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863492D" w:rsidP="602132F4" w:rsidRDefault="4863492D" w14:paraId="39461367" w14:textId="17223BFA">
      <w:r>
        <w:rPr>
          <w:noProof/>
        </w:rPr>
        <w:drawing>
          <wp:inline distT="0" distB="0" distL="0" distR="0" wp14:anchorId="762F0A3A" wp14:editId="602132F4">
            <wp:extent cx="9134475" cy="951508"/>
            <wp:effectExtent l="0" t="0" r="0" b="0"/>
            <wp:docPr id="2084133600" name="Picture 2084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134475"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rsidTr="00405330" w14:paraId="4261E927" w14:textId="77777777">
        <w:tc>
          <w:tcPr>
            <w:tcW w:w="14526" w:type="dxa"/>
            <w:shd w:val="clear" w:color="auto" w:fill="385623" w:themeFill="accent6" w:themeFillShade="80"/>
          </w:tcPr>
          <w:p w:rsidR="7BE22A8E" w:rsidP="000BC967" w:rsidRDefault="7B2D46FB" w14:paraId="69C96B56" w14:textId="4D5B0415">
            <w:pPr>
              <w:spacing w:line="259" w:lineRule="auto"/>
              <w:jc w:val="center"/>
              <w:rPr>
                <w:b/>
                <w:bCs/>
                <w:sz w:val="44"/>
                <w:szCs w:val="44"/>
              </w:rPr>
            </w:pPr>
            <w:r w:rsidRPr="00405330">
              <w:rPr>
                <w:b/>
                <w:bCs/>
                <w:sz w:val="44"/>
                <w:szCs w:val="44"/>
              </w:rPr>
              <w:t xml:space="preserve">Mathematics MAT151 College Algebra </w:t>
            </w:r>
            <w:r w:rsidR="7BE22A8E">
              <w:br/>
            </w:r>
            <w:r w:rsidRPr="00405330" w:rsidR="7BE22A8E">
              <w:rPr>
                <w:b/>
                <w:bCs/>
                <w:sz w:val="44"/>
                <w:szCs w:val="44"/>
              </w:rPr>
              <w:t>202</w:t>
            </w:r>
            <w:r w:rsidRPr="00405330" w:rsidR="5E8C7544">
              <w:rPr>
                <w:b/>
                <w:bCs/>
                <w:sz w:val="44"/>
                <w:szCs w:val="44"/>
              </w:rPr>
              <w:t>2</w:t>
            </w:r>
            <w:r w:rsidRPr="00405330" w:rsidR="7BE22A8E">
              <w:rPr>
                <w:b/>
                <w:bCs/>
                <w:sz w:val="44"/>
                <w:szCs w:val="44"/>
              </w:rPr>
              <w:t>-202</w:t>
            </w:r>
            <w:r w:rsidRPr="00405330" w:rsidR="60F72DCB">
              <w:rPr>
                <w:b/>
                <w:bCs/>
                <w:sz w:val="44"/>
                <w:szCs w:val="44"/>
              </w:rPr>
              <w:t>3</w:t>
            </w:r>
            <w:r w:rsidRPr="00405330" w:rsidR="7BE22A8E">
              <w:rPr>
                <w:b/>
                <w:bCs/>
                <w:sz w:val="44"/>
                <w:szCs w:val="44"/>
              </w:rPr>
              <w:t xml:space="preserve"> Assessment Report</w:t>
            </w:r>
          </w:p>
        </w:tc>
      </w:tr>
      <w:tr w:rsidR="7DB37E02" w:rsidTr="00405330" w14:paraId="05941C70" w14:textId="77777777">
        <w:tc>
          <w:tcPr>
            <w:tcW w:w="14526" w:type="dxa"/>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00405330">
              <w:rPr>
                <w:rFonts w:ascii="Calibri" w:hAnsi="Calibri" w:eastAsia="Calibri" w:cs="Calibri"/>
                <w:color w:val="000000" w:themeColor="text1"/>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00405330" w:rsidRDefault="03CBF593" w14:paraId="7CC70936" w14:textId="2F0A3066">
            <w:pPr>
              <w:jc w:val="center"/>
            </w:pPr>
            <w:r>
              <w:rPr>
                <w:noProof/>
              </w:rPr>
              <w:drawing>
                <wp:inline distT="0" distB="0" distL="0" distR="0" wp14:anchorId="14535A93" wp14:editId="52530077">
                  <wp:extent cx="8162926" cy="1504950"/>
                  <wp:effectExtent l="0" t="0" r="0" b="0"/>
                  <wp:docPr id="1882875126" name="Picture 188287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162926" cy="1504950"/>
                          </a:xfrm>
                          <a:prstGeom prst="rect">
                            <a:avLst/>
                          </a:prstGeom>
                        </pic:spPr>
                      </pic:pic>
                    </a:graphicData>
                  </a:graphic>
                </wp:inline>
              </w:drawing>
            </w:r>
            <w:r w:rsidR="04E8A730">
              <w:br/>
            </w:r>
          </w:p>
        </w:tc>
      </w:tr>
      <w:tr w:rsidR="7DB37E02" w:rsidTr="00405330" w14:paraId="3F6BBCF2" w14:textId="77777777">
        <w:tc>
          <w:tcPr>
            <w:tcW w:w="14526" w:type="dxa"/>
            <w:shd w:val="clear" w:color="auto" w:fill="FFC000" w:themeFill="accent4"/>
          </w:tcPr>
          <w:p w:rsidR="2F318F82" w:rsidP="6754B86D" w:rsidRDefault="6754B86D" w14:paraId="2656C218" w14:textId="0624A7A1">
            <w:pPr>
              <w:jc w:val="center"/>
              <w:rPr>
                <w:rFonts w:ascii="Times New Roman" w:hAnsi="Times New Roman" w:eastAsia="Times New Roman" w:cs="Times New Roman"/>
                <w:b/>
                <w:bCs/>
                <w:color w:val="000000" w:themeColor="text1"/>
                <w:sz w:val="30"/>
                <w:szCs w:val="30"/>
              </w:rPr>
            </w:pPr>
            <w:r w:rsidRPr="00405330">
              <w:rPr>
                <w:rFonts w:ascii="Times New Roman" w:hAnsi="Times New Roman" w:eastAsia="Times New Roman" w:cs="Times New Roman"/>
                <w:b/>
                <w:bCs/>
                <w:color w:val="000000" w:themeColor="text1"/>
                <w:sz w:val="30"/>
                <w:szCs w:val="30"/>
              </w:rPr>
              <w:t>Course or Program Assessment Details Due</w:t>
            </w:r>
            <w:r w:rsidRPr="00405330" w:rsidR="6FF566F6">
              <w:rPr>
                <w:rFonts w:ascii="Times New Roman" w:hAnsi="Times New Roman" w:eastAsia="Times New Roman" w:cs="Times New Roman"/>
                <w:b/>
                <w:bCs/>
                <w:color w:val="000000" w:themeColor="text1"/>
                <w:sz w:val="30"/>
                <w:szCs w:val="30"/>
              </w:rPr>
              <w:t xml:space="preserve"> Oct. </w:t>
            </w:r>
            <w:r w:rsidRPr="00405330" w:rsidR="3C74CDEB">
              <w:rPr>
                <w:rFonts w:ascii="Times New Roman" w:hAnsi="Times New Roman" w:eastAsia="Times New Roman" w:cs="Times New Roman"/>
                <w:b/>
                <w:bCs/>
                <w:color w:val="000000" w:themeColor="text1"/>
                <w:sz w:val="30"/>
                <w:szCs w:val="30"/>
              </w:rPr>
              <w:t>13</w:t>
            </w:r>
            <w:r w:rsidRPr="00405330" w:rsidR="6FF566F6">
              <w:rPr>
                <w:rFonts w:ascii="Times New Roman" w:hAnsi="Times New Roman" w:eastAsia="Times New Roman" w:cs="Times New Roman"/>
                <w:b/>
                <w:bCs/>
                <w:color w:val="000000" w:themeColor="text1"/>
                <w:sz w:val="30"/>
                <w:szCs w:val="30"/>
              </w:rPr>
              <w:t>, 202</w:t>
            </w:r>
            <w:r w:rsidRPr="00405330" w:rsidR="1719583D">
              <w:rPr>
                <w:rFonts w:ascii="Times New Roman" w:hAnsi="Times New Roman" w:eastAsia="Times New Roman" w:cs="Times New Roman"/>
                <w:b/>
                <w:bCs/>
                <w:color w:val="000000" w:themeColor="text1"/>
                <w:sz w:val="30"/>
                <w:szCs w:val="30"/>
              </w:rPr>
              <w:t>2</w:t>
            </w:r>
          </w:p>
        </w:tc>
      </w:tr>
      <w:tr w:rsidR="7DB37E02" w:rsidTr="00405330" w14:paraId="58C0C5C4" w14:textId="77777777">
        <w:trPr>
          <w:trHeight w:val="435"/>
        </w:trPr>
        <w:tc>
          <w:tcPr>
            <w:tcW w:w="14526" w:type="dxa"/>
          </w:tcPr>
          <w:p w:rsidR="00156ED7" w:rsidP="00156ED7" w:rsidRDefault="3F35A49B" w14:paraId="1CAC74E9" w14:textId="77777777">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1. Program name or course name and number</w:t>
            </w:r>
            <w:r w:rsidRPr="000BC967">
              <w:rPr>
                <w:rFonts w:ascii="Calibri" w:hAnsi="Calibri" w:eastAsia="Calibri" w:cs="Calibri"/>
                <w:color w:val="000000" w:themeColor="text1"/>
                <w:sz w:val="24"/>
                <w:szCs w:val="24"/>
              </w:rPr>
              <w:t>:</w:t>
            </w:r>
            <w:r w:rsidRPr="000BC967" w:rsidR="138CF20D">
              <w:rPr>
                <w:rFonts w:ascii="Calibri" w:hAnsi="Calibri" w:eastAsia="Calibri" w:cs="Calibri"/>
                <w:color w:val="000000" w:themeColor="text1"/>
                <w:sz w:val="24"/>
                <w:szCs w:val="24"/>
              </w:rPr>
              <w:t xml:space="preserve"> </w:t>
            </w:r>
            <w:r w:rsidR="00156ED7">
              <w:rPr>
                <w:rFonts w:ascii="Calibri" w:hAnsi="Calibri" w:eastAsia="Calibri" w:cs="Calibri"/>
                <w:color w:val="000000" w:themeColor="text1"/>
                <w:sz w:val="24"/>
                <w:szCs w:val="24"/>
              </w:rPr>
              <w:t>College Algebra (MAT151)</w:t>
            </w:r>
          </w:p>
          <w:p w:rsidR="2F318F82" w:rsidP="000BC967" w:rsidRDefault="2F318F82" w14:paraId="058A99B4" w14:textId="08176602">
            <w:pPr>
              <w:spacing w:line="259" w:lineRule="auto"/>
              <w:rPr>
                <w:rFonts w:ascii="Calibri" w:hAnsi="Calibri" w:eastAsia="Calibri" w:cs="Calibri"/>
                <w:color w:val="000000" w:themeColor="text1"/>
                <w:sz w:val="24"/>
                <w:szCs w:val="24"/>
              </w:rPr>
            </w:pPr>
          </w:p>
        </w:tc>
      </w:tr>
      <w:tr w:rsidR="000BC967" w:rsidTr="00405330" w14:paraId="080224C4" w14:textId="77777777">
        <w:trPr>
          <w:trHeight w:val="390"/>
        </w:trPr>
        <w:tc>
          <w:tcPr>
            <w:tcW w:w="14526" w:type="dxa"/>
          </w:tcPr>
          <w:p w:rsidR="00156ED7" w:rsidP="00156ED7" w:rsidRDefault="3F35A49B" w14:paraId="541410EF" w14:textId="77777777">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r w:rsidR="00156ED7">
              <w:rPr>
                <w:rFonts w:ascii="Calibri" w:hAnsi="Calibri" w:eastAsia="Calibri" w:cs="Calibri"/>
                <w:color w:val="000000" w:themeColor="text1"/>
                <w:sz w:val="24"/>
                <w:szCs w:val="24"/>
              </w:rPr>
              <w:t xml:space="preserve"> Mathematics</w:t>
            </w:r>
          </w:p>
          <w:p w:rsidR="3F35A49B" w:rsidP="000BC967" w:rsidRDefault="3F35A49B" w14:paraId="15016100" w14:textId="20DA88E7">
            <w:pPr>
              <w:spacing w:line="259" w:lineRule="auto"/>
              <w:rPr>
                <w:rFonts w:ascii="Calibri" w:hAnsi="Calibri" w:eastAsia="Calibri" w:cs="Calibri"/>
                <w:color w:val="000000" w:themeColor="text1"/>
                <w:sz w:val="24"/>
                <w:szCs w:val="24"/>
              </w:rPr>
            </w:pPr>
          </w:p>
          <w:p w:rsidR="000BC967" w:rsidP="000BC967" w:rsidRDefault="000BC967" w14:paraId="1A370810" w14:textId="3F066DF2">
            <w:pPr>
              <w:spacing w:line="259" w:lineRule="auto"/>
              <w:rPr>
                <w:rFonts w:ascii="Calibri" w:hAnsi="Calibri" w:eastAsia="Calibri" w:cs="Calibri"/>
                <w:color w:val="000000" w:themeColor="text1"/>
                <w:sz w:val="24"/>
                <w:szCs w:val="24"/>
              </w:rPr>
            </w:pPr>
          </w:p>
        </w:tc>
      </w:tr>
      <w:tr w:rsidR="000BC967" w:rsidTr="00405330" w14:paraId="2CEBECC4" w14:textId="77777777">
        <w:trPr>
          <w:trHeight w:val="390"/>
        </w:trPr>
        <w:tc>
          <w:tcPr>
            <w:tcW w:w="14526" w:type="dxa"/>
          </w:tcPr>
          <w:p w:rsidR="64E882A9" w:rsidP="000BC967" w:rsidRDefault="64E882A9" w14:paraId="133DE0A3" w14:textId="5FAF9177">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lastRenderedPageBreak/>
              <w:t>3. Date form completed</w:t>
            </w:r>
            <w:r w:rsidRPr="000BC967">
              <w:rPr>
                <w:rFonts w:ascii="Calibri" w:hAnsi="Calibri" w:eastAsia="Calibri" w:cs="Calibri"/>
                <w:color w:val="000000" w:themeColor="text1"/>
                <w:sz w:val="24"/>
                <w:szCs w:val="24"/>
              </w:rPr>
              <w:t>:</w:t>
            </w:r>
            <w:r w:rsidR="00156ED7">
              <w:rPr>
                <w:rFonts w:ascii="Calibri" w:hAnsi="Calibri" w:eastAsia="Calibri" w:cs="Calibri"/>
                <w:color w:val="000000" w:themeColor="text1"/>
                <w:sz w:val="24"/>
                <w:szCs w:val="24"/>
              </w:rPr>
              <w:t xml:space="preserve"> Wednesday, October 12</w:t>
            </w:r>
            <w:r w:rsidRPr="00156ED7" w:rsidR="00156ED7">
              <w:rPr>
                <w:rFonts w:ascii="Calibri" w:hAnsi="Calibri" w:eastAsia="Calibri" w:cs="Calibri"/>
                <w:color w:val="000000" w:themeColor="text1"/>
                <w:sz w:val="24"/>
                <w:szCs w:val="24"/>
                <w:vertAlign w:val="superscript"/>
              </w:rPr>
              <w:t>th</w:t>
            </w:r>
            <w:r w:rsidR="00156ED7">
              <w:rPr>
                <w:rFonts w:ascii="Calibri" w:hAnsi="Calibri" w:eastAsia="Calibri" w:cs="Calibri"/>
                <w:color w:val="000000" w:themeColor="text1"/>
                <w:sz w:val="24"/>
                <w:szCs w:val="24"/>
              </w:rPr>
              <w:t>, 2022</w:t>
            </w:r>
          </w:p>
          <w:p w:rsidR="000BC967" w:rsidP="000BC967" w:rsidRDefault="000BC967" w14:paraId="48B57970" w14:textId="4BBD0CBA">
            <w:pPr>
              <w:spacing w:line="259" w:lineRule="auto"/>
              <w:rPr>
                <w:rFonts w:ascii="Calibri" w:hAnsi="Calibri" w:eastAsia="Calibri" w:cs="Calibri"/>
                <w:color w:val="000000" w:themeColor="text1"/>
                <w:sz w:val="24"/>
                <w:szCs w:val="24"/>
              </w:rPr>
            </w:pPr>
          </w:p>
        </w:tc>
      </w:tr>
      <w:tr w:rsidR="000BC967" w:rsidTr="00405330" w14:paraId="6F13CCC6" w14:textId="77777777">
        <w:trPr>
          <w:trHeight w:val="390"/>
        </w:trPr>
        <w:tc>
          <w:tcPr>
            <w:tcW w:w="14526" w:type="dxa"/>
          </w:tcPr>
          <w:p w:rsidR="64E882A9" w:rsidP="000BC967" w:rsidRDefault="64E882A9" w14:paraId="55E25184" w14:textId="56EE4B55">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4. Name of person completing report</w:t>
            </w:r>
            <w:r w:rsidRPr="000BC967">
              <w:rPr>
                <w:rFonts w:ascii="Calibri" w:hAnsi="Calibri" w:eastAsia="Calibri" w:cs="Calibri"/>
                <w:color w:val="000000" w:themeColor="text1"/>
                <w:sz w:val="24"/>
                <w:szCs w:val="24"/>
              </w:rPr>
              <w:t>:</w:t>
            </w:r>
            <w:r w:rsidR="00156ED7">
              <w:rPr>
                <w:rFonts w:ascii="Calibri" w:hAnsi="Calibri" w:eastAsia="Calibri" w:cs="Calibri"/>
                <w:color w:val="000000" w:themeColor="text1"/>
                <w:sz w:val="24"/>
                <w:szCs w:val="24"/>
              </w:rPr>
              <w:t xml:space="preserve"> Ali Peyravi</w:t>
            </w:r>
          </w:p>
          <w:p w:rsidR="000BC967" w:rsidP="000BC967" w:rsidRDefault="000BC967" w14:paraId="0585A8E7" w14:textId="44F700C4">
            <w:pPr>
              <w:spacing w:line="259" w:lineRule="auto"/>
              <w:rPr>
                <w:rFonts w:ascii="Calibri" w:hAnsi="Calibri" w:eastAsia="Calibri" w:cs="Calibri"/>
                <w:color w:val="000000" w:themeColor="text1"/>
                <w:sz w:val="24"/>
                <w:szCs w:val="24"/>
              </w:rPr>
            </w:pPr>
          </w:p>
        </w:tc>
      </w:tr>
      <w:tr w:rsidR="000BC967" w:rsidTr="00405330" w14:paraId="16ED9B36" w14:textId="77777777">
        <w:trPr>
          <w:trHeight w:val="390"/>
        </w:trPr>
        <w:tc>
          <w:tcPr>
            <w:tcW w:w="14526" w:type="dxa"/>
          </w:tcPr>
          <w:p w:rsidR="00156ED7" w:rsidP="00156ED7" w:rsidRDefault="64E882A9" w14:paraId="09EBB097" w14:textId="77777777">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r w:rsidR="00156ED7">
              <w:rPr>
                <w:rFonts w:ascii="Calibri" w:hAnsi="Calibri" w:eastAsia="Calibri" w:cs="Calibri"/>
                <w:color w:val="000000" w:themeColor="text1"/>
                <w:sz w:val="24"/>
                <w:szCs w:val="24"/>
              </w:rPr>
              <w:t xml:space="preserve"> Fall 2022</w:t>
            </w:r>
          </w:p>
          <w:p w:rsidR="64E882A9" w:rsidP="000BC967" w:rsidRDefault="64E882A9" w14:paraId="6D81A542" w14:textId="31E245C2">
            <w:pPr>
              <w:spacing w:line="259" w:lineRule="auto"/>
              <w:rPr>
                <w:rFonts w:ascii="Calibri" w:hAnsi="Calibri" w:eastAsia="Calibri" w:cs="Calibri"/>
                <w:color w:val="000000" w:themeColor="text1"/>
                <w:sz w:val="24"/>
                <w:szCs w:val="24"/>
              </w:rPr>
            </w:pPr>
          </w:p>
          <w:p w:rsidR="000BC967" w:rsidP="000BC967" w:rsidRDefault="000BC967" w14:paraId="47035D64" w14:textId="0F9BEE28">
            <w:pPr>
              <w:spacing w:line="259" w:lineRule="auto"/>
              <w:rPr>
                <w:rFonts w:ascii="Calibri" w:hAnsi="Calibri" w:eastAsia="Calibri" w:cs="Calibri"/>
                <w:color w:val="000000" w:themeColor="text1"/>
                <w:sz w:val="24"/>
                <w:szCs w:val="24"/>
              </w:rPr>
            </w:pPr>
          </w:p>
        </w:tc>
      </w:tr>
      <w:tr w:rsidR="000BC967" w:rsidTr="00405330" w14:paraId="634A744F" w14:textId="77777777">
        <w:trPr>
          <w:trHeight w:val="390"/>
        </w:trPr>
        <w:tc>
          <w:tcPr>
            <w:tcW w:w="14526" w:type="dxa"/>
          </w:tcPr>
          <w:p w:rsidR="00156ED7" w:rsidP="00156ED7" w:rsidRDefault="64E882A9" w14:paraId="1B02E1CD" w14:textId="21B3ED1D">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r w:rsidR="00156ED7">
              <w:rPr>
                <w:rFonts w:ascii="Calibri" w:hAnsi="Calibri" w:eastAsia="Calibri" w:cs="Calibri"/>
                <w:color w:val="000000" w:themeColor="text1"/>
                <w:sz w:val="24"/>
                <w:szCs w:val="24"/>
              </w:rPr>
              <w:t xml:space="preserve"> 297</w:t>
            </w:r>
          </w:p>
          <w:p w:rsidR="64E882A9" w:rsidP="000BC967" w:rsidRDefault="64E882A9" w14:paraId="1FDDAE5C" w14:textId="589D34DC">
            <w:pPr>
              <w:rPr>
                <w:rFonts w:ascii="Calibri" w:hAnsi="Calibri" w:eastAsia="Calibri" w:cs="Calibri"/>
                <w:color w:val="000000" w:themeColor="text1"/>
                <w:sz w:val="24"/>
                <w:szCs w:val="24"/>
              </w:rPr>
            </w:pPr>
          </w:p>
          <w:p w:rsidR="000BC967" w:rsidP="000BC967" w:rsidRDefault="000BC967" w14:paraId="0746BC1C" w14:textId="69FE688A">
            <w:pPr>
              <w:rPr>
                <w:rFonts w:ascii="Calibri" w:hAnsi="Calibri" w:eastAsia="Calibri" w:cs="Calibri"/>
                <w:color w:val="000000" w:themeColor="text1"/>
                <w:sz w:val="24"/>
                <w:szCs w:val="24"/>
              </w:rPr>
            </w:pPr>
          </w:p>
        </w:tc>
      </w:tr>
      <w:tr w:rsidR="000BC967" w:rsidTr="00405330" w14:paraId="38B9C526" w14:textId="77777777">
        <w:trPr>
          <w:trHeight w:val="390"/>
        </w:trPr>
        <w:tc>
          <w:tcPr>
            <w:tcW w:w="14526" w:type="dxa"/>
          </w:tcPr>
          <w:p w:rsidR="64E882A9" w:rsidP="000BC967" w:rsidRDefault="64E882A9" w14:paraId="4C8C09C6" w14:textId="4124077B">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r w:rsidR="00156ED7">
              <w:rPr>
                <w:rFonts w:ascii="Calibri" w:hAnsi="Calibri" w:eastAsia="Calibri" w:cs="Calibri"/>
                <w:color w:val="000000" w:themeColor="text1"/>
                <w:sz w:val="24"/>
                <w:szCs w:val="24"/>
              </w:rPr>
              <w:t xml:space="preserve"> 10</w:t>
            </w:r>
          </w:p>
          <w:p w:rsidR="000BC967" w:rsidP="000BC967" w:rsidRDefault="000BC967" w14:paraId="28D6D591" w14:textId="29CFADD1">
            <w:pPr>
              <w:spacing w:line="259" w:lineRule="auto"/>
              <w:rPr>
                <w:rFonts w:ascii="Calibri" w:hAnsi="Calibri" w:eastAsia="Calibri" w:cs="Calibri"/>
                <w:color w:val="000000" w:themeColor="text1"/>
                <w:sz w:val="24"/>
                <w:szCs w:val="24"/>
              </w:rPr>
            </w:pPr>
          </w:p>
        </w:tc>
      </w:tr>
      <w:tr w:rsidR="000BC967" w:rsidTr="00405330" w14:paraId="0F8CFABD" w14:textId="77777777">
        <w:trPr>
          <w:trHeight w:val="390"/>
        </w:trPr>
        <w:tc>
          <w:tcPr>
            <w:tcW w:w="14526" w:type="dxa"/>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8. What PLOs and/or MSLOs and CSLOs did you assess for this baseline assessment? (For clarity, please label each measure listed as a PLO, MSLO, or CSLO.)</w:t>
            </w:r>
          </w:p>
          <w:p w:rsidR="000BC967" w:rsidP="000BC967" w:rsidRDefault="009703D8" w14:paraId="008B6FD3" w14:textId="24F8BF8C">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ML</w:t>
            </w:r>
            <w:r w:rsidR="009B4481">
              <w:rPr>
                <w:rFonts w:ascii="Calibri" w:hAnsi="Calibri" w:eastAsia="Calibri" w:cs="Calibri"/>
                <w:color w:val="000000" w:themeColor="text1"/>
                <w:sz w:val="24"/>
                <w:szCs w:val="24"/>
              </w:rPr>
              <w:t>SO:</w:t>
            </w:r>
            <w:r w:rsidR="009B4481">
              <w:t xml:space="preserve"> </w:t>
            </w:r>
            <w:r w:rsidRPr="009B4481" w:rsidR="009B4481">
              <w:rPr>
                <w:rFonts w:ascii="Calibri" w:hAnsi="Calibri" w:eastAsia="Calibri" w:cs="Calibri"/>
                <w:color w:val="000000" w:themeColor="text1"/>
                <w:sz w:val="24"/>
                <w:szCs w:val="24"/>
              </w:rPr>
              <w:t xml:space="preserve">6. (Application Level) Solve systems of linear and nonlinear equations. </w:t>
            </w:r>
          </w:p>
          <w:p w:rsidR="000BC967" w:rsidP="000BC967" w:rsidRDefault="009B4481" w14:paraId="6985D402" w14:textId="6AA07F4F">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CSLO: 2, 4</w:t>
            </w: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00405330" w14:paraId="0FE194E8" w14:textId="77777777">
        <w:trPr>
          <w:trHeight w:val="390"/>
        </w:trPr>
        <w:tc>
          <w:tcPr>
            <w:tcW w:w="14526" w:type="dxa"/>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9. Describe the assessment method used and the criteria for successful achievement of student learning outcomes. (e.g., rubrics, licensing exam, internship, portfolio, exam, quiz, research paper, performance exam, EAC, etc.)</w:t>
            </w:r>
          </w:p>
          <w:p w:rsidR="000BC967" w:rsidP="000BC967" w:rsidRDefault="009933B1" w14:paraId="3693E44E" w14:textId="52078BAD">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Two questions on Final Exam.</w:t>
            </w:r>
          </w:p>
          <w:p w:rsidR="009933B1" w:rsidP="000BC967" w:rsidRDefault="009933B1" w14:paraId="06865593" w14:textId="36C01050">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a) Completing square</w:t>
            </w:r>
          </w:p>
          <w:p w:rsidR="009933B1" w:rsidP="000BC967" w:rsidRDefault="009933B1" w14:paraId="7330934D" w14:textId="551EC089">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b) System of non-linear equations</w:t>
            </w: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00405330" w14:paraId="054664FE" w14:textId="77777777">
        <w:trPr>
          <w:trHeight w:val="420"/>
        </w:trPr>
        <w:tc>
          <w:tcPr>
            <w:tcW w:w="14526" w:type="dxa"/>
            <w:shd w:val="clear" w:color="auto" w:fill="FFC000" w:themeFill="accent4"/>
          </w:tcPr>
          <w:p w:rsidR="238E5920" w:rsidP="000BC967" w:rsidRDefault="2B4EC63E" w14:paraId="6AF770AA" w14:textId="4263F41D">
            <w:pPr>
              <w:jc w:val="center"/>
              <w:rPr>
                <w:rFonts w:ascii="Times New Roman" w:hAnsi="Times New Roman" w:eastAsia="Times New Roman" w:cs="Times New Roman"/>
                <w:b/>
                <w:bCs/>
                <w:color w:val="000000" w:themeColor="text1"/>
                <w:sz w:val="30"/>
                <w:szCs w:val="30"/>
              </w:rPr>
            </w:pPr>
            <w:r w:rsidRPr="00405330">
              <w:rPr>
                <w:rFonts w:ascii="Times New Roman" w:hAnsi="Times New Roman" w:eastAsia="Times New Roman" w:cs="Times New Roman"/>
                <w:b/>
                <w:bCs/>
                <w:color w:val="000000" w:themeColor="text1"/>
                <w:sz w:val="30"/>
                <w:szCs w:val="30"/>
              </w:rPr>
              <w:t xml:space="preserve">Course or Program Assessment </w:t>
            </w:r>
            <w:r w:rsidRPr="00405330" w:rsidR="04A6C242">
              <w:rPr>
                <w:rFonts w:ascii="Times New Roman" w:hAnsi="Times New Roman" w:eastAsia="Times New Roman" w:cs="Times New Roman"/>
                <w:b/>
                <w:bCs/>
                <w:color w:val="000000" w:themeColor="text1"/>
                <w:sz w:val="30"/>
                <w:szCs w:val="30"/>
              </w:rPr>
              <w:t>Re</w:t>
            </w:r>
            <w:r w:rsidRPr="00405330">
              <w:rPr>
                <w:rFonts w:ascii="Times New Roman" w:hAnsi="Times New Roman" w:eastAsia="Times New Roman" w:cs="Times New Roman"/>
                <w:b/>
                <w:bCs/>
                <w:color w:val="000000" w:themeColor="text1"/>
                <w:sz w:val="30"/>
                <w:szCs w:val="30"/>
              </w:rPr>
              <w:t>s</w:t>
            </w:r>
            <w:r w:rsidRPr="00405330" w:rsidR="04A6C242">
              <w:rPr>
                <w:rFonts w:ascii="Times New Roman" w:hAnsi="Times New Roman" w:eastAsia="Times New Roman" w:cs="Times New Roman"/>
                <w:b/>
                <w:bCs/>
                <w:color w:val="000000" w:themeColor="text1"/>
                <w:sz w:val="30"/>
                <w:szCs w:val="30"/>
              </w:rPr>
              <w:t xml:space="preserve">ults &amp; Evaluation Due </w:t>
            </w:r>
            <w:r w:rsidRPr="00405330" w:rsidR="723CEE85">
              <w:rPr>
                <w:rFonts w:ascii="Times New Roman" w:hAnsi="Times New Roman" w:eastAsia="Times New Roman" w:cs="Times New Roman"/>
                <w:b/>
                <w:bCs/>
                <w:color w:val="000000" w:themeColor="text1"/>
                <w:sz w:val="30"/>
                <w:szCs w:val="30"/>
              </w:rPr>
              <w:t>December 1</w:t>
            </w:r>
            <w:r w:rsidRPr="00405330" w:rsidR="217CDDC2">
              <w:rPr>
                <w:rFonts w:ascii="Times New Roman" w:hAnsi="Times New Roman" w:eastAsia="Times New Roman" w:cs="Times New Roman"/>
                <w:b/>
                <w:bCs/>
                <w:color w:val="000000" w:themeColor="text1"/>
                <w:sz w:val="30"/>
                <w:szCs w:val="30"/>
              </w:rPr>
              <w:t>0</w:t>
            </w:r>
            <w:r w:rsidRPr="00405330" w:rsidR="723CEE85">
              <w:rPr>
                <w:rFonts w:ascii="Times New Roman" w:hAnsi="Times New Roman" w:eastAsia="Times New Roman" w:cs="Times New Roman"/>
                <w:b/>
                <w:bCs/>
                <w:color w:val="000000" w:themeColor="text1"/>
                <w:sz w:val="30"/>
                <w:szCs w:val="30"/>
              </w:rPr>
              <w:t>, 2021</w:t>
            </w:r>
          </w:p>
        </w:tc>
      </w:tr>
      <w:tr w:rsidR="000BC967" w:rsidTr="00405330" w14:paraId="216DE764" w14:textId="77777777">
        <w:trPr>
          <w:trHeight w:val="1600"/>
        </w:trPr>
        <w:tc>
          <w:tcPr>
            <w:tcW w:w="14526" w:type="dxa"/>
          </w:tcPr>
          <w:p w:rsidR="2D202CE4" w:rsidP="000BC967" w:rsidRDefault="3EC26894" w14:paraId="738584EB" w14:textId="47C84D43">
            <w:pPr>
              <w:spacing w:line="259" w:lineRule="auto"/>
              <w:rPr>
                <w:rFonts w:ascii="Calibri" w:hAnsi="Calibri" w:eastAsia="Calibri" w:cs="Calibri"/>
                <w:b/>
                <w:bCs/>
                <w:color w:val="000000" w:themeColor="text1"/>
                <w:sz w:val="24"/>
                <w:szCs w:val="24"/>
              </w:rPr>
            </w:pPr>
            <w:r w:rsidRPr="6754B86D">
              <w:rPr>
                <w:rFonts w:ascii="Calibri" w:hAnsi="Calibri" w:eastAsia="Calibri" w:cs="Calibri"/>
                <w:b/>
                <w:bCs/>
                <w:color w:val="000000" w:themeColor="text1"/>
                <w:sz w:val="24"/>
                <w:szCs w:val="24"/>
              </w:rPr>
              <w:t>10. What percentage of the participating students were proficient in the PLOs, MSLOs or CSLOs?  What percentage of correct answers was determined as proficient? (For example, a student must answer 70% of the questions correctly to be considered proficient.)</w:t>
            </w:r>
          </w:p>
          <w:p w:rsidR="000BC967" w:rsidP="000BC967" w:rsidRDefault="00D5474E" w14:paraId="671C0301" w14:textId="2A40E30D">
            <w:pPr>
              <w:rPr>
                <w:rFonts w:ascii="Times New Roman" w:hAnsi="Times New Roman" w:eastAsia="Times New Roman" w:cs="Times New Roman"/>
                <w:color w:val="000000" w:themeColor="text1"/>
                <w:sz w:val="30"/>
                <w:szCs w:val="30"/>
              </w:rPr>
            </w:pPr>
            <w:r w:rsidRPr="000653AB">
              <w:rPr>
                <w:rFonts w:ascii="Times New Roman" w:hAnsi="Times New Roman" w:eastAsia="Times New Roman" w:cs="Times New Roman"/>
                <w:color w:val="000000" w:themeColor="text1"/>
                <w:sz w:val="24"/>
                <w:szCs w:val="24"/>
              </w:rPr>
              <w:t xml:space="preserve">We defined the average (mean) of 70% as proficient. </w:t>
            </w:r>
            <w:r w:rsidRPr="000653AB" w:rsidR="000C493B">
              <w:rPr>
                <w:rFonts w:ascii="Times New Roman" w:hAnsi="Times New Roman" w:eastAsia="Times New Roman" w:cs="Times New Roman"/>
                <w:color w:val="000000" w:themeColor="text1"/>
                <w:sz w:val="24"/>
                <w:szCs w:val="24"/>
              </w:rPr>
              <w:t>The department assessment for the 2022-2023 school year included an analysis of two questions taken from the MAT151 (College Algebra) final exam. The first question chosen for analysis asked students to determine the radius and center of a circle through the process of completing the square (#1665). The second question chosen for analysis asked students to solve a system of non-linear equations (#134670).</w:t>
            </w:r>
            <w:r w:rsidRPr="00D5474E" w:rsidR="000C493B">
              <w:rPr>
                <w:rFonts w:ascii="Times New Roman" w:hAnsi="Times New Roman" w:eastAsia="Times New Roman" w:cs="Times New Roman"/>
                <w:color w:val="000000" w:themeColor="text1"/>
                <w:sz w:val="30"/>
                <w:szCs w:val="30"/>
              </w:rPr>
              <w:t xml:space="preserve"> </w:t>
            </w:r>
            <w:r w:rsidRPr="000653AB" w:rsidR="000C493B">
              <w:rPr>
                <w:rFonts w:ascii="Times New Roman" w:hAnsi="Times New Roman" w:eastAsia="Times New Roman" w:cs="Times New Roman"/>
                <w:color w:val="000000" w:themeColor="text1"/>
                <w:sz w:val="24"/>
                <w:szCs w:val="24"/>
              </w:rPr>
              <w:t>The results of both questions revealed similar average scores (0.641 and 0.667, respectively)</w:t>
            </w:r>
            <w:r w:rsidRPr="00D5474E" w:rsidR="000C493B">
              <w:rPr>
                <w:rFonts w:ascii="Times New Roman" w:hAnsi="Times New Roman" w:eastAsia="Times New Roman" w:cs="Times New Roman"/>
                <w:color w:val="000000" w:themeColor="text1"/>
                <w:sz w:val="30"/>
                <w:szCs w:val="30"/>
              </w:rPr>
              <w:t xml:space="preserve"> </w:t>
            </w:r>
            <w:r w:rsidRPr="000653AB" w:rsidR="000C493B">
              <w:rPr>
                <w:rFonts w:ascii="Times New Roman" w:hAnsi="Times New Roman" w:eastAsia="Times New Roman" w:cs="Times New Roman"/>
                <w:color w:val="000000" w:themeColor="text1"/>
                <w:sz w:val="24"/>
                <w:szCs w:val="24"/>
              </w:rPr>
              <w:t>as well as similar</w:t>
            </w:r>
            <w:r w:rsidRPr="00D5474E" w:rsidR="000C493B">
              <w:rPr>
                <w:rFonts w:ascii="Times New Roman" w:hAnsi="Times New Roman" w:eastAsia="Times New Roman" w:cs="Times New Roman"/>
                <w:color w:val="000000" w:themeColor="text1"/>
                <w:sz w:val="30"/>
                <w:szCs w:val="30"/>
              </w:rPr>
              <w:t xml:space="preserve"> </w:t>
            </w:r>
            <w:r w:rsidRPr="000653AB" w:rsidR="000C493B">
              <w:rPr>
                <w:rFonts w:ascii="Times New Roman" w:hAnsi="Times New Roman" w:eastAsia="Times New Roman" w:cs="Times New Roman"/>
                <w:color w:val="000000" w:themeColor="text1"/>
                <w:sz w:val="24"/>
                <w:szCs w:val="24"/>
              </w:rPr>
              <w:t>standard deviations (0.413 and 0.372, respectively). Based on the guiding rubric used for scoring, the results of #1665 might indicate that, on average, students were able to complete the square but were unable to identify the radius and/or center of the circle based on their result. The results of #134670 might indicate that, on average, students were able to identify at least one of the two solutions or were able to identify at least the y-component of each solution.</w:t>
            </w:r>
          </w:p>
        </w:tc>
      </w:tr>
      <w:tr w:rsidR="000BC967" w:rsidTr="00405330" w14:paraId="72F4D3D9" w14:textId="77777777">
        <w:trPr>
          <w:trHeight w:val="1600"/>
        </w:trPr>
        <w:tc>
          <w:tcPr>
            <w:tcW w:w="14526" w:type="dxa"/>
          </w:tcPr>
          <w:p w:rsidR="0CE068A2" w:rsidP="6842DACE" w:rsidRDefault="0CE068A2" w14:paraId="46E10862" w14:textId="38C4383C">
            <w:pPr>
              <w:spacing w:line="259" w:lineRule="auto"/>
              <w:rPr>
                <w:rFonts w:ascii="Calibri" w:hAnsi="Calibri" w:eastAsia="Calibri" w:cs="Calibri"/>
                <w:b/>
                <w:bCs/>
                <w:color w:val="000000" w:themeColor="text1"/>
                <w:sz w:val="24"/>
                <w:szCs w:val="24"/>
              </w:rPr>
            </w:pPr>
            <w:r w:rsidRPr="6842DACE">
              <w:rPr>
                <w:rFonts w:ascii="Calibri" w:hAnsi="Calibri" w:eastAsia="Calibri" w:cs="Calibri"/>
                <w:b/>
                <w:bCs/>
                <w:color w:val="000000" w:themeColor="text1"/>
                <w:sz w:val="24"/>
                <w:szCs w:val="24"/>
              </w:rPr>
              <w:lastRenderedPageBreak/>
              <w:t>11. What changes/improvements were made or will be made in response to the outcomes of the assessment process?</w:t>
            </w:r>
          </w:p>
          <w:p w:rsidRPr="00345C80" w:rsidR="000BC967" w:rsidP="000BC967" w:rsidRDefault="000C493B" w14:paraId="3FC6A380" w14:textId="6335F0CF">
            <w:pPr>
              <w:rPr>
                <w:rFonts w:ascii="Times New Roman" w:hAnsi="Times New Roman" w:eastAsia="Times New Roman" w:cs="Times New Roman"/>
                <w:color w:val="000000" w:themeColor="text1"/>
                <w:sz w:val="24"/>
                <w:szCs w:val="24"/>
              </w:rPr>
            </w:pPr>
            <w:r w:rsidRPr="000653AB">
              <w:rPr>
                <w:rFonts w:ascii="Times New Roman" w:hAnsi="Times New Roman" w:eastAsia="Times New Roman" w:cs="Times New Roman"/>
                <w:color w:val="000000" w:themeColor="text1"/>
                <w:sz w:val="24"/>
                <w:szCs w:val="24"/>
              </w:rPr>
              <w:t>The results from the assessment showed us the average were 64.1% and 66.7% which are not too far from our goal. The department decided to add some problems (completing square</w:t>
            </w:r>
            <w:r w:rsidRPr="000653AB" w:rsidR="000653AB">
              <w:rPr>
                <w:rFonts w:ascii="Times New Roman" w:hAnsi="Times New Roman" w:eastAsia="Times New Roman" w:cs="Times New Roman"/>
                <w:color w:val="000000" w:themeColor="text1"/>
                <w:sz w:val="24"/>
                <w:szCs w:val="24"/>
              </w:rPr>
              <w:t xml:space="preserve"> problems</w:t>
            </w:r>
            <w:r w:rsidRPr="000653AB">
              <w:rPr>
                <w:rFonts w:ascii="Times New Roman" w:hAnsi="Times New Roman" w:eastAsia="Times New Roman" w:cs="Times New Roman"/>
                <w:color w:val="000000" w:themeColor="text1"/>
                <w:sz w:val="24"/>
                <w:szCs w:val="24"/>
              </w:rPr>
              <w:t>) into the course assessment for the next semester.</w:t>
            </w:r>
          </w:p>
        </w:tc>
      </w:tr>
      <w:tr w:rsidR="000BC967" w:rsidTr="00405330" w14:paraId="4CC62927" w14:textId="77777777">
        <w:trPr>
          <w:trHeight w:val="1600"/>
        </w:trPr>
        <w:tc>
          <w:tcPr>
            <w:tcW w:w="14526" w:type="dxa"/>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00BC967">
              <w:rPr>
                <w:rFonts w:ascii="Times New Roman" w:hAnsi="Times New Roman" w:eastAsia="Times New Roman" w:cs="Times New Roman"/>
                <w:b/>
                <w:bCs/>
                <w:i/>
                <w:iCs/>
                <w:color w:val="000000" w:themeColor="text1"/>
                <w:sz w:val="24"/>
                <w:szCs w:val="24"/>
              </w:rPr>
              <w:t>Feel free to attach your PLOs OR MSLOs and CSLOs and indicate which were assessed</w:t>
            </w:r>
          </w:p>
          <w:p w:rsidR="00F14EC7" w:rsidP="00F14EC7" w:rsidRDefault="00F14EC7" w14:paraId="2F8BDEC5" w14:textId="77777777">
            <w:pPr>
              <w:spacing w:line="259" w:lineRule="auto"/>
            </w:pPr>
            <w:r>
              <w:rPr>
                <w:rFonts w:ascii="Calibri" w:hAnsi="Calibri" w:eastAsia="Calibri" w:cs="Calibri"/>
                <w:color w:val="000000" w:themeColor="text1"/>
                <w:sz w:val="24"/>
                <w:szCs w:val="24"/>
              </w:rPr>
              <w:t>MLSO:</w:t>
            </w:r>
            <w:r>
              <w:t xml:space="preserve"> </w:t>
            </w:r>
          </w:p>
          <w:p w:rsidR="000BC967" w:rsidP="000BC967" w:rsidRDefault="00F14EC7" w14:paraId="094A6E7C" w14:textId="2F685459">
            <w:pPr>
              <w:spacing w:line="259" w:lineRule="auto"/>
              <w:rPr>
                <w:rFonts w:ascii="Calibri" w:hAnsi="Calibri" w:eastAsia="Calibri" w:cs="Calibri"/>
                <w:color w:val="000000" w:themeColor="text1"/>
                <w:sz w:val="24"/>
                <w:szCs w:val="24"/>
              </w:rPr>
            </w:pPr>
            <w:r w:rsidRPr="009B4481">
              <w:rPr>
                <w:rFonts w:ascii="Calibri" w:hAnsi="Calibri" w:eastAsia="Calibri" w:cs="Calibri"/>
                <w:color w:val="000000" w:themeColor="text1"/>
                <w:sz w:val="24"/>
                <w:szCs w:val="24"/>
              </w:rPr>
              <w:t xml:space="preserve">6. (Application Level) Solve systems of linear and nonlinear equations. </w:t>
            </w:r>
          </w:p>
          <w:p w:rsidR="00345C80" w:rsidP="000BC967" w:rsidRDefault="00345C80" w14:paraId="5078A8B5" w14:textId="4CF33170">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CSLO:</w:t>
            </w:r>
          </w:p>
          <w:p w:rsidR="00345C80" w:rsidP="000BC967" w:rsidRDefault="00345C80" w14:paraId="2D9EC142" w14:textId="5E352C0E">
            <w:pPr>
              <w:spacing w:line="259" w:lineRule="auto"/>
              <w:rPr>
                <w:rFonts w:ascii="Arial" w:hAnsi="Arial" w:cs="Arial"/>
                <w:color w:val="262A25"/>
                <w:shd w:val="clear" w:color="auto" w:fill="FFFFFF"/>
              </w:rPr>
            </w:pPr>
            <w:r>
              <w:rPr>
                <w:rFonts w:ascii="Arial" w:hAnsi="Arial" w:cs="Arial"/>
                <w:color w:val="262A25"/>
                <w:shd w:val="clear" w:color="auto" w:fill="FFFFFF"/>
              </w:rPr>
              <w:t>2-Integrative Knowledge – Identify, comprehend, apply and synthesize facts, concepts, theories and practices across broad and specialized knowledge areas.</w:t>
            </w:r>
          </w:p>
          <w:p w:rsidRPr="00345C80" w:rsidR="00345C80" w:rsidP="000BC967" w:rsidRDefault="00345C80" w14:paraId="441137F5" w14:textId="37832C37">
            <w:pPr>
              <w:spacing w:line="259" w:lineRule="auto"/>
              <w:rPr>
                <w:rFonts w:ascii="Calibri" w:hAnsi="Calibri" w:eastAsia="Calibri" w:cs="Calibri"/>
                <w:color w:val="000000" w:themeColor="text1"/>
                <w:sz w:val="24"/>
                <w:szCs w:val="24"/>
              </w:rPr>
            </w:pPr>
            <w:r>
              <w:rPr>
                <w:rFonts w:ascii="Arial" w:hAnsi="Arial" w:cs="Arial"/>
                <w:color w:val="262A25"/>
                <w:shd w:val="clear" w:color="auto" w:fill="FFFFFF"/>
              </w:rPr>
              <w:t>3-Reasoning Skills – Inquire and analyze to solve problems, draw conclusions or create innovative ideas.</w:t>
            </w: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rsidTr="6C6D710A" w14:paraId="0E02A350" w14:textId="77777777">
        <w:tc>
          <w:tcPr>
            <w:tcW w:w="14400" w:type="dxa"/>
            <w:gridSpan w:val="6"/>
            <w:shd w:val="clear" w:color="auto" w:fill="385623" w:themeFill="accent6" w:themeFillShade="80"/>
            <w:tcMar/>
          </w:tcPr>
          <w:p w:rsidR="0BAB019D" w:rsidP="070D2A87" w:rsidRDefault="0BAB019D" w14:paraId="6C3F49F7" w14:textId="00121D99">
            <w:pPr>
              <w:spacing w:line="259" w:lineRule="auto"/>
              <w:jc w:val="center"/>
              <w:rPr>
                <w:b/>
                <w:bCs/>
                <w:color w:val="FFFFFF" w:themeColor="background1"/>
                <w:sz w:val="44"/>
                <w:szCs w:val="44"/>
              </w:rPr>
            </w:pPr>
            <w:r w:rsidRPr="070D2A87">
              <w:rPr>
                <w:b/>
                <w:bCs/>
                <w:color w:val="FFFFFF" w:themeColor="background1"/>
                <w:sz w:val="44"/>
                <w:szCs w:val="44"/>
              </w:rPr>
              <w:t>Feedback Rubric</w:t>
            </w:r>
          </w:p>
        </w:tc>
      </w:tr>
      <w:tr w:rsidR="070D2A87" w:rsidTr="6C6D710A" w14:paraId="5E8CF363" w14:textId="77777777">
        <w:trPr>
          <w:trHeight w:val="450"/>
        </w:trPr>
        <w:tc>
          <w:tcPr>
            <w:tcW w:w="2310" w:type="dxa"/>
            <w:shd w:val="clear" w:color="auto" w:fill="FFC000" w:themeFill="accent4"/>
            <w:tcMar/>
          </w:tcPr>
          <w:p w:rsidR="342FA684" w:rsidP="070D2A87" w:rsidRDefault="342FA684" w14:paraId="73A7DDBF" w14:textId="79DA3A3F">
            <w:pPr>
              <w:spacing w:before="120"/>
              <w:jc w:val="center"/>
              <w:rPr>
                <w:b/>
                <w:bCs/>
              </w:rPr>
            </w:pPr>
            <w:r w:rsidRPr="070D2A87">
              <w:rPr>
                <w:b/>
                <w:bCs/>
              </w:rPr>
              <w:t>Category</w:t>
            </w:r>
          </w:p>
        </w:tc>
        <w:tc>
          <w:tcPr>
            <w:tcW w:w="2505" w:type="dxa"/>
            <w:shd w:val="clear" w:color="auto" w:fill="FFC000" w:themeFill="accent4"/>
            <w:tcMar/>
          </w:tcPr>
          <w:p w:rsidR="342FA684" w:rsidP="070D2A87" w:rsidRDefault="342FA684" w14:paraId="6F18D27D" w14:textId="49106097">
            <w:pPr>
              <w:spacing w:before="120"/>
              <w:jc w:val="center"/>
              <w:rPr>
                <w:rFonts w:ascii="Calibri" w:hAnsi="Calibri" w:eastAsia="Calibri" w:cs="Calibri"/>
                <w:b/>
                <w:bCs/>
              </w:rPr>
            </w:pPr>
            <w:r w:rsidRPr="070D2A87">
              <w:rPr>
                <w:rFonts w:ascii="Times New Roman" w:hAnsi="Times New Roman" w:eastAsia="Times New Roman" w:cs="Times New Roman"/>
                <w:b/>
                <w:bCs/>
                <w:color w:val="000000" w:themeColor="text1"/>
              </w:rPr>
              <w:t>1 - Developing</w:t>
            </w:r>
          </w:p>
        </w:tc>
        <w:tc>
          <w:tcPr>
            <w:tcW w:w="2760" w:type="dxa"/>
            <w:shd w:val="clear" w:color="auto" w:fill="FFC000" w:themeFill="accent4"/>
            <w:tcMar/>
          </w:tcPr>
          <w:p w:rsidR="342FA684" w:rsidP="070D2A87" w:rsidRDefault="342FA684" w14:paraId="6D35F1AC" w14:textId="615DBE65">
            <w:pPr>
              <w:spacing w:before="120"/>
              <w:jc w:val="center"/>
              <w:rPr>
                <w:rFonts w:ascii="Calibri" w:hAnsi="Calibri" w:eastAsia="Calibri" w:cs="Calibri"/>
                <w:b/>
                <w:bCs/>
              </w:rPr>
            </w:pPr>
            <w:r w:rsidRPr="070D2A87">
              <w:rPr>
                <w:rFonts w:ascii="Times New Roman" w:hAnsi="Times New Roman" w:eastAsia="Times New Roman" w:cs="Times New Roman"/>
                <w:b/>
                <w:bCs/>
                <w:color w:val="000000" w:themeColor="text1"/>
              </w:rPr>
              <w:t>2 – Satisfactory</w:t>
            </w:r>
          </w:p>
        </w:tc>
        <w:tc>
          <w:tcPr>
            <w:tcW w:w="2490" w:type="dxa"/>
            <w:shd w:val="clear" w:color="auto" w:fill="FFC000" w:themeFill="accent4"/>
            <w:tcMar/>
          </w:tcPr>
          <w:p w:rsidR="342FA684" w:rsidP="070D2A87" w:rsidRDefault="342FA684" w14:paraId="2688E749" w14:textId="0A7B7947">
            <w:pPr>
              <w:spacing w:before="120"/>
              <w:jc w:val="center"/>
              <w:rPr>
                <w:rFonts w:ascii="Calibri" w:hAnsi="Calibri" w:eastAsia="Calibri" w:cs="Calibri"/>
                <w:b/>
                <w:bCs/>
              </w:rPr>
            </w:pPr>
            <w:r w:rsidRPr="070D2A87">
              <w:rPr>
                <w:rFonts w:ascii="Times New Roman" w:hAnsi="Times New Roman" w:eastAsia="Times New Roman" w:cs="Times New Roman"/>
                <w:b/>
                <w:bCs/>
                <w:color w:val="000000" w:themeColor="text1"/>
              </w:rPr>
              <w:t>3 - Exemplary</w:t>
            </w:r>
          </w:p>
        </w:tc>
        <w:tc>
          <w:tcPr>
            <w:tcW w:w="840" w:type="dxa"/>
            <w:shd w:val="clear" w:color="auto" w:fill="FFC000" w:themeFill="accent4"/>
            <w:tcMar/>
          </w:tcPr>
          <w:p w:rsidR="28E0D708" w:rsidP="070D2A87" w:rsidRDefault="28E0D708" w14:paraId="54529540" w14:textId="6B003C27">
            <w:pPr>
              <w:spacing w:before="120"/>
              <w:jc w:val="center"/>
              <w:rPr>
                <w:b/>
                <w:bCs/>
              </w:rPr>
            </w:pPr>
            <w:r w:rsidRPr="070D2A87">
              <w:rPr>
                <w:b/>
                <w:bCs/>
              </w:rPr>
              <w:t>Scor</w:t>
            </w:r>
            <w:r w:rsidRPr="070D2A87" w:rsidR="1E52A8F3">
              <w:rPr>
                <w:b/>
                <w:bCs/>
              </w:rPr>
              <w:t>e</w:t>
            </w:r>
          </w:p>
        </w:tc>
        <w:tc>
          <w:tcPr>
            <w:tcW w:w="3495" w:type="dxa"/>
            <w:shd w:val="clear" w:color="auto" w:fill="FFC000" w:themeFill="accent4"/>
            <w:tcMar/>
          </w:tcPr>
          <w:p w:rsidR="28E0D708" w:rsidP="070D2A87" w:rsidRDefault="28E0D708" w14:paraId="7A36C6D6" w14:textId="19594C85">
            <w:pPr>
              <w:spacing w:before="120"/>
              <w:jc w:val="center"/>
              <w:rPr>
                <w:b/>
                <w:bCs/>
              </w:rPr>
            </w:pPr>
            <w:r w:rsidRPr="070D2A87">
              <w:rPr>
                <w:b/>
                <w:bCs/>
              </w:rPr>
              <w:t>Feedback</w:t>
            </w:r>
          </w:p>
        </w:tc>
      </w:tr>
      <w:tr w:rsidR="070D2A87" w:rsidTr="6C6D710A" w14:paraId="7B20ED57" w14:textId="77777777">
        <w:tc>
          <w:tcPr>
            <w:tcW w:w="2310" w:type="dxa"/>
            <w:tcMar/>
          </w:tcPr>
          <w:p w:rsidR="342FA684" w:rsidP="070D2A87" w:rsidRDefault="342FA684" w14:paraId="3EFBB998" w14:textId="0F07514D">
            <w:pPr>
              <w:rPr>
                <w:rFonts w:ascii="Calibri" w:hAnsi="Calibri" w:eastAsia="Calibri" w:cs="Calibri"/>
                <w:b/>
                <w:bCs/>
              </w:rPr>
            </w:pPr>
            <w:r w:rsidRPr="070D2A87">
              <w:rPr>
                <w:rFonts w:ascii="Times New Roman" w:hAnsi="Times New Roman" w:eastAsia="Times New Roman" w:cs="Times New Roman"/>
                <w:b/>
                <w:bCs/>
                <w:color w:val="000000" w:themeColor="text1"/>
              </w:rPr>
              <w:t>Outcomes Identified</w:t>
            </w:r>
          </w:p>
        </w:tc>
        <w:tc>
          <w:tcPr>
            <w:tcW w:w="2505" w:type="dxa"/>
            <w:tcMar/>
          </w:tcPr>
          <w:p w:rsidR="342FA684" w:rsidP="070D2A87" w:rsidRDefault="342FA684" w14:paraId="551D657F" w14:textId="2ECBFDB1">
            <w:pPr>
              <w:rPr>
                <w:rFonts w:ascii="Calibri" w:hAnsi="Calibri" w:eastAsia="Calibri" w:cs="Calibri"/>
              </w:rPr>
            </w:pPr>
            <w:r w:rsidRPr="070D2A87">
              <w:rPr>
                <w:rFonts w:ascii="Times New Roman" w:hAnsi="Times New Roman" w:eastAsia="Times New Roman" w:cs="Times New Roman"/>
                <w:color w:val="000000" w:themeColor="text1"/>
              </w:rPr>
              <w:t>Outcomes to be assessed were not clear</w:t>
            </w:r>
          </w:p>
        </w:tc>
        <w:tc>
          <w:tcPr>
            <w:tcW w:w="2760" w:type="dxa"/>
            <w:tcMar/>
          </w:tcPr>
          <w:p w:rsidR="342FA684" w:rsidP="070D2A87" w:rsidRDefault="342FA684" w14:paraId="15148BFE" w14:textId="56A3B809">
            <w:pPr>
              <w:rPr>
                <w:rFonts w:ascii="Calibri" w:hAnsi="Calibri" w:eastAsia="Calibri" w:cs="Calibri"/>
              </w:rPr>
            </w:pPr>
            <w:r w:rsidRPr="070D2A87">
              <w:rPr>
                <w:rFonts w:ascii="Times New Roman" w:hAnsi="Times New Roman" w:eastAsia="Times New Roman" w:cs="Times New Roman"/>
                <w:color w:val="000000" w:themeColor="text1"/>
              </w:rPr>
              <w:t>Outcomes to be assessed were identified but were not aligned to CSLOs</w:t>
            </w:r>
          </w:p>
        </w:tc>
        <w:tc>
          <w:tcPr>
            <w:tcW w:w="2490" w:type="dxa"/>
            <w:tcMar/>
          </w:tcPr>
          <w:p w:rsidR="342FA684" w:rsidP="070D2A87" w:rsidRDefault="342FA684" w14:paraId="64166148" w14:textId="0C0F0754">
            <w:pPr>
              <w:rPr>
                <w:rFonts w:ascii="Calibri" w:hAnsi="Calibri" w:eastAsia="Calibri" w:cs="Calibri"/>
              </w:rPr>
            </w:pPr>
            <w:r w:rsidRPr="070D2A87">
              <w:rPr>
                <w:rFonts w:ascii="Times New Roman" w:hAnsi="Times New Roman" w:eastAsia="Times New Roman" w:cs="Times New Roman"/>
                <w:color w:val="000000" w:themeColor="text1"/>
              </w:rPr>
              <w:t>PLOs or MSLOs to be assessed were identified and aligned with CSLOs</w:t>
            </w:r>
          </w:p>
        </w:tc>
        <w:tc>
          <w:tcPr>
            <w:tcW w:w="840" w:type="dxa"/>
            <w:tcMar/>
          </w:tcPr>
          <w:p w:rsidR="070D2A87" w:rsidP="070D2A87" w:rsidRDefault="00F14EC7" w14:paraId="5E4EB85E" w14:textId="4CAEB8E3">
            <w:pPr>
              <w:rPr>
                <w:b/>
                <w:bCs/>
              </w:rPr>
            </w:pPr>
            <w:r>
              <w:rPr>
                <w:b/>
                <w:bCs/>
              </w:rPr>
              <w:t>3</w:t>
            </w:r>
          </w:p>
        </w:tc>
        <w:tc>
          <w:tcPr>
            <w:tcW w:w="3495" w:type="dxa"/>
            <w:tcMar/>
          </w:tcPr>
          <w:p w:rsidR="00345C80" w:rsidP="00345C80" w:rsidRDefault="00345C80" w14:paraId="12470BE4" w14:textId="77777777">
            <w:pPr>
              <w:spacing w:line="259" w:lineRule="auto"/>
            </w:pPr>
            <w:r>
              <w:rPr>
                <w:rFonts w:ascii="Calibri" w:hAnsi="Calibri" w:eastAsia="Calibri" w:cs="Calibri"/>
                <w:color w:val="000000" w:themeColor="text1"/>
                <w:sz w:val="24"/>
                <w:szCs w:val="24"/>
              </w:rPr>
              <w:t>MLSO:</w:t>
            </w:r>
            <w:r>
              <w:t xml:space="preserve"> </w:t>
            </w:r>
          </w:p>
          <w:p w:rsidR="070D2A87" w:rsidP="00345C80" w:rsidRDefault="00345C80" w14:paraId="5B51C7F4" w14:textId="77777777">
            <w:pPr>
              <w:rPr>
                <w:rFonts w:ascii="Calibri" w:hAnsi="Calibri" w:eastAsia="Calibri" w:cs="Calibri"/>
                <w:color w:val="000000" w:themeColor="text1"/>
                <w:sz w:val="24"/>
                <w:szCs w:val="24"/>
              </w:rPr>
            </w:pPr>
            <w:r w:rsidRPr="009B4481">
              <w:rPr>
                <w:rFonts w:ascii="Calibri" w:hAnsi="Calibri" w:eastAsia="Calibri" w:cs="Calibri"/>
                <w:color w:val="000000" w:themeColor="text1"/>
                <w:sz w:val="24"/>
                <w:szCs w:val="24"/>
              </w:rPr>
              <w:t>6. (Application Level) Solve systems of linear and nonlinear equations.</w:t>
            </w:r>
          </w:p>
          <w:p w:rsidR="00810E22" w:rsidP="00810E22" w:rsidRDefault="00810E22" w14:paraId="423939B2" w14:textId="77777777">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CSLO:</w:t>
            </w:r>
          </w:p>
          <w:p w:rsidR="00810E22" w:rsidP="00810E22" w:rsidRDefault="00810E22" w14:paraId="28673356" w14:textId="77777777">
            <w:pPr>
              <w:spacing w:line="259" w:lineRule="auto"/>
              <w:rPr>
                <w:rFonts w:ascii="Arial" w:hAnsi="Arial" w:cs="Arial"/>
                <w:color w:val="262A25"/>
                <w:shd w:val="clear" w:color="auto" w:fill="FFFFFF"/>
              </w:rPr>
            </w:pPr>
            <w:r>
              <w:rPr>
                <w:rFonts w:ascii="Arial" w:hAnsi="Arial" w:cs="Arial"/>
                <w:color w:val="262A25"/>
                <w:shd w:val="clear" w:color="auto" w:fill="FFFFFF"/>
              </w:rPr>
              <w:t>2-Integrative Knowledge – Identify, comprehend, apply and synthesize facts, concepts, theories and practices across broad and specialized knowledge areas.</w:t>
            </w:r>
          </w:p>
          <w:p w:rsidR="00345C80" w:rsidP="00810E22" w:rsidRDefault="00810E22" w14:paraId="19701244" w14:textId="1A2943A2">
            <w:pPr>
              <w:rPr>
                <w:b/>
                <w:bCs/>
              </w:rPr>
            </w:pPr>
            <w:r>
              <w:rPr>
                <w:rFonts w:ascii="Arial" w:hAnsi="Arial" w:cs="Arial"/>
                <w:color w:val="262A25"/>
                <w:shd w:val="clear" w:color="auto" w:fill="FFFFFF"/>
              </w:rPr>
              <w:t>3-Reasoning Skills – Inquire and analyze to solve problems, draw conclusions or create innovative ideas.</w:t>
            </w:r>
          </w:p>
        </w:tc>
      </w:tr>
      <w:tr w:rsidR="070D2A87" w:rsidTr="6C6D710A" w14:paraId="6CDDF493" w14:textId="77777777">
        <w:tc>
          <w:tcPr>
            <w:tcW w:w="2310" w:type="dxa"/>
            <w:shd w:val="clear" w:color="auto" w:fill="D9D9D9" w:themeFill="background1" w:themeFillShade="D9"/>
            <w:tcMar/>
          </w:tcPr>
          <w:p w:rsidR="342FA684" w:rsidP="070D2A87" w:rsidRDefault="342FA684" w14:paraId="5FC35DCB" w14:textId="6358A460">
            <w:pPr>
              <w:rPr>
                <w:rFonts w:ascii="Calibri" w:hAnsi="Calibri" w:eastAsia="Calibri" w:cs="Calibri"/>
                <w:b/>
                <w:bCs/>
              </w:rPr>
            </w:pPr>
            <w:r w:rsidRPr="070D2A87">
              <w:rPr>
                <w:rFonts w:ascii="Times New Roman" w:hAnsi="Times New Roman" w:eastAsia="Times New Roman" w:cs="Times New Roman"/>
                <w:b/>
                <w:bCs/>
                <w:color w:val="000000" w:themeColor="text1"/>
              </w:rPr>
              <w:t>Scope of Assessment</w:t>
            </w:r>
          </w:p>
        </w:tc>
        <w:tc>
          <w:tcPr>
            <w:tcW w:w="2505" w:type="dxa"/>
            <w:shd w:val="clear" w:color="auto" w:fill="D9D9D9" w:themeFill="background1" w:themeFillShade="D9"/>
            <w:tcMar/>
          </w:tcPr>
          <w:p w:rsidR="342FA684" w:rsidP="070D2A87" w:rsidRDefault="342FA684" w14:paraId="207D6C44" w14:textId="498C8355">
            <w:pPr>
              <w:rPr>
                <w:rFonts w:ascii="Calibri" w:hAnsi="Calibri" w:eastAsia="Calibri" w:cs="Calibri"/>
              </w:rPr>
            </w:pPr>
            <w:r w:rsidRPr="070D2A87">
              <w:rPr>
                <w:rFonts w:ascii="Times New Roman" w:hAnsi="Times New Roman" w:eastAsia="Times New Roman" w:cs="Times New Roman"/>
                <w:color w:val="000000" w:themeColor="text1"/>
              </w:rPr>
              <w:t>The assessment was given by only one faculty member and/or to one class</w:t>
            </w:r>
          </w:p>
        </w:tc>
        <w:tc>
          <w:tcPr>
            <w:tcW w:w="2760" w:type="dxa"/>
            <w:shd w:val="clear" w:color="auto" w:fill="D9D9D9" w:themeFill="background1" w:themeFillShade="D9"/>
            <w:tcMar/>
          </w:tcPr>
          <w:p w:rsidR="342FA684" w:rsidP="070D2A87" w:rsidRDefault="342FA684" w14:paraId="1D3B44C5" w14:textId="5D9579BF">
            <w:pPr>
              <w:rPr>
                <w:rFonts w:ascii="Calibri" w:hAnsi="Calibri" w:eastAsia="Calibri" w:cs="Calibri"/>
              </w:rPr>
            </w:pPr>
            <w:r w:rsidRPr="070D2A87">
              <w:rPr>
                <w:rFonts w:ascii="Times New Roman" w:hAnsi="Times New Roman" w:eastAsia="Times New Roman" w:cs="Times New Roman"/>
                <w:color w:val="000000" w:themeColor="text1"/>
              </w:rPr>
              <w:t>The assessment was given by a few faculty members to several classes, but it was not district-wide</w:t>
            </w:r>
          </w:p>
        </w:tc>
        <w:tc>
          <w:tcPr>
            <w:tcW w:w="2490" w:type="dxa"/>
            <w:shd w:val="clear" w:color="auto" w:fill="D9D9D9" w:themeFill="background1" w:themeFillShade="D9"/>
            <w:tcMar/>
          </w:tcPr>
          <w:p w:rsidR="342FA684" w:rsidP="070D2A87" w:rsidRDefault="342FA684" w14:paraId="79457588" w14:textId="66CFC388">
            <w:pPr>
              <w:rPr>
                <w:rFonts w:ascii="Calibri" w:hAnsi="Calibri" w:eastAsia="Calibri" w:cs="Calibri"/>
              </w:rPr>
            </w:pPr>
            <w:r w:rsidRPr="070D2A87">
              <w:rPr>
                <w:rFonts w:ascii="Times New Roman" w:hAnsi="Times New Roman" w:eastAsia="Times New Roman" w:cs="Times New Roman"/>
                <w:color w:val="000000" w:themeColor="text1"/>
              </w:rPr>
              <w:t>The assessment was given district-wide by all faculty teaching the course.</w:t>
            </w:r>
          </w:p>
        </w:tc>
        <w:tc>
          <w:tcPr>
            <w:tcW w:w="840" w:type="dxa"/>
            <w:shd w:val="clear" w:color="auto" w:fill="D9D9D9" w:themeFill="background1" w:themeFillShade="D9"/>
            <w:tcMar/>
          </w:tcPr>
          <w:p w:rsidR="070D2A87" w:rsidP="070D2A87" w:rsidRDefault="00F14EC7" w14:paraId="19713FFA" w14:textId="65F7AEA9">
            <w:pPr>
              <w:rPr>
                <w:b/>
                <w:bCs/>
              </w:rPr>
            </w:pPr>
            <w:r>
              <w:rPr>
                <w:b/>
                <w:bCs/>
              </w:rPr>
              <w:t>3</w:t>
            </w:r>
          </w:p>
        </w:tc>
        <w:tc>
          <w:tcPr>
            <w:tcW w:w="3495" w:type="dxa"/>
            <w:shd w:val="clear" w:color="auto" w:fill="D9D9D9" w:themeFill="background1" w:themeFillShade="D9"/>
            <w:tcMar/>
          </w:tcPr>
          <w:p w:rsidR="070D2A87" w:rsidP="070D2A87" w:rsidRDefault="00345C80" w14:paraId="4B802809" w14:textId="2C664ABA">
            <w:pPr>
              <w:rPr>
                <w:b/>
                <w:bCs/>
              </w:rPr>
            </w:pPr>
            <w:r>
              <w:rPr>
                <w:b/>
                <w:bCs/>
              </w:rPr>
              <w:t>The assessment problems were chosen from the final exam.</w:t>
            </w:r>
          </w:p>
        </w:tc>
      </w:tr>
      <w:tr w:rsidR="070D2A87" w:rsidTr="6C6D710A" w14:paraId="67CC7996" w14:textId="77777777">
        <w:tc>
          <w:tcPr>
            <w:tcW w:w="2310" w:type="dxa"/>
            <w:tcMar/>
          </w:tcPr>
          <w:p w:rsidR="342FA684" w:rsidP="070D2A87" w:rsidRDefault="342FA684" w14:paraId="5E70C83A" w14:textId="0BBC4CBD">
            <w:pPr>
              <w:rPr>
                <w:rFonts w:ascii="Calibri" w:hAnsi="Calibri" w:eastAsia="Calibri" w:cs="Calibri"/>
                <w:b/>
                <w:bCs/>
              </w:rPr>
            </w:pPr>
            <w:r w:rsidRPr="070D2A87">
              <w:rPr>
                <w:rFonts w:ascii="Times New Roman" w:hAnsi="Times New Roman" w:eastAsia="Times New Roman" w:cs="Times New Roman"/>
                <w:b/>
                <w:bCs/>
                <w:color w:val="000000" w:themeColor="text1"/>
              </w:rPr>
              <w:lastRenderedPageBreak/>
              <w:t>Quality of Assessment</w:t>
            </w:r>
          </w:p>
        </w:tc>
        <w:tc>
          <w:tcPr>
            <w:tcW w:w="2505" w:type="dxa"/>
            <w:tcMar/>
          </w:tcPr>
          <w:p w:rsidR="342FA684" w:rsidP="070D2A87" w:rsidRDefault="342FA684" w14:paraId="4C7A321D" w14:textId="7D879E3E">
            <w:pPr>
              <w:rPr>
                <w:rFonts w:ascii="Calibri" w:hAnsi="Calibri" w:eastAsia="Calibri" w:cs="Calibri"/>
              </w:rPr>
            </w:pPr>
            <w:r w:rsidRPr="070D2A87">
              <w:rPr>
                <w:rFonts w:ascii="Times New Roman" w:hAnsi="Times New Roman" w:eastAsia="Times New Roman" w:cs="Times New Roman"/>
                <w:color w:val="000000" w:themeColor="text1"/>
              </w:rPr>
              <w:t>The assessment did not have articulated criteria for assessment of knowledge, skills, and attitudes (e.g., rubrics, exemplary work).</w:t>
            </w:r>
          </w:p>
        </w:tc>
        <w:tc>
          <w:tcPr>
            <w:tcW w:w="2760" w:type="dxa"/>
            <w:tcMar/>
          </w:tcPr>
          <w:p w:rsidR="342FA684" w:rsidP="070D2A87" w:rsidRDefault="342FA684" w14:paraId="47F61F09" w14:textId="399CB2C4">
            <w:pPr>
              <w:rPr>
                <w:rFonts w:ascii="Calibri" w:hAnsi="Calibri" w:eastAsia="Calibri" w:cs="Calibri"/>
              </w:rPr>
            </w:pPr>
            <w:r w:rsidRPr="070D2A87">
              <w:rPr>
                <w:rFonts w:ascii="Times New Roman" w:hAnsi="Times New Roman" w:eastAsia="Times New Roman" w:cs="Times New Roman"/>
                <w:color w:val="000000" w:themeColor="text1"/>
              </w:rPr>
              <w:t>The assessment somewhat articulated criteria for assessment of knowledge, skills, and attitudes (e.g., rubrics, exemplary work).</w:t>
            </w:r>
          </w:p>
        </w:tc>
        <w:tc>
          <w:tcPr>
            <w:tcW w:w="2490" w:type="dxa"/>
            <w:tcMar/>
          </w:tcPr>
          <w:p w:rsidR="342FA684" w:rsidP="070D2A87" w:rsidRDefault="342FA684" w14:paraId="65E56A51" w14:textId="3D1EC6BA">
            <w:pPr>
              <w:rPr>
                <w:rFonts w:ascii="Calibri" w:hAnsi="Calibri" w:eastAsia="Calibri" w:cs="Calibri"/>
              </w:rPr>
            </w:pPr>
            <w:r w:rsidRPr="070D2A87">
              <w:rPr>
                <w:rFonts w:ascii="Times New Roman" w:hAnsi="Times New Roman" w:eastAsia="Times New Roman" w:cs="Times New Roman"/>
                <w:color w:val="000000" w:themeColor="text1"/>
              </w:rPr>
              <w:t>The assessment clearly articulated criteria for assessment of knowledge, skills, and attitudes (e.g., rubrics, exemplary work).</w:t>
            </w:r>
          </w:p>
        </w:tc>
        <w:tc>
          <w:tcPr>
            <w:tcW w:w="840" w:type="dxa"/>
            <w:tcMar/>
          </w:tcPr>
          <w:p w:rsidR="070D2A87" w:rsidP="070D2A87" w:rsidRDefault="00F14EC7" w14:paraId="76261918" w14:textId="69F46D32">
            <w:pPr>
              <w:rPr>
                <w:b/>
                <w:bCs/>
              </w:rPr>
            </w:pPr>
            <w:r>
              <w:rPr>
                <w:b/>
                <w:bCs/>
              </w:rPr>
              <w:t>3</w:t>
            </w:r>
          </w:p>
        </w:tc>
        <w:tc>
          <w:tcPr>
            <w:tcW w:w="3495" w:type="dxa"/>
            <w:tcMar/>
          </w:tcPr>
          <w:p w:rsidR="070D2A87" w:rsidP="070D2A87" w:rsidRDefault="00345C80" w14:paraId="77AF5A66" w14:textId="6E9A354C">
            <w:pPr>
              <w:rPr>
                <w:b/>
                <w:bCs/>
              </w:rPr>
            </w:pPr>
            <w:r>
              <w:rPr>
                <w:b/>
                <w:bCs/>
              </w:rPr>
              <w:t>Please see the Additional Comments</w:t>
            </w:r>
          </w:p>
          <w:p w:rsidR="00345C80" w:rsidP="070D2A87" w:rsidRDefault="00345C80" w14:paraId="3183FADC" w14:textId="51DF1ED9">
            <w:pPr>
              <w:rPr>
                <w:b/>
                <w:bCs/>
              </w:rPr>
            </w:pPr>
          </w:p>
        </w:tc>
      </w:tr>
      <w:tr w:rsidR="070D2A87" w:rsidTr="6C6D710A" w14:paraId="7FEF206D" w14:textId="77777777">
        <w:tc>
          <w:tcPr>
            <w:tcW w:w="2310" w:type="dxa"/>
            <w:shd w:val="clear" w:color="auto" w:fill="D9D9D9" w:themeFill="background1" w:themeFillShade="D9"/>
            <w:tcMar/>
          </w:tcPr>
          <w:p w:rsidR="342FA684" w:rsidP="070D2A87" w:rsidRDefault="342FA684" w14:paraId="626D5BF9" w14:textId="70B6369A">
            <w:pPr>
              <w:rPr>
                <w:rFonts w:ascii="Calibri" w:hAnsi="Calibri" w:eastAsia="Calibri" w:cs="Calibri"/>
                <w:b/>
                <w:bCs/>
              </w:rPr>
            </w:pPr>
            <w:r w:rsidRPr="070D2A87">
              <w:rPr>
                <w:rFonts w:ascii="Times New Roman" w:hAnsi="Times New Roman" w:eastAsia="Times New Roman" w:cs="Times New Roman"/>
                <w:b/>
                <w:bCs/>
                <w:color w:val="000000" w:themeColor="text1"/>
              </w:rPr>
              <w:t>Interpreting Results</w:t>
            </w:r>
          </w:p>
        </w:tc>
        <w:tc>
          <w:tcPr>
            <w:tcW w:w="2505" w:type="dxa"/>
            <w:shd w:val="clear" w:color="auto" w:fill="D9D9D9" w:themeFill="background1" w:themeFillShade="D9"/>
            <w:tcMar/>
          </w:tcPr>
          <w:p w:rsidR="342FA684" w:rsidP="070D2A87" w:rsidRDefault="342FA684" w14:paraId="096E8F63" w14:textId="3C5782ED">
            <w:pPr>
              <w:rPr>
                <w:rFonts w:ascii="Calibri" w:hAnsi="Calibri" w:eastAsia="Calibri" w:cs="Calibri"/>
              </w:rPr>
            </w:pPr>
            <w:r w:rsidRPr="070D2A87">
              <w:rPr>
                <w:rFonts w:ascii="Times New Roman" w:hAnsi="Times New Roman" w:eastAsia="Times New Roman" w:cs="Times New Roman"/>
                <w:color w:val="000000" w:themeColor="text1"/>
              </w:rPr>
              <w:t>Data of assessment results was not provided.</w:t>
            </w:r>
          </w:p>
        </w:tc>
        <w:tc>
          <w:tcPr>
            <w:tcW w:w="2760" w:type="dxa"/>
            <w:shd w:val="clear" w:color="auto" w:fill="D9D9D9" w:themeFill="background1" w:themeFillShade="D9"/>
            <w:tcMar/>
          </w:tcPr>
          <w:p w:rsidR="342FA684" w:rsidP="070D2A87" w:rsidRDefault="342FA684" w14:paraId="4C6202E4" w14:textId="5D73EF0E">
            <w:pPr>
              <w:rPr>
                <w:rFonts w:ascii="Calibri" w:hAnsi="Calibri" w:eastAsia="Calibri" w:cs="Calibri"/>
              </w:rPr>
            </w:pPr>
            <w:r w:rsidRPr="070D2A87">
              <w:rPr>
                <w:rFonts w:ascii="Times New Roman" w:hAnsi="Times New Roman" w:eastAsia="Times New Roman" w:cs="Times New Roman"/>
                <w:color w:val="000000" w:themeColor="text1"/>
              </w:rPr>
              <w:t>Data of assessment results was provided and there was evidence that the results were somewhat analyzed</w:t>
            </w:r>
          </w:p>
        </w:tc>
        <w:tc>
          <w:tcPr>
            <w:tcW w:w="2490" w:type="dxa"/>
            <w:shd w:val="clear" w:color="auto" w:fill="D9D9D9" w:themeFill="background1" w:themeFillShade="D9"/>
            <w:tcMar/>
          </w:tcPr>
          <w:p w:rsidR="342FA684" w:rsidP="070D2A87" w:rsidRDefault="342FA684" w14:paraId="2D82EBD9" w14:textId="544DB50E">
            <w:pPr>
              <w:rPr>
                <w:rFonts w:ascii="Calibri" w:hAnsi="Calibri" w:eastAsia="Calibri" w:cs="Calibri"/>
              </w:rPr>
            </w:pPr>
            <w:r w:rsidRPr="070D2A87">
              <w:rPr>
                <w:rFonts w:ascii="Times New Roman" w:hAnsi="Times New Roman" w:eastAsia="Times New Roman" w:cs="Times New Roman"/>
                <w:color w:val="000000" w:themeColor="text1"/>
              </w:rPr>
              <w:t>Data of assessment results was provided and there was evidence that the results were analyzed in depth</w:t>
            </w:r>
          </w:p>
        </w:tc>
        <w:tc>
          <w:tcPr>
            <w:tcW w:w="840" w:type="dxa"/>
            <w:shd w:val="clear" w:color="auto" w:fill="D9D9D9" w:themeFill="background1" w:themeFillShade="D9"/>
            <w:tcMar/>
          </w:tcPr>
          <w:p w:rsidR="070D2A87" w:rsidP="070D2A87" w:rsidRDefault="00F14EC7" w14:paraId="1C7A222F" w14:textId="610E1544">
            <w:pPr>
              <w:rPr>
                <w:b/>
                <w:bCs/>
              </w:rPr>
            </w:pPr>
            <w:r>
              <w:rPr>
                <w:b/>
                <w:bCs/>
              </w:rPr>
              <w:t>3</w:t>
            </w:r>
          </w:p>
        </w:tc>
        <w:tc>
          <w:tcPr>
            <w:tcW w:w="3495" w:type="dxa"/>
            <w:shd w:val="clear" w:color="auto" w:fill="D9D9D9" w:themeFill="background1" w:themeFillShade="D9"/>
            <w:tcMar/>
          </w:tcPr>
          <w:p w:rsidR="00345C80" w:rsidP="00345C80" w:rsidRDefault="00345C80" w14:paraId="38D071B8" w14:textId="77777777">
            <w:pPr>
              <w:rPr>
                <w:b/>
                <w:bCs/>
              </w:rPr>
            </w:pPr>
            <w:r>
              <w:rPr>
                <w:b/>
                <w:bCs/>
              </w:rPr>
              <w:t>Please see the Additional Comments</w:t>
            </w:r>
          </w:p>
          <w:p w:rsidR="070D2A87" w:rsidP="070D2A87" w:rsidRDefault="070D2A87" w14:paraId="265768F4" w14:textId="5B484A35">
            <w:pPr>
              <w:rPr>
                <w:b/>
                <w:bCs/>
              </w:rPr>
            </w:pPr>
          </w:p>
        </w:tc>
      </w:tr>
      <w:tr w:rsidR="070D2A87" w:rsidTr="6C6D710A" w14:paraId="2F82B790" w14:textId="77777777">
        <w:tc>
          <w:tcPr>
            <w:tcW w:w="2310" w:type="dxa"/>
            <w:tcMar/>
          </w:tcPr>
          <w:p w:rsidR="342FA684" w:rsidP="070D2A87" w:rsidRDefault="342FA684" w14:paraId="1038CA26" w14:textId="62907609">
            <w:pPr>
              <w:rPr>
                <w:rFonts w:ascii="Calibri" w:hAnsi="Calibri" w:eastAsia="Calibri" w:cs="Calibri"/>
                <w:b/>
                <w:bCs/>
              </w:rPr>
            </w:pPr>
            <w:r w:rsidRPr="070D2A87">
              <w:rPr>
                <w:rFonts w:ascii="Times New Roman" w:hAnsi="Times New Roman" w:eastAsia="Times New Roman" w:cs="Times New Roman"/>
                <w:b/>
                <w:bCs/>
                <w:color w:val="000000" w:themeColor="text1"/>
              </w:rPr>
              <w:t>Reflection and Future Action</w:t>
            </w:r>
          </w:p>
        </w:tc>
        <w:tc>
          <w:tcPr>
            <w:tcW w:w="2505" w:type="dxa"/>
            <w:tcMar/>
          </w:tcPr>
          <w:p w:rsidR="342FA684" w:rsidP="070D2A87" w:rsidRDefault="342FA684" w14:paraId="35604B6B" w14:textId="69DAA3F3">
            <w:pPr>
              <w:rPr>
                <w:rFonts w:ascii="Calibri" w:hAnsi="Calibri" w:eastAsia="Calibri" w:cs="Calibri"/>
              </w:rPr>
            </w:pPr>
            <w:r w:rsidRPr="070D2A87">
              <w:rPr>
                <w:rFonts w:ascii="Times New Roman" w:hAnsi="Times New Roman" w:eastAsia="Times New Roman" w:cs="Times New Roman"/>
                <w:color w:val="000000" w:themeColor="text1"/>
              </w:rPr>
              <w:t>Reflection of the results of the assessment was not apparent and no changes and/or improvements based on them were identified.</w:t>
            </w:r>
          </w:p>
        </w:tc>
        <w:tc>
          <w:tcPr>
            <w:tcW w:w="2760" w:type="dxa"/>
            <w:tcMar/>
          </w:tcPr>
          <w:p w:rsidR="342FA684" w:rsidP="070D2A87" w:rsidRDefault="342FA684" w14:paraId="061D0DA8" w14:textId="10D8B338">
            <w:pPr>
              <w:rPr>
                <w:rFonts w:ascii="Calibri" w:hAnsi="Calibri" w:eastAsia="Calibri" w:cs="Calibri"/>
              </w:rPr>
            </w:pPr>
            <w:r w:rsidRPr="070D2A87">
              <w:rPr>
                <w:rFonts w:ascii="Times New Roman" w:hAnsi="Times New Roman" w:eastAsia="Times New Roman" w:cs="Times New Roman"/>
                <w:color w:val="000000" w:themeColor="text1"/>
              </w:rPr>
              <w:t>Reflection of the results of the assessment was somewhat clear and one change and/or improvements based on them was identified.</w:t>
            </w:r>
          </w:p>
        </w:tc>
        <w:tc>
          <w:tcPr>
            <w:tcW w:w="2490" w:type="dxa"/>
            <w:tcMar/>
          </w:tcPr>
          <w:p w:rsidR="342FA684" w:rsidP="070D2A87" w:rsidRDefault="342FA684" w14:paraId="146A0C0F" w14:textId="02546E39">
            <w:pPr>
              <w:rPr>
                <w:rFonts w:ascii="Calibri" w:hAnsi="Calibri" w:eastAsia="Calibri" w:cs="Calibri"/>
              </w:rPr>
            </w:pPr>
            <w:r w:rsidRPr="070D2A87">
              <w:rPr>
                <w:rFonts w:ascii="Times New Roman" w:hAnsi="Times New Roman" w:eastAsia="Times New Roman" w:cs="Times New Roman"/>
                <w:color w:val="000000" w:themeColor="text1"/>
              </w:rPr>
              <w:t>Reflection of the results of the assessment was clear and several changes and/or improvements based on them were identified.</w:t>
            </w:r>
          </w:p>
        </w:tc>
        <w:tc>
          <w:tcPr>
            <w:tcW w:w="840" w:type="dxa"/>
            <w:tcMar/>
          </w:tcPr>
          <w:p w:rsidR="070D2A87" w:rsidP="070D2A87" w:rsidRDefault="00F14EC7" w14:paraId="11CFEEE2" w14:textId="7452C670">
            <w:pPr>
              <w:rPr>
                <w:b/>
                <w:bCs/>
              </w:rPr>
            </w:pPr>
            <w:r>
              <w:rPr>
                <w:b/>
                <w:bCs/>
              </w:rPr>
              <w:t>3</w:t>
            </w:r>
          </w:p>
        </w:tc>
        <w:tc>
          <w:tcPr>
            <w:tcW w:w="3495" w:type="dxa"/>
            <w:tcMar/>
          </w:tcPr>
          <w:p w:rsidR="00345C80" w:rsidP="00345C80" w:rsidRDefault="00345C80" w14:paraId="2FA770C5" w14:textId="77777777">
            <w:pPr>
              <w:rPr>
                <w:b/>
                <w:bCs/>
              </w:rPr>
            </w:pPr>
            <w:r>
              <w:rPr>
                <w:b/>
                <w:bCs/>
              </w:rPr>
              <w:t>Please see the Additional Comments</w:t>
            </w:r>
          </w:p>
          <w:p w:rsidR="070D2A87" w:rsidP="070D2A87" w:rsidRDefault="070D2A87" w14:paraId="3DF1DA2E" w14:textId="39EA7644">
            <w:pPr>
              <w:rPr>
                <w:b/>
                <w:bCs/>
              </w:rPr>
            </w:pPr>
          </w:p>
        </w:tc>
      </w:tr>
      <w:tr w:rsidR="070D2A87" w:rsidTr="6C6D710A" w14:paraId="48219631" w14:textId="77777777">
        <w:trPr>
          <w:trHeight w:val="3165"/>
        </w:trPr>
        <w:tc>
          <w:tcPr>
            <w:tcW w:w="14400" w:type="dxa"/>
            <w:gridSpan w:val="6"/>
            <w:shd w:val="clear" w:color="auto" w:fill="D9D9D9" w:themeFill="background1" w:themeFillShade="D9"/>
            <w:tcMar/>
          </w:tcPr>
          <w:p w:rsidR="342FA684" w:rsidP="070D2A87" w:rsidRDefault="342FA684" w14:paraId="74EC0807" w14:textId="6258CAD8">
            <w:pPr>
              <w:rPr>
                <w:b/>
                <w:bCs/>
              </w:rPr>
            </w:pPr>
            <w:r w:rsidRPr="070D2A87">
              <w:rPr>
                <w:b/>
                <w:bCs/>
              </w:rPr>
              <w:t xml:space="preserve">Additional Comments: </w:t>
            </w:r>
          </w:p>
          <w:tbl>
            <w:tblPr>
              <w:tblW w:w="15165" w:type="dxa"/>
              <w:tblLayout w:type="fixed"/>
              <w:tblLook w:val="04A0" w:firstRow="1" w:lastRow="0" w:firstColumn="1" w:lastColumn="0" w:noHBand="0" w:noVBand="1"/>
            </w:tblPr>
            <w:tblGrid>
              <w:gridCol w:w="3545"/>
              <w:gridCol w:w="2540"/>
              <w:gridCol w:w="2180"/>
              <w:gridCol w:w="1470"/>
              <w:gridCol w:w="3170"/>
              <w:gridCol w:w="2260"/>
            </w:tblGrid>
            <w:tr w:rsidRPr="00345C80" w:rsidR="00345C80" w:rsidTr="6C6D710A" w14:paraId="536DEF0C" w14:textId="77777777">
              <w:trPr>
                <w:trHeight w:val="1050"/>
              </w:trPr>
              <w:tc>
                <w:tcPr>
                  <w:tcW w:w="3545" w:type="dxa"/>
                  <w:tcBorders>
                    <w:top w:val="single" w:color="auto" w:sz="8" w:space="0"/>
                    <w:left w:val="single" w:color="auto" w:sz="8" w:space="0"/>
                    <w:bottom w:val="single" w:color="auto" w:sz="4" w:space="0"/>
                    <w:right w:val="single" w:color="auto" w:sz="4" w:space="0"/>
                  </w:tcBorders>
                  <w:shd w:val="clear" w:color="auto" w:fill="auto"/>
                  <w:noWrap/>
                  <w:tcMar/>
                  <w:vAlign w:val="bottom"/>
                  <w:hideMark/>
                </w:tcPr>
                <w:p w:rsidRPr="00345C80" w:rsidR="00345C80" w:rsidP="00345C80" w:rsidRDefault="00345C80" w14:paraId="443727A5"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everything is correct</w:t>
                  </w:r>
                </w:p>
              </w:tc>
              <w:tc>
                <w:tcPr>
                  <w:tcW w:w="2540" w:type="dxa"/>
                  <w:tcBorders>
                    <w:top w:val="single" w:color="auto" w:sz="8" w:space="0"/>
                    <w:left w:val="nil"/>
                    <w:bottom w:val="single" w:color="auto" w:sz="4" w:space="0"/>
                    <w:right w:val="single" w:color="auto" w:sz="4" w:space="0"/>
                  </w:tcBorders>
                  <w:shd w:val="clear" w:color="auto" w:fill="auto"/>
                  <w:noWrap/>
                  <w:tcMar/>
                  <w:vAlign w:val="bottom"/>
                  <w:hideMark/>
                </w:tcPr>
                <w:p w:rsidRPr="00345C80" w:rsidR="00345C80" w:rsidP="00345C80" w:rsidRDefault="00345C80" w14:paraId="12F8AADA" w14:textId="26CA9B99">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the completing square, h, and k are correct but not  r</w:t>
                  </w:r>
                </w:p>
              </w:tc>
              <w:tc>
                <w:tcPr>
                  <w:tcW w:w="2180" w:type="dxa"/>
                  <w:tcBorders>
                    <w:top w:val="single" w:color="auto" w:sz="8" w:space="0"/>
                    <w:left w:val="nil"/>
                    <w:bottom w:val="single" w:color="auto" w:sz="4" w:space="0"/>
                    <w:right w:val="single" w:color="auto" w:sz="4" w:space="0"/>
                  </w:tcBorders>
                  <w:shd w:val="clear" w:color="auto" w:fill="auto"/>
                  <w:noWrap/>
                  <w:tcMar/>
                  <w:vAlign w:val="bottom"/>
                  <w:hideMark/>
                </w:tcPr>
                <w:p w:rsidRPr="00345C80" w:rsidR="00345C80" w:rsidP="00345C80" w:rsidRDefault="00345C80" w14:paraId="68BF32BA" w14:textId="7215625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the completing square is correct but not h, k, and r</w:t>
                  </w:r>
                </w:p>
              </w:tc>
              <w:tc>
                <w:tcPr>
                  <w:tcW w:w="1470" w:type="dxa"/>
                  <w:tcBorders>
                    <w:top w:val="single" w:color="auto" w:sz="8" w:space="0"/>
                    <w:left w:val="nil"/>
                    <w:bottom w:val="single" w:color="auto" w:sz="4" w:space="0"/>
                    <w:right w:val="single" w:color="auto" w:sz="4" w:space="0"/>
                  </w:tcBorders>
                  <w:shd w:val="clear" w:color="auto" w:fill="auto"/>
                  <w:noWrap/>
                  <w:tcMar/>
                  <w:vAlign w:val="bottom"/>
                  <w:hideMark/>
                </w:tcPr>
                <w:p w:rsidRPr="00345C80" w:rsidR="00345C80" w:rsidP="00345C80" w:rsidRDefault="00345C80" w14:paraId="0A09F8FE" w14:textId="47C8343A">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the completing square and r are correct but not h and k</w:t>
                  </w:r>
                </w:p>
              </w:tc>
              <w:tc>
                <w:tcPr>
                  <w:tcW w:w="3170" w:type="dxa"/>
                  <w:tcBorders>
                    <w:top w:val="single" w:color="auto" w:sz="8" w:space="0"/>
                    <w:left w:val="nil"/>
                    <w:bottom w:val="single" w:color="auto" w:sz="4" w:space="0"/>
                    <w:right w:val="single" w:color="auto" w:sz="4" w:space="0"/>
                  </w:tcBorders>
                  <w:shd w:val="clear" w:color="auto" w:fill="auto"/>
                  <w:noWrap/>
                  <w:tcMar/>
                  <w:vAlign w:val="bottom"/>
                  <w:hideMark/>
                </w:tcPr>
                <w:p w:rsidRPr="00345C80" w:rsidR="00345C80" w:rsidP="00345C80" w:rsidRDefault="00345C80" w14:paraId="3BA1DF92"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some steps are  partially correct</w:t>
                  </w:r>
                </w:p>
              </w:tc>
              <w:tc>
                <w:tcPr>
                  <w:tcW w:w="2260" w:type="dxa"/>
                  <w:tcBorders>
                    <w:top w:val="single" w:color="auto" w:sz="8" w:space="0"/>
                    <w:left w:val="nil"/>
                    <w:bottom w:val="single" w:color="auto" w:sz="4" w:space="0"/>
                    <w:right w:val="single" w:color="auto" w:sz="8" w:space="0"/>
                  </w:tcBorders>
                  <w:shd w:val="clear" w:color="auto" w:fill="auto"/>
                  <w:noWrap/>
                  <w:tcMar/>
                  <w:vAlign w:val="bottom"/>
                  <w:hideMark/>
                </w:tcPr>
                <w:p w:rsidRPr="00345C80" w:rsidR="00345C80" w:rsidP="00345C80" w:rsidRDefault="00345C80" w14:paraId="4C0ABFD3"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everything is incorrect</w:t>
                  </w:r>
                </w:p>
              </w:tc>
            </w:tr>
            <w:tr w:rsidRPr="00345C80" w:rsidR="00345C80" w:rsidTr="6C6D710A" w14:paraId="7ED867E6" w14:textId="77777777">
              <w:trPr>
                <w:trHeight w:val="405"/>
              </w:trPr>
              <w:tc>
                <w:tcPr>
                  <w:tcW w:w="3545" w:type="dxa"/>
                  <w:tcBorders>
                    <w:top w:val="nil"/>
                    <w:left w:val="single" w:color="auto" w:sz="8" w:space="0"/>
                    <w:bottom w:val="single" w:color="auto" w:sz="8" w:space="0"/>
                    <w:right w:val="single" w:color="auto" w:sz="4" w:space="0"/>
                  </w:tcBorders>
                  <w:shd w:val="clear" w:color="auto" w:fill="auto"/>
                  <w:noWrap/>
                  <w:tcMar/>
                  <w:vAlign w:val="bottom"/>
                  <w:hideMark/>
                </w:tcPr>
                <w:p w:rsidRPr="00345C80" w:rsidR="00345C80" w:rsidP="00345C80" w:rsidRDefault="00345C80" w14:paraId="18EDDE45"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1</w:t>
                  </w:r>
                </w:p>
              </w:tc>
              <w:tc>
                <w:tcPr>
                  <w:tcW w:w="2540" w:type="dxa"/>
                  <w:tcBorders>
                    <w:top w:val="nil"/>
                    <w:left w:val="nil"/>
                    <w:bottom w:val="single" w:color="auto" w:sz="8" w:space="0"/>
                    <w:right w:val="single" w:color="auto" w:sz="4" w:space="0"/>
                  </w:tcBorders>
                  <w:shd w:val="clear" w:color="auto" w:fill="auto"/>
                  <w:noWrap/>
                  <w:tcMar/>
                  <w:vAlign w:val="bottom"/>
                  <w:hideMark/>
                </w:tcPr>
                <w:p w:rsidRPr="00345C80" w:rsidR="00345C80" w:rsidP="00345C80" w:rsidRDefault="00345C80" w14:paraId="7874B9FB"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0.75</w:t>
                  </w:r>
                </w:p>
              </w:tc>
              <w:tc>
                <w:tcPr>
                  <w:tcW w:w="2180" w:type="dxa"/>
                  <w:tcBorders>
                    <w:top w:val="nil"/>
                    <w:left w:val="nil"/>
                    <w:bottom w:val="single" w:color="auto" w:sz="8" w:space="0"/>
                    <w:right w:val="single" w:color="auto" w:sz="4" w:space="0"/>
                  </w:tcBorders>
                  <w:shd w:val="clear" w:color="auto" w:fill="auto"/>
                  <w:noWrap/>
                  <w:tcMar/>
                  <w:vAlign w:val="bottom"/>
                  <w:hideMark/>
                </w:tcPr>
                <w:p w:rsidRPr="00345C80" w:rsidR="00345C80" w:rsidP="00345C80" w:rsidRDefault="00345C80" w14:paraId="310FC5E0"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0.5</w:t>
                  </w:r>
                </w:p>
              </w:tc>
              <w:tc>
                <w:tcPr>
                  <w:tcW w:w="1470" w:type="dxa"/>
                  <w:tcBorders>
                    <w:top w:val="nil"/>
                    <w:left w:val="nil"/>
                    <w:bottom w:val="single" w:color="auto" w:sz="8" w:space="0"/>
                    <w:right w:val="single" w:color="auto" w:sz="4" w:space="0"/>
                  </w:tcBorders>
                  <w:shd w:val="clear" w:color="auto" w:fill="auto"/>
                  <w:noWrap/>
                  <w:tcMar/>
                  <w:vAlign w:val="bottom"/>
                  <w:hideMark/>
                </w:tcPr>
                <w:p w:rsidRPr="00345C80" w:rsidR="00345C80" w:rsidP="00345C80" w:rsidRDefault="00345C80" w14:paraId="4526E73C"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0.5</w:t>
                  </w:r>
                </w:p>
              </w:tc>
              <w:tc>
                <w:tcPr>
                  <w:tcW w:w="3170" w:type="dxa"/>
                  <w:tcBorders>
                    <w:top w:val="nil"/>
                    <w:left w:val="nil"/>
                    <w:bottom w:val="single" w:color="auto" w:sz="8" w:space="0"/>
                    <w:right w:val="single" w:color="auto" w:sz="4" w:space="0"/>
                  </w:tcBorders>
                  <w:shd w:val="clear" w:color="auto" w:fill="auto"/>
                  <w:noWrap/>
                  <w:tcMar/>
                  <w:vAlign w:val="bottom"/>
                  <w:hideMark/>
                </w:tcPr>
                <w:p w:rsidRPr="00345C80" w:rsidR="00345C80" w:rsidP="00345C80" w:rsidRDefault="00345C80" w14:paraId="0081BFDE"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0.25</w:t>
                  </w:r>
                </w:p>
              </w:tc>
              <w:tc>
                <w:tcPr>
                  <w:tcW w:w="2260" w:type="dxa"/>
                  <w:tcBorders>
                    <w:top w:val="nil"/>
                    <w:left w:val="nil"/>
                    <w:bottom w:val="single" w:color="auto" w:sz="8" w:space="0"/>
                    <w:right w:val="single" w:color="auto" w:sz="8" w:space="0"/>
                  </w:tcBorders>
                  <w:shd w:val="clear" w:color="auto" w:fill="auto"/>
                  <w:noWrap/>
                  <w:tcMar/>
                  <w:vAlign w:val="bottom"/>
                  <w:hideMark/>
                </w:tcPr>
                <w:p w:rsidRPr="00345C80" w:rsidR="00345C80" w:rsidP="00345C80" w:rsidRDefault="00345C80" w14:paraId="0CAA5DAD"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0</w:t>
                  </w:r>
                </w:p>
              </w:tc>
            </w:tr>
          </w:tbl>
          <w:p w:rsidR="070D2A87" w:rsidP="070D2A87" w:rsidRDefault="070D2A87" w14:paraId="42AD798A" w14:textId="616112DB"/>
          <w:p w:rsidR="070D2A87" w:rsidP="070D2A87" w:rsidRDefault="070D2A87" w14:paraId="2312C3C1" w14:textId="64ACCFA5"/>
          <w:tbl>
            <w:tblPr>
              <w:tblW w:w="17940" w:type="dxa"/>
              <w:tblLayout w:type="fixed"/>
              <w:tblLook w:val="04A0" w:firstRow="1" w:lastRow="0" w:firstColumn="1" w:lastColumn="0" w:noHBand="0" w:noVBand="1"/>
            </w:tblPr>
            <w:tblGrid>
              <w:gridCol w:w="2760"/>
              <w:gridCol w:w="3560"/>
              <w:gridCol w:w="2540"/>
              <w:gridCol w:w="1635"/>
              <w:gridCol w:w="1415"/>
              <w:gridCol w:w="3770"/>
              <w:gridCol w:w="2260"/>
            </w:tblGrid>
            <w:tr w:rsidRPr="00345C80" w:rsidR="00345C80" w:rsidTr="6C6D710A" w14:paraId="757BD2BD" w14:textId="77777777">
              <w:trPr>
                <w:trHeight w:val="645"/>
              </w:trPr>
              <w:tc>
                <w:tcPr>
                  <w:tcW w:w="2760" w:type="dxa"/>
                  <w:vMerge w:val="restart"/>
                  <w:tcBorders>
                    <w:top w:val="single" w:color="auto" w:sz="8" w:space="0"/>
                    <w:left w:val="single" w:color="auto" w:sz="8" w:space="0"/>
                    <w:bottom w:val="single" w:color="000000" w:themeColor="text1" w:sz="8" w:space="0"/>
                    <w:right w:val="single" w:color="auto" w:sz="8" w:space="0"/>
                  </w:tcBorders>
                  <w:shd w:val="clear" w:color="auto" w:fill="auto"/>
                  <w:noWrap/>
                  <w:tcMar/>
                  <w:vAlign w:val="bottom"/>
                  <w:hideMark/>
                </w:tcPr>
                <w:p w:rsidRPr="00345C80" w:rsidR="00345C80" w:rsidP="00345C80" w:rsidRDefault="00345C80" w14:paraId="6C0B8475" w14:textId="77777777">
                  <w:pPr>
                    <w:spacing w:after="0" w:line="240" w:lineRule="auto"/>
                    <w:jc w:val="center"/>
                    <w:rPr>
                      <w:rFonts w:ascii="Times New Roman" w:hAnsi="Times New Roman" w:eastAsia="Times New Roman" w:cs="Times New Roman"/>
                      <w:b/>
                      <w:bCs/>
                      <w:color w:val="000000"/>
                      <w:sz w:val="24"/>
                      <w:szCs w:val="24"/>
                    </w:rPr>
                  </w:pPr>
                  <w:r w:rsidRPr="00345C80">
                    <w:rPr>
                      <w:rFonts w:ascii="Times New Roman" w:hAnsi="Times New Roman" w:eastAsia="Times New Roman" w:cs="Times New Roman"/>
                      <w:b/>
                      <w:bCs/>
                      <w:color w:val="000000"/>
                      <w:sz w:val="24"/>
                      <w:szCs w:val="24"/>
                    </w:rPr>
                    <w:t>System of the Non-linear Equations:                            ID # 134670</w:t>
                  </w:r>
                </w:p>
              </w:tc>
              <w:tc>
                <w:tcPr>
                  <w:tcW w:w="3560" w:type="dxa"/>
                  <w:tcBorders>
                    <w:top w:val="single" w:color="auto" w:sz="8" w:space="0"/>
                    <w:left w:val="nil"/>
                    <w:bottom w:val="single" w:color="auto" w:sz="4" w:space="0"/>
                    <w:right w:val="single" w:color="auto" w:sz="4" w:space="0"/>
                  </w:tcBorders>
                  <w:shd w:val="clear" w:color="auto" w:fill="auto"/>
                  <w:noWrap/>
                  <w:tcMar/>
                  <w:vAlign w:val="bottom"/>
                  <w:hideMark/>
                </w:tcPr>
                <w:p w:rsidRPr="00345C80" w:rsidR="00345C80" w:rsidP="00345C80" w:rsidRDefault="00345C80" w14:paraId="10E56110"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everything is correct</w:t>
                  </w:r>
                </w:p>
              </w:tc>
              <w:tc>
                <w:tcPr>
                  <w:tcW w:w="2540" w:type="dxa"/>
                  <w:tcBorders>
                    <w:top w:val="single" w:color="auto" w:sz="8" w:space="0"/>
                    <w:left w:val="nil"/>
                    <w:bottom w:val="single" w:color="auto" w:sz="4" w:space="0"/>
                    <w:right w:val="single" w:color="auto" w:sz="4" w:space="0"/>
                  </w:tcBorders>
                  <w:shd w:val="clear" w:color="auto" w:fill="auto"/>
                  <w:noWrap/>
                  <w:tcMar/>
                  <w:vAlign w:val="bottom"/>
                  <w:hideMark/>
                </w:tcPr>
                <w:p w:rsidRPr="00345C80" w:rsidR="00345C80" w:rsidP="00345C80" w:rsidRDefault="00345C80" w14:paraId="4AC94D4C"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x values are correct but not y value</w:t>
                  </w:r>
                </w:p>
              </w:tc>
              <w:tc>
                <w:tcPr>
                  <w:tcW w:w="1635" w:type="dxa"/>
                  <w:tcBorders>
                    <w:top w:val="single" w:color="auto" w:sz="8" w:space="0"/>
                    <w:left w:val="nil"/>
                    <w:bottom w:val="single" w:color="auto" w:sz="4" w:space="0"/>
                    <w:right w:val="single" w:color="auto" w:sz="4" w:space="0"/>
                  </w:tcBorders>
                  <w:shd w:val="clear" w:color="auto" w:fill="auto"/>
                  <w:noWrap/>
                  <w:tcMar/>
                  <w:vAlign w:val="bottom"/>
                  <w:hideMark/>
                </w:tcPr>
                <w:p w:rsidRPr="00345C80" w:rsidR="00345C80" w:rsidP="00345C80" w:rsidRDefault="00345C80" w14:paraId="27A73613"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y value is correct but not x values</w:t>
                  </w:r>
                </w:p>
              </w:tc>
              <w:tc>
                <w:tcPr>
                  <w:tcW w:w="1415" w:type="dxa"/>
                  <w:tcBorders>
                    <w:top w:val="single" w:color="auto" w:sz="8" w:space="0"/>
                    <w:left w:val="nil"/>
                    <w:bottom w:val="single" w:color="auto" w:sz="4" w:space="0"/>
                    <w:right w:val="single" w:color="auto" w:sz="4" w:space="0"/>
                  </w:tcBorders>
                  <w:shd w:val="clear" w:color="auto" w:fill="auto"/>
                  <w:noWrap/>
                  <w:tcMar/>
                  <w:vAlign w:val="bottom"/>
                  <w:hideMark/>
                </w:tcPr>
                <w:p w:rsidRPr="00345C80" w:rsidR="00345C80" w:rsidP="00345C80" w:rsidRDefault="00345C80" w14:paraId="54D24C18"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there is just one correct solution (point)</w:t>
                  </w:r>
                </w:p>
              </w:tc>
              <w:tc>
                <w:tcPr>
                  <w:tcW w:w="3770" w:type="dxa"/>
                  <w:tcBorders>
                    <w:top w:val="single" w:color="auto" w:sz="8" w:space="0"/>
                    <w:left w:val="nil"/>
                    <w:bottom w:val="single" w:color="auto" w:sz="4" w:space="0"/>
                    <w:right w:val="single" w:color="auto" w:sz="4" w:space="0"/>
                  </w:tcBorders>
                  <w:shd w:val="clear" w:color="auto" w:fill="auto"/>
                  <w:noWrap/>
                  <w:tcMar/>
                  <w:vAlign w:val="bottom"/>
                  <w:hideMark/>
                </w:tcPr>
                <w:p w:rsidRPr="00345C80" w:rsidR="00345C80" w:rsidP="00345C80" w:rsidRDefault="00345C80" w14:paraId="22BE22B7"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some steps are  partially correct</w:t>
                  </w:r>
                </w:p>
              </w:tc>
              <w:tc>
                <w:tcPr>
                  <w:tcW w:w="2260" w:type="dxa"/>
                  <w:tcBorders>
                    <w:top w:val="single" w:color="auto" w:sz="8" w:space="0"/>
                    <w:left w:val="nil"/>
                    <w:bottom w:val="single" w:color="auto" w:sz="4" w:space="0"/>
                    <w:right w:val="single" w:color="auto" w:sz="8" w:space="0"/>
                  </w:tcBorders>
                  <w:shd w:val="clear" w:color="auto" w:fill="auto"/>
                  <w:noWrap/>
                  <w:tcMar/>
                  <w:vAlign w:val="bottom"/>
                  <w:hideMark/>
                </w:tcPr>
                <w:p w:rsidRPr="00345C80" w:rsidR="00345C80" w:rsidP="00345C80" w:rsidRDefault="00345C80" w14:paraId="734692D4"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If everything is incorrect</w:t>
                  </w:r>
                </w:p>
              </w:tc>
            </w:tr>
            <w:tr w:rsidRPr="00345C80" w:rsidR="00345C80" w:rsidTr="6C6D710A" w14:paraId="31BE2FC0" w14:textId="77777777">
              <w:trPr>
                <w:trHeight w:val="390"/>
              </w:trPr>
              <w:tc>
                <w:tcPr>
                  <w:tcW w:w="2760" w:type="dxa"/>
                  <w:vMerge/>
                  <w:tcBorders/>
                  <w:tcMar/>
                  <w:vAlign w:val="center"/>
                  <w:hideMark/>
                </w:tcPr>
                <w:p w:rsidRPr="00345C80" w:rsidR="00345C80" w:rsidP="00345C80" w:rsidRDefault="00345C80" w14:paraId="2A508317" w14:textId="77777777">
                  <w:pPr>
                    <w:spacing w:after="0" w:line="240" w:lineRule="auto"/>
                    <w:rPr>
                      <w:rFonts w:ascii="Times New Roman" w:hAnsi="Times New Roman" w:eastAsia="Times New Roman" w:cs="Times New Roman"/>
                      <w:b/>
                      <w:bCs/>
                      <w:color w:val="000000"/>
                      <w:sz w:val="24"/>
                      <w:szCs w:val="24"/>
                    </w:rPr>
                  </w:pPr>
                </w:p>
              </w:tc>
              <w:tc>
                <w:tcPr>
                  <w:tcW w:w="3560" w:type="dxa"/>
                  <w:tcBorders>
                    <w:top w:val="nil"/>
                    <w:left w:val="nil"/>
                    <w:bottom w:val="single" w:color="auto" w:sz="8" w:space="0"/>
                    <w:right w:val="single" w:color="auto" w:sz="4" w:space="0"/>
                  </w:tcBorders>
                  <w:shd w:val="clear" w:color="auto" w:fill="auto"/>
                  <w:noWrap/>
                  <w:tcMar/>
                  <w:vAlign w:val="bottom"/>
                  <w:hideMark/>
                </w:tcPr>
                <w:p w:rsidRPr="00345C80" w:rsidR="00345C80" w:rsidP="00345C80" w:rsidRDefault="00345C80" w14:paraId="6DC1C884"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1</w:t>
                  </w:r>
                </w:p>
              </w:tc>
              <w:tc>
                <w:tcPr>
                  <w:tcW w:w="2540" w:type="dxa"/>
                  <w:tcBorders>
                    <w:top w:val="nil"/>
                    <w:left w:val="nil"/>
                    <w:bottom w:val="single" w:color="auto" w:sz="8" w:space="0"/>
                    <w:right w:val="single" w:color="auto" w:sz="4" w:space="0"/>
                  </w:tcBorders>
                  <w:shd w:val="clear" w:color="auto" w:fill="auto"/>
                  <w:noWrap/>
                  <w:tcMar/>
                  <w:vAlign w:val="bottom"/>
                  <w:hideMark/>
                </w:tcPr>
                <w:p w:rsidRPr="00345C80" w:rsidR="00345C80" w:rsidP="00345C80" w:rsidRDefault="00345C80" w14:paraId="3E3674E0"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0.75</w:t>
                  </w:r>
                </w:p>
              </w:tc>
              <w:tc>
                <w:tcPr>
                  <w:tcW w:w="1635" w:type="dxa"/>
                  <w:tcBorders>
                    <w:top w:val="nil"/>
                    <w:left w:val="nil"/>
                    <w:bottom w:val="single" w:color="auto" w:sz="8" w:space="0"/>
                    <w:right w:val="single" w:color="auto" w:sz="4" w:space="0"/>
                  </w:tcBorders>
                  <w:shd w:val="clear" w:color="auto" w:fill="auto"/>
                  <w:noWrap/>
                  <w:tcMar/>
                  <w:vAlign w:val="bottom"/>
                  <w:hideMark/>
                </w:tcPr>
                <w:p w:rsidRPr="00345C80" w:rsidR="00345C80" w:rsidP="00345C80" w:rsidRDefault="00345C80" w14:paraId="4A2E9835"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0.5</w:t>
                  </w:r>
                </w:p>
              </w:tc>
              <w:tc>
                <w:tcPr>
                  <w:tcW w:w="1415" w:type="dxa"/>
                  <w:tcBorders>
                    <w:top w:val="nil"/>
                    <w:left w:val="nil"/>
                    <w:bottom w:val="single" w:color="auto" w:sz="8" w:space="0"/>
                    <w:right w:val="single" w:color="auto" w:sz="4" w:space="0"/>
                  </w:tcBorders>
                  <w:shd w:val="clear" w:color="auto" w:fill="auto"/>
                  <w:noWrap/>
                  <w:tcMar/>
                  <w:vAlign w:val="bottom"/>
                  <w:hideMark/>
                </w:tcPr>
                <w:p w:rsidRPr="00345C80" w:rsidR="00345C80" w:rsidP="00345C80" w:rsidRDefault="00345C80" w14:paraId="7891F321"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0.5</w:t>
                  </w:r>
                </w:p>
              </w:tc>
              <w:tc>
                <w:tcPr>
                  <w:tcW w:w="3770" w:type="dxa"/>
                  <w:tcBorders>
                    <w:top w:val="nil"/>
                    <w:left w:val="nil"/>
                    <w:bottom w:val="single" w:color="auto" w:sz="8" w:space="0"/>
                    <w:right w:val="single" w:color="auto" w:sz="4" w:space="0"/>
                  </w:tcBorders>
                  <w:shd w:val="clear" w:color="auto" w:fill="auto"/>
                  <w:noWrap/>
                  <w:tcMar/>
                  <w:vAlign w:val="bottom"/>
                  <w:hideMark/>
                </w:tcPr>
                <w:p w:rsidRPr="00345C80" w:rsidR="00345C80" w:rsidP="00345C80" w:rsidRDefault="00345C80" w14:paraId="12293CF1"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0.25</w:t>
                  </w:r>
                </w:p>
              </w:tc>
              <w:tc>
                <w:tcPr>
                  <w:tcW w:w="2260" w:type="dxa"/>
                  <w:tcBorders>
                    <w:top w:val="nil"/>
                    <w:left w:val="nil"/>
                    <w:bottom w:val="single" w:color="auto" w:sz="8" w:space="0"/>
                    <w:right w:val="single" w:color="auto" w:sz="8" w:space="0"/>
                  </w:tcBorders>
                  <w:shd w:val="clear" w:color="auto" w:fill="auto"/>
                  <w:noWrap/>
                  <w:tcMar/>
                  <w:vAlign w:val="bottom"/>
                  <w:hideMark/>
                </w:tcPr>
                <w:p w:rsidRPr="00345C80" w:rsidR="00345C80" w:rsidP="00345C80" w:rsidRDefault="00345C80" w14:paraId="53139815" w14:textId="77777777">
                  <w:pPr>
                    <w:spacing w:after="0" w:line="240" w:lineRule="auto"/>
                    <w:jc w:val="center"/>
                    <w:rPr>
                      <w:rFonts w:ascii="Times New Roman" w:hAnsi="Times New Roman" w:eastAsia="Times New Roman" w:cs="Times New Roman"/>
                      <w:color w:val="000000"/>
                    </w:rPr>
                  </w:pPr>
                  <w:r w:rsidRPr="00345C80">
                    <w:rPr>
                      <w:rFonts w:ascii="Times New Roman" w:hAnsi="Times New Roman" w:eastAsia="Times New Roman" w:cs="Times New Roman"/>
                      <w:color w:val="000000"/>
                    </w:rPr>
                    <w:t>0</w:t>
                  </w:r>
                </w:p>
              </w:tc>
            </w:tr>
          </w:tbl>
          <w:p w:rsidR="070D2A87" w:rsidP="070D2A87" w:rsidRDefault="070D2A87" w14:paraId="205E19F0" w14:textId="15D9E1C7"/>
        </w:tc>
      </w:tr>
    </w:tbl>
    <w:p w:rsidR="070D2A87" w:rsidP="070D2A87" w:rsidRDefault="070D2A87" w14:paraId="48426460" w14:textId="61E34863"/>
    <w:p w:rsidR="6842DACE" w:rsidP="6842DACE" w:rsidRDefault="6842DACE" w14:paraId="4563B0BB" w14:textId="42175997"/>
    <w:p w:rsidR="6842DACE" w:rsidP="6842DACE" w:rsidRDefault="6842DACE" w14:paraId="192B6592" w14:textId="105E4550"/>
    <w:p w:rsidR="6842DACE" w:rsidP="6842DACE" w:rsidRDefault="6842DACE" w14:paraId="0E0D3B8E" w14:textId="7E95C3E4"/>
    <w:p w:rsidR="449252AA" w:rsidP="6842DACE" w:rsidRDefault="449252AA" w14:paraId="6AEE3819" w14:textId="75A7AD00">
      <w:r>
        <w:rPr>
          <w:noProof/>
        </w:rPr>
        <w:lastRenderedPageBreak/>
        <w:drawing>
          <wp:inline distT="0" distB="0" distL="0" distR="0" wp14:anchorId="3A2804EC" wp14:editId="646BAC2D">
            <wp:extent cx="9134475" cy="951508"/>
            <wp:effectExtent l="0" t="0" r="0" b="0"/>
            <wp:docPr id="1544323258" name="Picture 15443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390"/>
      </w:tblGrid>
      <w:tr w:rsidR="6842DACE" w:rsidTr="6754B86D" w14:paraId="38E6534E" w14:textId="77777777">
        <w:tc>
          <w:tcPr>
            <w:tcW w:w="14526" w:type="dxa"/>
            <w:shd w:val="clear" w:color="auto" w:fill="FFC000" w:themeFill="accent4"/>
          </w:tcPr>
          <w:p w:rsidR="6842DACE" w:rsidP="6754B86D" w:rsidRDefault="6754B86D" w14:paraId="5A66F7DF" w14:textId="5A6A2DCE">
            <w:pPr>
              <w:jc w:val="center"/>
              <w:rPr>
                <w:rFonts w:ascii="Times New Roman" w:hAnsi="Times New Roman" w:eastAsia="Times New Roman" w:cs="Times New Roman"/>
                <w:b/>
                <w:bCs/>
                <w:color w:val="000000" w:themeColor="text1"/>
                <w:sz w:val="30"/>
                <w:szCs w:val="30"/>
              </w:rPr>
            </w:pPr>
            <w:r w:rsidRPr="6754B86D">
              <w:rPr>
                <w:rFonts w:ascii="Times New Roman" w:hAnsi="Times New Roman" w:eastAsia="Times New Roman" w:cs="Times New Roman"/>
                <w:b/>
                <w:bCs/>
                <w:color w:val="000000" w:themeColor="text1"/>
                <w:sz w:val="30"/>
                <w:szCs w:val="30"/>
              </w:rPr>
              <w:t>Course or Program Assessment Details Due</w:t>
            </w:r>
            <w:r w:rsidRPr="6754B86D" w:rsidR="6842DACE">
              <w:rPr>
                <w:rFonts w:ascii="Times New Roman" w:hAnsi="Times New Roman" w:eastAsia="Times New Roman" w:cs="Times New Roman"/>
                <w:b/>
                <w:bCs/>
                <w:color w:val="000000" w:themeColor="text1"/>
                <w:sz w:val="30"/>
                <w:szCs w:val="30"/>
              </w:rPr>
              <w:t xml:space="preserve"> </w:t>
            </w:r>
            <w:r w:rsidRPr="6754B86D" w:rsidR="0FAC07B7">
              <w:rPr>
                <w:rFonts w:ascii="Times New Roman" w:hAnsi="Times New Roman" w:eastAsia="Times New Roman" w:cs="Times New Roman"/>
                <w:b/>
                <w:bCs/>
                <w:color w:val="000000" w:themeColor="text1"/>
                <w:sz w:val="30"/>
                <w:szCs w:val="30"/>
              </w:rPr>
              <w:t>May 30, 2022</w:t>
            </w:r>
          </w:p>
        </w:tc>
      </w:tr>
      <w:tr w:rsidR="6842DACE" w:rsidTr="6754B86D" w14:paraId="47A3BCC7" w14:textId="77777777">
        <w:trPr>
          <w:trHeight w:val="390"/>
        </w:trPr>
        <w:tc>
          <w:tcPr>
            <w:tcW w:w="14526" w:type="dxa"/>
          </w:tcPr>
          <w:p w:rsidR="5BBC5178" w:rsidP="6754B86D" w:rsidRDefault="5BBC5178" w14:paraId="0F145057" w14:textId="6BFEBC45">
            <w:pPr>
              <w:spacing w:line="259" w:lineRule="auto"/>
              <w:rPr>
                <w:rFonts w:ascii="Calibri" w:hAnsi="Calibri" w:eastAsia="Calibri" w:cs="Calibri"/>
                <w:color w:val="000000" w:themeColor="text1"/>
                <w:sz w:val="24"/>
                <w:szCs w:val="24"/>
              </w:rPr>
            </w:pPr>
            <w:r w:rsidRPr="6754B86D">
              <w:rPr>
                <w:rFonts w:ascii="Calibri" w:hAnsi="Calibri" w:eastAsia="Calibri" w:cs="Calibri"/>
                <w:b/>
                <w:bCs/>
                <w:color w:val="000000" w:themeColor="text1"/>
                <w:sz w:val="24"/>
                <w:szCs w:val="24"/>
              </w:rPr>
              <w:t>1. Program name or course name and number</w:t>
            </w:r>
            <w:r w:rsidRPr="6754B86D">
              <w:rPr>
                <w:rFonts w:ascii="Calibri" w:hAnsi="Calibri" w:eastAsia="Calibri" w:cs="Calibri"/>
                <w:color w:val="000000" w:themeColor="text1"/>
                <w:sz w:val="24"/>
                <w:szCs w:val="24"/>
              </w:rPr>
              <w:t>:</w:t>
            </w:r>
            <w:r w:rsidRPr="6754B86D" w:rsidR="6628D97A">
              <w:rPr>
                <w:rFonts w:ascii="Calibri" w:hAnsi="Calibri" w:eastAsia="Calibri" w:cs="Calibri"/>
                <w:color w:val="000000" w:themeColor="text1"/>
                <w:sz w:val="24"/>
                <w:szCs w:val="24"/>
              </w:rPr>
              <w:t xml:space="preserve"> </w:t>
            </w:r>
            <w:r w:rsidR="005E7710">
              <w:rPr>
                <w:rFonts w:ascii="Calibri" w:hAnsi="Calibri" w:eastAsia="Calibri" w:cs="Calibri"/>
                <w:color w:val="000000" w:themeColor="text1"/>
                <w:sz w:val="24"/>
                <w:szCs w:val="24"/>
              </w:rPr>
              <w:t>College Algebra (MAT151)</w:t>
            </w:r>
          </w:p>
          <w:p w:rsidR="6754B86D" w:rsidP="6754B86D" w:rsidRDefault="6754B86D" w14:paraId="52F06CA5" w14:textId="4CB00DD6">
            <w:pPr>
              <w:spacing w:line="259" w:lineRule="auto"/>
              <w:rPr>
                <w:rFonts w:ascii="Calibri" w:hAnsi="Calibri" w:eastAsia="Calibri" w:cs="Calibri"/>
                <w:color w:val="000000" w:themeColor="text1"/>
                <w:sz w:val="24"/>
                <w:szCs w:val="24"/>
              </w:rPr>
            </w:pPr>
          </w:p>
        </w:tc>
      </w:tr>
      <w:tr w:rsidR="6754B86D" w:rsidTr="6754B86D" w14:paraId="068BD693" w14:textId="77777777">
        <w:trPr>
          <w:trHeight w:val="390"/>
        </w:trPr>
        <w:tc>
          <w:tcPr>
            <w:tcW w:w="14526" w:type="dxa"/>
          </w:tcPr>
          <w:p w:rsidR="5BBC5178" w:rsidP="6754B86D" w:rsidRDefault="5BBC5178" w14:paraId="52CDC7AB" w14:textId="0248798E">
            <w:pPr>
              <w:spacing w:line="259" w:lineRule="auto"/>
              <w:rPr>
                <w:rFonts w:ascii="Calibri" w:hAnsi="Calibri" w:eastAsia="Calibri" w:cs="Calibri"/>
                <w:color w:val="000000" w:themeColor="text1"/>
                <w:sz w:val="24"/>
                <w:szCs w:val="24"/>
              </w:rPr>
            </w:pPr>
            <w:r w:rsidRPr="6754B86D">
              <w:rPr>
                <w:rFonts w:ascii="Calibri" w:hAnsi="Calibri" w:eastAsia="Calibri" w:cs="Calibri"/>
                <w:b/>
                <w:bCs/>
                <w:color w:val="000000" w:themeColor="text1"/>
                <w:sz w:val="24"/>
                <w:szCs w:val="24"/>
              </w:rPr>
              <w:t>2. Division in which the program or course is located</w:t>
            </w:r>
            <w:r w:rsidRPr="6754B86D">
              <w:rPr>
                <w:rFonts w:ascii="Calibri" w:hAnsi="Calibri" w:eastAsia="Calibri" w:cs="Calibri"/>
                <w:color w:val="000000" w:themeColor="text1"/>
                <w:sz w:val="24"/>
                <w:szCs w:val="24"/>
              </w:rPr>
              <w:t>:</w:t>
            </w:r>
            <w:r w:rsidR="00156ED7">
              <w:rPr>
                <w:rFonts w:ascii="Calibri" w:hAnsi="Calibri" w:eastAsia="Calibri" w:cs="Calibri"/>
                <w:color w:val="000000" w:themeColor="text1"/>
                <w:sz w:val="24"/>
                <w:szCs w:val="24"/>
              </w:rPr>
              <w:t xml:space="preserve"> </w:t>
            </w:r>
            <w:r w:rsidR="005E7710">
              <w:rPr>
                <w:rFonts w:ascii="Calibri" w:hAnsi="Calibri" w:eastAsia="Calibri" w:cs="Calibri"/>
                <w:color w:val="000000" w:themeColor="text1"/>
                <w:sz w:val="24"/>
                <w:szCs w:val="24"/>
              </w:rPr>
              <w:t>Mathematics</w:t>
            </w:r>
          </w:p>
          <w:p w:rsidR="6754B86D" w:rsidP="6754B86D" w:rsidRDefault="6754B86D" w14:paraId="5BAD7D01" w14:textId="3F066DF2">
            <w:pPr>
              <w:spacing w:line="259" w:lineRule="auto"/>
              <w:rPr>
                <w:rFonts w:ascii="Calibri" w:hAnsi="Calibri" w:eastAsia="Calibri" w:cs="Calibri"/>
                <w:color w:val="000000" w:themeColor="text1"/>
                <w:sz w:val="24"/>
                <w:szCs w:val="24"/>
              </w:rPr>
            </w:pPr>
          </w:p>
        </w:tc>
      </w:tr>
      <w:tr w:rsidR="7933FE0A" w:rsidTr="6754B86D" w14:paraId="05596396" w14:textId="77777777">
        <w:trPr>
          <w:trHeight w:val="390"/>
        </w:trPr>
        <w:tc>
          <w:tcPr>
            <w:tcW w:w="14526" w:type="dxa"/>
          </w:tcPr>
          <w:p w:rsidR="6842DACE" w:rsidP="7933FE0A" w:rsidRDefault="6842DACE" w14:paraId="269C549A" w14:textId="6700DD88">
            <w:pPr>
              <w:spacing w:line="259" w:lineRule="auto"/>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2. Date form completed</w:t>
            </w:r>
            <w:r w:rsidRPr="7933FE0A">
              <w:rPr>
                <w:rFonts w:ascii="Calibri" w:hAnsi="Calibri" w:eastAsia="Calibri" w:cs="Calibri"/>
                <w:color w:val="000000" w:themeColor="text1"/>
                <w:sz w:val="24"/>
                <w:szCs w:val="24"/>
              </w:rPr>
              <w:t>:</w:t>
            </w:r>
            <w:r w:rsidR="00156ED7">
              <w:rPr>
                <w:rFonts w:ascii="Calibri" w:hAnsi="Calibri" w:eastAsia="Calibri" w:cs="Calibri"/>
                <w:color w:val="000000" w:themeColor="text1"/>
                <w:sz w:val="24"/>
                <w:szCs w:val="24"/>
              </w:rPr>
              <w:t xml:space="preserve"> </w:t>
            </w:r>
            <w:r w:rsidR="005E7710">
              <w:rPr>
                <w:rFonts w:ascii="Calibri" w:hAnsi="Calibri" w:eastAsia="Calibri" w:cs="Calibri"/>
                <w:color w:val="000000" w:themeColor="text1"/>
                <w:sz w:val="24"/>
                <w:szCs w:val="24"/>
              </w:rPr>
              <w:t>06-18-2023</w:t>
            </w:r>
          </w:p>
          <w:p w:rsidR="7933FE0A" w:rsidP="7933FE0A" w:rsidRDefault="7933FE0A" w14:paraId="3B9B5FA1" w14:textId="38790065">
            <w:pPr>
              <w:spacing w:line="259" w:lineRule="auto"/>
              <w:rPr>
                <w:rFonts w:ascii="Calibri" w:hAnsi="Calibri" w:eastAsia="Calibri" w:cs="Calibri"/>
                <w:b/>
                <w:bCs/>
                <w:color w:val="000000" w:themeColor="text1"/>
                <w:sz w:val="24"/>
                <w:szCs w:val="24"/>
              </w:rPr>
            </w:pPr>
          </w:p>
        </w:tc>
      </w:tr>
      <w:tr w:rsidR="6842DACE" w:rsidTr="6754B86D" w14:paraId="7773D3F7" w14:textId="77777777">
        <w:trPr>
          <w:trHeight w:val="390"/>
        </w:trPr>
        <w:tc>
          <w:tcPr>
            <w:tcW w:w="14526" w:type="dxa"/>
          </w:tcPr>
          <w:p w:rsidR="6842DACE" w:rsidP="6842DACE" w:rsidRDefault="6842DACE" w14:paraId="3B43F984" w14:textId="0080869E">
            <w:pPr>
              <w:spacing w:line="259" w:lineRule="auto"/>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3. Name of person completing report</w:t>
            </w:r>
            <w:r w:rsidRPr="7933FE0A">
              <w:rPr>
                <w:rFonts w:ascii="Calibri" w:hAnsi="Calibri" w:eastAsia="Calibri" w:cs="Calibri"/>
                <w:color w:val="000000" w:themeColor="text1"/>
                <w:sz w:val="24"/>
                <w:szCs w:val="24"/>
              </w:rPr>
              <w:t>:</w:t>
            </w:r>
            <w:r w:rsidR="00156ED7">
              <w:rPr>
                <w:rFonts w:ascii="Calibri" w:hAnsi="Calibri" w:eastAsia="Calibri" w:cs="Calibri"/>
                <w:color w:val="000000" w:themeColor="text1"/>
                <w:sz w:val="24"/>
                <w:szCs w:val="24"/>
              </w:rPr>
              <w:t xml:space="preserve"> </w:t>
            </w:r>
            <w:r w:rsidR="005E7710">
              <w:rPr>
                <w:rFonts w:ascii="Calibri" w:hAnsi="Calibri" w:eastAsia="Calibri" w:cs="Calibri"/>
                <w:color w:val="000000" w:themeColor="text1"/>
                <w:sz w:val="24"/>
                <w:szCs w:val="24"/>
              </w:rPr>
              <w:t>Ali Peyravi</w:t>
            </w:r>
          </w:p>
          <w:p w:rsidR="6842DACE" w:rsidP="6842DACE" w:rsidRDefault="6842DACE" w14:paraId="70653FD5" w14:textId="44F700C4">
            <w:pPr>
              <w:spacing w:line="259" w:lineRule="auto"/>
              <w:rPr>
                <w:rFonts w:ascii="Calibri" w:hAnsi="Calibri" w:eastAsia="Calibri" w:cs="Calibri"/>
                <w:color w:val="000000" w:themeColor="text1"/>
                <w:sz w:val="24"/>
                <w:szCs w:val="24"/>
              </w:rPr>
            </w:pPr>
          </w:p>
        </w:tc>
      </w:tr>
      <w:tr w:rsidR="6842DACE" w:rsidTr="6754B86D" w14:paraId="040BDC1B" w14:textId="77777777">
        <w:trPr>
          <w:trHeight w:val="390"/>
        </w:trPr>
        <w:tc>
          <w:tcPr>
            <w:tcW w:w="14526" w:type="dxa"/>
          </w:tcPr>
          <w:p w:rsidR="6842DACE" w:rsidP="6842DACE" w:rsidRDefault="6842DACE" w14:paraId="4484728B" w14:textId="4CFA3B4D">
            <w:pPr>
              <w:spacing w:line="259" w:lineRule="auto"/>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4. Semester and year in which the assessment was conducted</w:t>
            </w:r>
            <w:r w:rsidRPr="7933FE0A">
              <w:rPr>
                <w:rFonts w:ascii="Calibri" w:hAnsi="Calibri" w:eastAsia="Calibri" w:cs="Calibri"/>
                <w:color w:val="000000" w:themeColor="text1"/>
                <w:sz w:val="24"/>
                <w:szCs w:val="24"/>
              </w:rPr>
              <w:t>:</w:t>
            </w:r>
            <w:r w:rsidR="00156ED7">
              <w:rPr>
                <w:rFonts w:ascii="Calibri" w:hAnsi="Calibri" w:eastAsia="Calibri" w:cs="Calibri"/>
                <w:color w:val="000000" w:themeColor="text1"/>
                <w:sz w:val="24"/>
                <w:szCs w:val="24"/>
              </w:rPr>
              <w:t xml:space="preserve"> </w:t>
            </w:r>
            <w:r w:rsidR="005E7710">
              <w:rPr>
                <w:rFonts w:ascii="Calibri" w:hAnsi="Calibri" w:eastAsia="Calibri" w:cs="Calibri"/>
                <w:color w:val="000000" w:themeColor="text1"/>
                <w:sz w:val="24"/>
                <w:szCs w:val="24"/>
              </w:rPr>
              <w:t>Spring 2023</w:t>
            </w:r>
          </w:p>
          <w:p w:rsidR="6842DACE" w:rsidP="6842DACE" w:rsidRDefault="6842DACE" w14:paraId="1396B907" w14:textId="0F9BEE28">
            <w:pPr>
              <w:spacing w:line="259" w:lineRule="auto"/>
              <w:rPr>
                <w:rFonts w:ascii="Calibri" w:hAnsi="Calibri" w:eastAsia="Calibri" w:cs="Calibri"/>
                <w:color w:val="000000" w:themeColor="text1"/>
                <w:sz w:val="24"/>
                <w:szCs w:val="24"/>
              </w:rPr>
            </w:pPr>
          </w:p>
        </w:tc>
      </w:tr>
      <w:tr w:rsidR="6842DACE" w:rsidTr="6754B86D" w14:paraId="5398F6A2" w14:textId="77777777">
        <w:trPr>
          <w:trHeight w:val="390"/>
        </w:trPr>
        <w:tc>
          <w:tcPr>
            <w:tcW w:w="14526" w:type="dxa"/>
          </w:tcPr>
          <w:p w:rsidR="6842DACE" w:rsidP="6842DACE" w:rsidRDefault="6842DACE" w14:paraId="56917BB4" w14:textId="7A35133A">
            <w:pPr>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5. Number of student participants</w:t>
            </w:r>
            <w:r w:rsidRPr="7933FE0A">
              <w:rPr>
                <w:rFonts w:ascii="Calibri" w:hAnsi="Calibri" w:eastAsia="Calibri" w:cs="Calibri"/>
                <w:color w:val="000000" w:themeColor="text1"/>
                <w:sz w:val="24"/>
                <w:szCs w:val="24"/>
              </w:rPr>
              <w:t>:</w:t>
            </w:r>
            <w:r w:rsidR="005E7710">
              <w:rPr>
                <w:rFonts w:ascii="Calibri" w:hAnsi="Calibri" w:eastAsia="Calibri" w:cs="Calibri"/>
                <w:color w:val="000000" w:themeColor="text1"/>
                <w:sz w:val="24"/>
                <w:szCs w:val="24"/>
              </w:rPr>
              <w:t xml:space="preserve"> 144</w:t>
            </w:r>
          </w:p>
          <w:p w:rsidR="6842DACE" w:rsidP="6842DACE" w:rsidRDefault="6842DACE" w14:paraId="56B1411F" w14:textId="69FE688A">
            <w:pPr>
              <w:rPr>
                <w:rFonts w:ascii="Calibri" w:hAnsi="Calibri" w:eastAsia="Calibri" w:cs="Calibri"/>
                <w:color w:val="000000" w:themeColor="text1"/>
                <w:sz w:val="24"/>
                <w:szCs w:val="24"/>
              </w:rPr>
            </w:pPr>
          </w:p>
        </w:tc>
      </w:tr>
      <w:tr w:rsidR="6842DACE" w:rsidTr="6754B86D" w14:paraId="7A0A970E" w14:textId="77777777">
        <w:trPr>
          <w:trHeight w:val="390"/>
        </w:trPr>
        <w:tc>
          <w:tcPr>
            <w:tcW w:w="14526" w:type="dxa"/>
          </w:tcPr>
          <w:p w:rsidR="6842DACE" w:rsidP="6842DACE" w:rsidRDefault="6842DACE" w14:paraId="3BA0AA8E" w14:textId="612F9127">
            <w:pPr>
              <w:spacing w:line="259" w:lineRule="auto"/>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6. Number of faculty/staff participants</w:t>
            </w:r>
            <w:r w:rsidRPr="7933FE0A">
              <w:rPr>
                <w:rFonts w:ascii="Calibri" w:hAnsi="Calibri" w:eastAsia="Calibri" w:cs="Calibri"/>
                <w:color w:val="000000" w:themeColor="text1"/>
                <w:sz w:val="24"/>
                <w:szCs w:val="24"/>
              </w:rPr>
              <w:t>:</w:t>
            </w:r>
            <w:r w:rsidR="00156ED7">
              <w:rPr>
                <w:rFonts w:ascii="Calibri" w:hAnsi="Calibri" w:eastAsia="Calibri" w:cs="Calibri"/>
                <w:color w:val="000000" w:themeColor="text1"/>
                <w:sz w:val="24"/>
                <w:szCs w:val="24"/>
              </w:rPr>
              <w:t xml:space="preserve"> </w:t>
            </w:r>
            <w:r w:rsidR="005E7710">
              <w:rPr>
                <w:rFonts w:ascii="Calibri" w:hAnsi="Calibri" w:eastAsia="Calibri" w:cs="Calibri"/>
                <w:color w:val="000000" w:themeColor="text1"/>
                <w:sz w:val="24"/>
                <w:szCs w:val="24"/>
              </w:rPr>
              <w:t>9</w:t>
            </w:r>
          </w:p>
          <w:p w:rsidR="6842DACE" w:rsidP="6842DACE" w:rsidRDefault="6842DACE" w14:paraId="376F7C7F" w14:textId="29CFADD1">
            <w:pPr>
              <w:spacing w:line="259" w:lineRule="auto"/>
              <w:rPr>
                <w:rFonts w:ascii="Calibri" w:hAnsi="Calibri" w:eastAsia="Calibri" w:cs="Calibri"/>
                <w:color w:val="000000" w:themeColor="text1"/>
                <w:sz w:val="24"/>
                <w:szCs w:val="24"/>
              </w:rPr>
            </w:pPr>
          </w:p>
        </w:tc>
      </w:tr>
      <w:tr w:rsidR="6842DACE" w:rsidTr="6754B86D" w14:paraId="0E535F3C" w14:textId="77777777">
        <w:trPr>
          <w:trHeight w:val="390"/>
        </w:trPr>
        <w:tc>
          <w:tcPr>
            <w:tcW w:w="14526" w:type="dxa"/>
          </w:tcPr>
          <w:p w:rsidR="6842DACE" w:rsidP="6842DACE" w:rsidRDefault="6842DACE" w14:paraId="513519F1" w14:textId="416A39A1">
            <w:pPr>
              <w:spacing w:line="259" w:lineRule="auto"/>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7. What PLOs and/or MSLOs and CSLOs did you assess for this baseline assessment? (For clarity, please label each measure listed as a PLO, MSLO, or CSLO.)</w:t>
            </w:r>
          </w:p>
          <w:p w:rsidR="005E7710" w:rsidP="005E7710" w:rsidRDefault="005E7710" w14:paraId="2CB677E0" w14:textId="77777777">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MLSO:</w:t>
            </w:r>
            <w:r>
              <w:t xml:space="preserve"> </w:t>
            </w:r>
            <w:r w:rsidRPr="009B4481">
              <w:rPr>
                <w:rFonts w:ascii="Calibri" w:hAnsi="Calibri" w:eastAsia="Calibri" w:cs="Calibri"/>
                <w:color w:val="000000" w:themeColor="text1"/>
                <w:sz w:val="24"/>
                <w:szCs w:val="24"/>
              </w:rPr>
              <w:t xml:space="preserve">6. (Application Level) Solve systems of linear and nonlinear equations. </w:t>
            </w:r>
          </w:p>
          <w:p w:rsidR="6842DACE" w:rsidP="6842DACE" w:rsidRDefault="005E7710" w14:paraId="53222821" w14:textId="38E7CC02">
            <w:pPr>
              <w:spacing w:line="259" w:lineRule="auto"/>
              <w:rPr>
                <w:rFonts w:ascii="Calibri" w:hAnsi="Calibri" w:eastAsia="Calibri" w:cs="Calibri"/>
                <w:color w:val="000000" w:themeColor="text1"/>
                <w:sz w:val="24"/>
                <w:szCs w:val="24"/>
              </w:rPr>
            </w:pPr>
            <w:r>
              <w:rPr>
                <w:rFonts w:ascii="Calibri" w:hAnsi="Calibri" w:eastAsia="Calibri" w:cs="Calibri"/>
                <w:color w:val="000000" w:themeColor="text1"/>
                <w:sz w:val="24"/>
                <w:szCs w:val="24"/>
              </w:rPr>
              <w:t>CSLO: 2, 4</w:t>
            </w:r>
          </w:p>
          <w:p w:rsidR="6842DACE" w:rsidP="005E7710" w:rsidRDefault="6842DACE" w14:paraId="6AB12543" w14:textId="1928660E">
            <w:pPr>
              <w:rPr>
                <w:rFonts w:ascii="Calibri" w:hAnsi="Calibri" w:eastAsia="Calibri" w:cs="Calibri"/>
                <w:b/>
                <w:bCs/>
                <w:color w:val="000000" w:themeColor="text1"/>
                <w:sz w:val="24"/>
                <w:szCs w:val="24"/>
              </w:rPr>
            </w:pPr>
          </w:p>
        </w:tc>
      </w:tr>
      <w:tr w:rsidR="6842DACE" w:rsidTr="6754B86D" w14:paraId="69C3EF47" w14:textId="77777777">
        <w:trPr>
          <w:trHeight w:val="390"/>
        </w:trPr>
        <w:tc>
          <w:tcPr>
            <w:tcW w:w="14526" w:type="dxa"/>
          </w:tcPr>
          <w:p w:rsidR="6842DACE" w:rsidP="6842DACE" w:rsidRDefault="6842DACE" w14:paraId="0AF1F42A" w14:textId="3D4A2301">
            <w:pPr>
              <w:spacing w:line="259" w:lineRule="auto"/>
              <w:rPr>
                <w:rFonts w:ascii="Calibri" w:hAnsi="Calibri" w:eastAsia="Calibri" w:cs="Calibri"/>
                <w:color w:val="000000" w:themeColor="text1"/>
                <w:sz w:val="24"/>
                <w:szCs w:val="24"/>
              </w:rPr>
            </w:pPr>
            <w:r w:rsidRPr="7933FE0A">
              <w:rPr>
                <w:rFonts w:ascii="Calibri" w:hAnsi="Calibri" w:eastAsia="Calibri" w:cs="Calibri"/>
                <w:b/>
                <w:bCs/>
                <w:color w:val="000000" w:themeColor="text1"/>
                <w:sz w:val="24"/>
                <w:szCs w:val="24"/>
              </w:rPr>
              <w:t>8. Describe the assessment method used and the criteria for successful achievement of student learning outcomes. (e.g., rubrics, licensing exam, internship, portfolio, exam, quiz, research paper, performance exam, EAC, etc.)</w:t>
            </w:r>
          </w:p>
          <w:tbl>
            <w:tblPr>
              <w:tblW w:w="9780" w:type="dxa"/>
              <w:tblCellMar>
                <w:top w:w="15" w:type="dxa"/>
              </w:tblCellMar>
              <w:tblLook w:val="04A0" w:firstRow="1" w:lastRow="0" w:firstColumn="1" w:lastColumn="0" w:noHBand="0" w:noVBand="1"/>
            </w:tblPr>
            <w:tblGrid>
              <w:gridCol w:w="9558"/>
              <w:gridCol w:w="222"/>
            </w:tblGrid>
            <w:tr w:rsidRPr="005E7710" w:rsidR="005E7710" w:rsidTr="005E7710" w14:paraId="48996A65" w14:textId="77777777">
              <w:trPr>
                <w:gridAfter w:val="1"/>
                <w:wAfter w:w="36" w:type="dxa"/>
                <w:trHeight w:val="476"/>
              </w:trPr>
              <w:tc>
                <w:tcPr>
                  <w:tcW w:w="9744" w:type="dxa"/>
                  <w:vMerge w:val="restart"/>
                  <w:tcBorders>
                    <w:top w:val="nil"/>
                    <w:left w:val="nil"/>
                    <w:bottom w:val="nil"/>
                    <w:right w:val="nil"/>
                  </w:tcBorders>
                  <w:shd w:val="clear" w:color="auto" w:fill="auto"/>
                  <w:hideMark/>
                </w:tcPr>
                <w:p w:rsidR="005E7710" w:rsidP="005E7710" w:rsidRDefault="005E7710" w14:paraId="76236651" w14:textId="77777777">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Two questions on Final Exam.</w:t>
                  </w:r>
                </w:p>
                <w:p w:rsidR="005E7710" w:rsidP="005E7710" w:rsidRDefault="005E7710" w14:paraId="471918AD" w14:textId="77777777">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a) Completing square</w:t>
                  </w:r>
                </w:p>
                <w:p w:rsidRPr="005E7710" w:rsidR="005E7710" w:rsidP="005E7710" w:rsidRDefault="005E7710" w14:paraId="71C90A34" w14:textId="147E5302">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b) System of non-linear equations</w:t>
                  </w:r>
                </w:p>
              </w:tc>
            </w:tr>
            <w:tr w:rsidRPr="005E7710" w:rsidR="005E7710" w:rsidTr="005E7710" w14:paraId="20BA3FAA" w14:textId="77777777">
              <w:trPr>
                <w:trHeight w:val="402"/>
              </w:trPr>
              <w:tc>
                <w:tcPr>
                  <w:tcW w:w="9744" w:type="dxa"/>
                  <w:vMerge/>
                  <w:tcBorders>
                    <w:top w:val="nil"/>
                    <w:left w:val="nil"/>
                    <w:bottom w:val="nil"/>
                    <w:right w:val="nil"/>
                  </w:tcBorders>
                  <w:vAlign w:val="center"/>
                  <w:hideMark/>
                </w:tcPr>
                <w:p w:rsidRPr="005E7710" w:rsidR="005E7710" w:rsidP="005E7710" w:rsidRDefault="005E7710" w14:paraId="4093881F" w14:textId="77777777">
                  <w:pPr>
                    <w:spacing w:after="0" w:line="240" w:lineRule="auto"/>
                    <w:rPr>
                      <w:rFonts w:ascii="Calibri" w:hAnsi="Calibri" w:eastAsia="Times New Roman" w:cs="Calibri"/>
                      <w:color w:val="000000"/>
                    </w:rPr>
                  </w:pPr>
                </w:p>
              </w:tc>
              <w:tc>
                <w:tcPr>
                  <w:tcW w:w="36" w:type="dxa"/>
                  <w:tcBorders>
                    <w:top w:val="nil"/>
                    <w:left w:val="nil"/>
                    <w:bottom w:val="nil"/>
                    <w:right w:val="nil"/>
                  </w:tcBorders>
                  <w:shd w:val="clear" w:color="auto" w:fill="auto"/>
                  <w:noWrap/>
                  <w:vAlign w:val="bottom"/>
                  <w:hideMark/>
                </w:tcPr>
                <w:p w:rsidRPr="005E7710" w:rsidR="005E7710" w:rsidP="005E7710" w:rsidRDefault="005E7710" w14:paraId="76D9E885" w14:textId="77777777">
                  <w:pPr>
                    <w:spacing w:after="0" w:line="240" w:lineRule="auto"/>
                    <w:rPr>
                      <w:rFonts w:ascii="Calibri" w:hAnsi="Calibri" w:eastAsia="Times New Roman" w:cs="Calibri"/>
                      <w:color w:val="000000"/>
                    </w:rPr>
                  </w:pPr>
                </w:p>
              </w:tc>
            </w:tr>
            <w:tr w:rsidRPr="005E7710" w:rsidR="005E7710" w:rsidTr="005E7710" w14:paraId="20ABD6D4" w14:textId="77777777">
              <w:trPr>
                <w:trHeight w:val="402"/>
              </w:trPr>
              <w:tc>
                <w:tcPr>
                  <w:tcW w:w="9744" w:type="dxa"/>
                  <w:vMerge/>
                  <w:tcBorders>
                    <w:top w:val="nil"/>
                    <w:left w:val="nil"/>
                    <w:bottom w:val="nil"/>
                    <w:right w:val="nil"/>
                  </w:tcBorders>
                  <w:vAlign w:val="center"/>
                  <w:hideMark/>
                </w:tcPr>
                <w:p w:rsidRPr="005E7710" w:rsidR="005E7710" w:rsidP="005E7710" w:rsidRDefault="005E7710" w14:paraId="24290E4A" w14:textId="77777777">
                  <w:pPr>
                    <w:spacing w:after="0" w:line="240" w:lineRule="auto"/>
                    <w:rPr>
                      <w:rFonts w:ascii="Calibri" w:hAnsi="Calibri" w:eastAsia="Times New Roman" w:cs="Calibri"/>
                      <w:color w:val="000000"/>
                    </w:rPr>
                  </w:pPr>
                </w:p>
              </w:tc>
              <w:tc>
                <w:tcPr>
                  <w:tcW w:w="36" w:type="dxa"/>
                  <w:tcBorders>
                    <w:top w:val="nil"/>
                    <w:left w:val="nil"/>
                    <w:bottom w:val="nil"/>
                    <w:right w:val="nil"/>
                  </w:tcBorders>
                  <w:shd w:val="clear" w:color="auto" w:fill="auto"/>
                  <w:noWrap/>
                  <w:vAlign w:val="bottom"/>
                  <w:hideMark/>
                </w:tcPr>
                <w:p w:rsidRPr="005E7710" w:rsidR="005E7710" w:rsidP="005E7710" w:rsidRDefault="005E7710" w14:paraId="5615E2D5" w14:textId="77777777">
                  <w:pPr>
                    <w:spacing w:after="0" w:line="240" w:lineRule="auto"/>
                    <w:rPr>
                      <w:rFonts w:ascii="Times New Roman" w:hAnsi="Times New Roman" w:eastAsia="Times New Roman" w:cs="Times New Roman"/>
                      <w:sz w:val="20"/>
                      <w:szCs w:val="20"/>
                    </w:rPr>
                  </w:pPr>
                </w:p>
              </w:tc>
            </w:tr>
            <w:tr w:rsidRPr="005E7710" w:rsidR="005E7710" w:rsidTr="005E7710" w14:paraId="69B1410F" w14:textId="77777777">
              <w:trPr>
                <w:trHeight w:val="402"/>
              </w:trPr>
              <w:tc>
                <w:tcPr>
                  <w:tcW w:w="9744" w:type="dxa"/>
                  <w:vMerge/>
                  <w:tcBorders>
                    <w:top w:val="nil"/>
                    <w:left w:val="nil"/>
                    <w:bottom w:val="nil"/>
                    <w:right w:val="nil"/>
                  </w:tcBorders>
                  <w:vAlign w:val="center"/>
                  <w:hideMark/>
                </w:tcPr>
                <w:p w:rsidRPr="005E7710" w:rsidR="005E7710" w:rsidP="005E7710" w:rsidRDefault="005E7710" w14:paraId="7B5D477F" w14:textId="77777777">
                  <w:pPr>
                    <w:spacing w:after="0" w:line="240" w:lineRule="auto"/>
                    <w:rPr>
                      <w:rFonts w:ascii="Calibri" w:hAnsi="Calibri" w:eastAsia="Times New Roman" w:cs="Calibri"/>
                      <w:color w:val="000000"/>
                    </w:rPr>
                  </w:pPr>
                </w:p>
              </w:tc>
              <w:tc>
                <w:tcPr>
                  <w:tcW w:w="36" w:type="dxa"/>
                  <w:tcBorders>
                    <w:top w:val="nil"/>
                    <w:left w:val="nil"/>
                    <w:bottom w:val="nil"/>
                    <w:right w:val="nil"/>
                  </w:tcBorders>
                  <w:shd w:val="clear" w:color="auto" w:fill="auto"/>
                  <w:noWrap/>
                  <w:vAlign w:val="bottom"/>
                  <w:hideMark/>
                </w:tcPr>
                <w:p w:rsidRPr="005E7710" w:rsidR="005E7710" w:rsidP="005E7710" w:rsidRDefault="005E7710" w14:paraId="448CD417" w14:textId="77777777">
                  <w:pPr>
                    <w:spacing w:after="0" w:line="240" w:lineRule="auto"/>
                    <w:rPr>
                      <w:rFonts w:ascii="Times New Roman" w:hAnsi="Times New Roman" w:eastAsia="Times New Roman" w:cs="Times New Roman"/>
                      <w:sz w:val="20"/>
                      <w:szCs w:val="20"/>
                    </w:rPr>
                  </w:pPr>
                </w:p>
              </w:tc>
            </w:tr>
            <w:tr w:rsidRPr="005E7710" w:rsidR="005E7710" w:rsidTr="005E7710" w14:paraId="4449939E" w14:textId="77777777">
              <w:trPr>
                <w:trHeight w:val="402"/>
              </w:trPr>
              <w:tc>
                <w:tcPr>
                  <w:tcW w:w="9744" w:type="dxa"/>
                  <w:vMerge/>
                  <w:tcBorders>
                    <w:top w:val="nil"/>
                    <w:left w:val="nil"/>
                    <w:bottom w:val="nil"/>
                    <w:right w:val="nil"/>
                  </w:tcBorders>
                  <w:vAlign w:val="center"/>
                  <w:hideMark/>
                </w:tcPr>
                <w:p w:rsidRPr="005E7710" w:rsidR="005E7710" w:rsidP="005E7710" w:rsidRDefault="005E7710" w14:paraId="5019B9F6" w14:textId="77777777">
                  <w:pPr>
                    <w:spacing w:after="0" w:line="240" w:lineRule="auto"/>
                    <w:rPr>
                      <w:rFonts w:ascii="Calibri" w:hAnsi="Calibri" w:eastAsia="Times New Roman" w:cs="Calibri"/>
                      <w:color w:val="000000"/>
                    </w:rPr>
                  </w:pPr>
                </w:p>
              </w:tc>
              <w:tc>
                <w:tcPr>
                  <w:tcW w:w="36" w:type="dxa"/>
                  <w:tcBorders>
                    <w:top w:val="nil"/>
                    <w:left w:val="nil"/>
                    <w:bottom w:val="nil"/>
                    <w:right w:val="nil"/>
                  </w:tcBorders>
                  <w:shd w:val="clear" w:color="auto" w:fill="auto"/>
                  <w:noWrap/>
                  <w:vAlign w:val="bottom"/>
                  <w:hideMark/>
                </w:tcPr>
                <w:p w:rsidRPr="005E7710" w:rsidR="005E7710" w:rsidP="005E7710" w:rsidRDefault="005E7710" w14:paraId="05FFE039" w14:textId="77777777">
                  <w:pPr>
                    <w:spacing w:after="0" w:line="240" w:lineRule="auto"/>
                    <w:rPr>
                      <w:rFonts w:ascii="Times New Roman" w:hAnsi="Times New Roman" w:eastAsia="Times New Roman" w:cs="Times New Roman"/>
                      <w:sz w:val="20"/>
                      <w:szCs w:val="20"/>
                    </w:rPr>
                  </w:pPr>
                </w:p>
              </w:tc>
            </w:tr>
            <w:tr w:rsidRPr="005E7710" w:rsidR="005E7710" w:rsidTr="005E7710" w14:paraId="72E6DDED" w14:textId="77777777">
              <w:trPr>
                <w:trHeight w:val="402"/>
              </w:trPr>
              <w:tc>
                <w:tcPr>
                  <w:tcW w:w="9744" w:type="dxa"/>
                  <w:vMerge/>
                  <w:tcBorders>
                    <w:top w:val="nil"/>
                    <w:left w:val="nil"/>
                    <w:bottom w:val="nil"/>
                    <w:right w:val="nil"/>
                  </w:tcBorders>
                  <w:vAlign w:val="center"/>
                  <w:hideMark/>
                </w:tcPr>
                <w:p w:rsidRPr="005E7710" w:rsidR="005E7710" w:rsidP="005E7710" w:rsidRDefault="005E7710" w14:paraId="55B0F4FB" w14:textId="77777777">
                  <w:pPr>
                    <w:spacing w:after="0" w:line="240" w:lineRule="auto"/>
                    <w:rPr>
                      <w:rFonts w:ascii="Calibri" w:hAnsi="Calibri" w:eastAsia="Times New Roman" w:cs="Calibri"/>
                      <w:color w:val="000000"/>
                    </w:rPr>
                  </w:pPr>
                </w:p>
              </w:tc>
              <w:tc>
                <w:tcPr>
                  <w:tcW w:w="36" w:type="dxa"/>
                  <w:tcBorders>
                    <w:top w:val="nil"/>
                    <w:left w:val="nil"/>
                    <w:bottom w:val="nil"/>
                    <w:right w:val="nil"/>
                  </w:tcBorders>
                  <w:shd w:val="clear" w:color="auto" w:fill="auto"/>
                  <w:noWrap/>
                  <w:vAlign w:val="bottom"/>
                  <w:hideMark/>
                </w:tcPr>
                <w:p w:rsidRPr="005E7710" w:rsidR="005E7710" w:rsidP="005E7710" w:rsidRDefault="005E7710" w14:paraId="00B32032" w14:textId="77777777">
                  <w:pPr>
                    <w:spacing w:after="0" w:line="240" w:lineRule="auto"/>
                    <w:rPr>
                      <w:rFonts w:ascii="Times New Roman" w:hAnsi="Times New Roman" w:eastAsia="Times New Roman" w:cs="Times New Roman"/>
                      <w:sz w:val="20"/>
                      <w:szCs w:val="20"/>
                    </w:rPr>
                  </w:pPr>
                </w:p>
              </w:tc>
            </w:tr>
            <w:tr w:rsidRPr="005E7710" w:rsidR="005E7710" w:rsidTr="005E7710" w14:paraId="01418125" w14:textId="77777777">
              <w:trPr>
                <w:trHeight w:val="402"/>
              </w:trPr>
              <w:tc>
                <w:tcPr>
                  <w:tcW w:w="9744" w:type="dxa"/>
                  <w:vMerge/>
                  <w:tcBorders>
                    <w:top w:val="nil"/>
                    <w:left w:val="nil"/>
                    <w:bottom w:val="nil"/>
                    <w:right w:val="nil"/>
                  </w:tcBorders>
                  <w:vAlign w:val="center"/>
                  <w:hideMark/>
                </w:tcPr>
                <w:p w:rsidRPr="005E7710" w:rsidR="005E7710" w:rsidP="005E7710" w:rsidRDefault="005E7710" w14:paraId="1DDCBD0B" w14:textId="77777777">
                  <w:pPr>
                    <w:spacing w:after="0" w:line="240" w:lineRule="auto"/>
                    <w:rPr>
                      <w:rFonts w:ascii="Calibri" w:hAnsi="Calibri" w:eastAsia="Times New Roman" w:cs="Calibri"/>
                      <w:color w:val="000000"/>
                    </w:rPr>
                  </w:pPr>
                </w:p>
              </w:tc>
              <w:tc>
                <w:tcPr>
                  <w:tcW w:w="36" w:type="dxa"/>
                  <w:tcBorders>
                    <w:top w:val="nil"/>
                    <w:left w:val="nil"/>
                    <w:bottom w:val="nil"/>
                    <w:right w:val="nil"/>
                  </w:tcBorders>
                  <w:shd w:val="clear" w:color="auto" w:fill="auto"/>
                  <w:noWrap/>
                  <w:vAlign w:val="bottom"/>
                  <w:hideMark/>
                </w:tcPr>
                <w:p w:rsidRPr="005E7710" w:rsidR="005E7710" w:rsidP="005E7710" w:rsidRDefault="005E7710" w14:paraId="384D1C3F" w14:textId="77777777">
                  <w:pPr>
                    <w:spacing w:after="0" w:line="240" w:lineRule="auto"/>
                    <w:rPr>
                      <w:rFonts w:ascii="Times New Roman" w:hAnsi="Times New Roman" w:eastAsia="Times New Roman" w:cs="Times New Roman"/>
                      <w:sz w:val="20"/>
                      <w:szCs w:val="20"/>
                    </w:rPr>
                  </w:pPr>
                </w:p>
              </w:tc>
            </w:tr>
            <w:tr w:rsidRPr="005E7710" w:rsidR="005E7710" w:rsidTr="005E7710" w14:paraId="5EF374E1" w14:textId="77777777">
              <w:trPr>
                <w:trHeight w:val="402"/>
              </w:trPr>
              <w:tc>
                <w:tcPr>
                  <w:tcW w:w="9744" w:type="dxa"/>
                  <w:vMerge/>
                  <w:tcBorders>
                    <w:top w:val="nil"/>
                    <w:left w:val="nil"/>
                    <w:bottom w:val="nil"/>
                    <w:right w:val="nil"/>
                  </w:tcBorders>
                  <w:vAlign w:val="center"/>
                  <w:hideMark/>
                </w:tcPr>
                <w:p w:rsidRPr="005E7710" w:rsidR="005E7710" w:rsidP="005E7710" w:rsidRDefault="005E7710" w14:paraId="49041D44" w14:textId="77777777">
                  <w:pPr>
                    <w:spacing w:after="0" w:line="240" w:lineRule="auto"/>
                    <w:rPr>
                      <w:rFonts w:ascii="Calibri" w:hAnsi="Calibri" w:eastAsia="Times New Roman" w:cs="Calibri"/>
                      <w:color w:val="000000"/>
                    </w:rPr>
                  </w:pPr>
                </w:p>
              </w:tc>
              <w:tc>
                <w:tcPr>
                  <w:tcW w:w="36" w:type="dxa"/>
                  <w:tcBorders>
                    <w:top w:val="nil"/>
                    <w:left w:val="nil"/>
                    <w:bottom w:val="nil"/>
                    <w:right w:val="nil"/>
                  </w:tcBorders>
                  <w:shd w:val="clear" w:color="auto" w:fill="auto"/>
                  <w:noWrap/>
                  <w:vAlign w:val="bottom"/>
                  <w:hideMark/>
                </w:tcPr>
                <w:p w:rsidRPr="005E7710" w:rsidR="005E7710" w:rsidP="005E7710" w:rsidRDefault="005E7710" w14:paraId="3DE395B7" w14:textId="77777777">
                  <w:pPr>
                    <w:spacing w:after="0" w:line="240" w:lineRule="auto"/>
                    <w:rPr>
                      <w:rFonts w:ascii="Times New Roman" w:hAnsi="Times New Roman" w:eastAsia="Times New Roman" w:cs="Times New Roman"/>
                      <w:sz w:val="20"/>
                      <w:szCs w:val="20"/>
                    </w:rPr>
                  </w:pPr>
                </w:p>
              </w:tc>
            </w:tr>
            <w:tr w:rsidRPr="005E7710" w:rsidR="005E7710" w:rsidTr="005E7710" w14:paraId="2F3104E7" w14:textId="77777777">
              <w:trPr>
                <w:trHeight w:val="402"/>
              </w:trPr>
              <w:tc>
                <w:tcPr>
                  <w:tcW w:w="9744" w:type="dxa"/>
                  <w:vMerge/>
                  <w:tcBorders>
                    <w:top w:val="nil"/>
                    <w:left w:val="nil"/>
                    <w:bottom w:val="nil"/>
                    <w:right w:val="nil"/>
                  </w:tcBorders>
                  <w:vAlign w:val="center"/>
                  <w:hideMark/>
                </w:tcPr>
                <w:p w:rsidRPr="005E7710" w:rsidR="005E7710" w:rsidP="005E7710" w:rsidRDefault="005E7710" w14:paraId="3CD7CF0E" w14:textId="77777777">
                  <w:pPr>
                    <w:spacing w:after="0" w:line="240" w:lineRule="auto"/>
                    <w:rPr>
                      <w:rFonts w:ascii="Calibri" w:hAnsi="Calibri" w:eastAsia="Times New Roman" w:cs="Calibri"/>
                      <w:color w:val="000000"/>
                    </w:rPr>
                  </w:pPr>
                </w:p>
              </w:tc>
              <w:tc>
                <w:tcPr>
                  <w:tcW w:w="36" w:type="dxa"/>
                  <w:tcBorders>
                    <w:top w:val="nil"/>
                    <w:left w:val="nil"/>
                    <w:bottom w:val="nil"/>
                    <w:right w:val="nil"/>
                  </w:tcBorders>
                  <w:shd w:val="clear" w:color="auto" w:fill="auto"/>
                  <w:noWrap/>
                  <w:vAlign w:val="bottom"/>
                  <w:hideMark/>
                </w:tcPr>
                <w:p w:rsidRPr="005E7710" w:rsidR="005E7710" w:rsidP="005E7710" w:rsidRDefault="005E7710" w14:paraId="3E2F1478" w14:textId="77777777">
                  <w:pPr>
                    <w:spacing w:after="0" w:line="240" w:lineRule="auto"/>
                    <w:rPr>
                      <w:rFonts w:ascii="Times New Roman" w:hAnsi="Times New Roman" w:eastAsia="Times New Roman" w:cs="Times New Roman"/>
                      <w:sz w:val="20"/>
                      <w:szCs w:val="20"/>
                    </w:rPr>
                  </w:pPr>
                </w:p>
              </w:tc>
            </w:tr>
            <w:tr w:rsidRPr="005E7710" w:rsidR="005E7710" w:rsidTr="005E7710" w14:paraId="40D09B36" w14:textId="77777777">
              <w:trPr>
                <w:trHeight w:val="402"/>
              </w:trPr>
              <w:tc>
                <w:tcPr>
                  <w:tcW w:w="9744" w:type="dxa"/>
                  <w:vMerge/>
                  <w:tcBorders>
                    <w:top w:val="nil"/>
                    <w:left w:val="nil"/>
                    <w:bottom w:val="nil"/>
                    <w:right w:val="nil"/>
                  </w:tcBorders>
                  <w:vAlign w:val="center"/>
                  <w:hideMark/>
                </w:tcPr>
                <w:p w:rsidRPr="005E7710" w:rsidR="005E7710" w:rsidP="005E7710" w:rsidRDefault="005E7710" w14:paraId="0695EC6F" w14:textId="77777777">
                  <w:pPr>
                    <w:spacing w:after="0" w:line="240" w:lineRule="auto"/>
                    <w:rPr>
                      <w:rFonts w:ascii="Calibri" w:hAnsi="Calibri" w:eastAsia="Times New Roman" w:cs="Calibri"/>
                      <w:color w:val="000000"/>
                    </w:rPr>
                  </w:pPr>
                </w:p>
              </w:tc>
              <w:tc>
                <w:tcPr>
                  <w:tcW w:w="36" w:type="dxa"/>
                  <w:tcBorders>
                    <w:top w:val="nil"/>
                    <w:left w:val="nil"/>
                    <w:bottom w:val="nil"/>
                    <w:right w:val="nil"/>
                  </w:tcBorders>
                  <w:shd w:val="clear" w:color="auto" w:fill="auto"/>
                  <w:noWrap/>
                  <w:vAlign w:val="bottom"/>
                  <w:hideMark/>
                </w:tcPr>
                <w:p w:rsidRPr="005E7710" w:rsidR="005E7710" w:rsidP="005E7710" w:rsidRDefault="005E7710" w14:paraId="409C21FC" w14:textId="77777777">
                  <w:pPr>
                    <w:spacing w:after="0" w:line="240" w:lineRule="auto"/>
                    <w:rPr>
                      <w:rFonts w:ascii="Times New Roman" w:hAnsi="Times New Roman" w:eastAsia="Times New Roman" w:cs="Times New Roman"/>
                      <w:sz w:val="20"/>
                      <w:szCs w:val="20"/>
                    </w:rPr>
                  </w:pPr>
                </w:p>
              </w:tc>
            </w:tr>
            <w:tr w:rsidRPr="005E7710" w:rsidR="005E7710" w:rsidTr="005E7710" w14:paraId="1ABE09C4" w14:textId="77777777">
              <w:trPr>
                <w:trHeight w:val="876"/>
              </w:trPr>
              <w:tc>
                <w:tcPr>
                  <w:tcW w:w="9744" w:type="dxa"/>
                  <w:vMerge/>
                  <w:tcBorders>
                    <w:top w:val="nil"/>
                    <w:left w:val="nil"/>
                    <w:bottom w:val="nil"/>
                    <w:right w:val="nil"/>
                  </w:tcBorders>
                  <w:vAlign w:val="center"/>
                  <w:hideMark/>
                </w:tcPr>
                <w:p w:rsidRPr="005E7710" w:rsidR="005E7710" w:rsidP="005E7710" w:rsidRDefault="005E7710" w14:paraId="1DDF3837" w14:textId="77777777">
                  <w:pPr>
                    <w:spacing w:after="0" w:line="240" w:lineRule="auto"/>
                    <w:rPr>
                      <w:rFonts w:ascii="Calibri" w:hAnsi="Calibri" w:eastAsia="Times New Roman" w:cs="Calibri"/>
                      <w:color w:val="000000"/>
                    </w:rPr>
                  </w:pPr>
                </w:p>
              </w:tc>
              <w:tc>
                <w:tcPr>
                  <w:tcW w:w="36" w:type="dxa"/>
                  <w:tcBorders>
                    <w:top w:val="nil"/>
                    <w:left w:val="nil"/>
                    <w:bottom w:val="nil"/>
                    <w:right w:val="nil"/>
                  </w:tcBorders>
                  <w:shd w:val="clear" w:color="auto" w:fill="auto"/>
                  <w:noWrap/>
                  <w:vAlign w:val="bottom"/>
                  <w:hideMark/>
                </w:tcPr>
                <w:p w:rsidRPr="005E7710" w:rsidR="005E7710" w:rsidP="005E7710" w:rsidRDefault="005E7710" w14:paraId="177C6868" w14:textId="77777777">
                  <w:pPr>
                    <w:spacing w:after="0" w:line="240" w:lineRule="auto"/>
                    <w:rPr>
                      <w:rFonts w:ascii="Times New Roman" w:hAnsi="Times New Roman" w:eastAsia="Times New Roman" w:cs="Times New Roman"/>
                      <w:sz w:val="20"/>
                      <w:szCs w:val="20"/>
                    </w:rPr>
                  </w:pPr>
                </w:p>
              </w:tc>
            </w:tr>
          </w:tbl>
          <w:p w:rsidR="6842DACE" w:rsidP="6842DACE" w:rsidRDefault="6842DACE" w14:paraId="7B43BF56" w14:textId="37881488">
            <w:pPr>
              <w:spacing w:line="259" w:lineRule="auto"/>
              <w:rPr>
                <w:rFonts w:ascii="Calibri" w:hAnsi="Calibri" w:eastAsia="Calibri" w:cs="Calibri"/>
                <w:b/>
                <w:bCs/>
                <w:color w:val="000000" w:themeColor="text1"/>
                <w:sz w:val="24"/>
                <w:szCs w:val="24"/>
              </w:rPr>
            </w:pPr>
          </w:p>
        </w:tc>
      </w:tr>
      <w:tr w:rsidR="6842DACE" w:rsidTr="6754B86D" w14:paraId="02D5449D" w14:textId="77777777">
        <w:trPr>
          <w:trHeight w:val="1600"/>
        </w:trPr>
        <w:tc>
          <w:tcPr>
            <w:tcW w:w="14526" w:type="dxa"/>
          </w:tcPr>
          <w:p w:rsidR="6842DACE" w:rsidP="6842DACE" w:rsidRDefault="6842DACE" w14:paraId="79EE76D5" w14:textId="280A6D2C">
            <w:pPr>
              <w:spacing w:line="259" w:lineRule="auto"/>
              <w:rPr>
                <w:rFonts w:ascii="Calibri" w:hAnsi="Calibri" w:eastAsia="Calibri" w:cs="Calibri"/>
                <w:b/>
                <w:bCs/>
                <w:color w:val="000000" w:themeColor="text1"/>
                <w:sz w:val="24"/>
                <w:szCs w:val="24"/>
              </w:rPr>
            </w:pPr>
            <w:r w:rsidRPr="7933FE0A">
              <w:rPr>
                <w:rFonts w:ascii="Calibri" w:hAnsi="Calibri" w:eastAsia="Calibri" w:cs="Calibri"/>
                <w:b/>
                <w:bCs/>
                <w:color w:val="000000" w:themeColor="text1"/>
                <w:sz w:val="24"/>
                <w:szCs w:val="24"/>
              </w:rPr>
              <w:lastRenderedPageBreak/>
              <w:t>9. What percentage of the participating students were proficient in the PLOs, MSLOs or CSLOs?  What percentage of correct answers was determined as proficient? (For example, a student has to answer 70% of the questions correctly to be considered proficient.)</w:t>
            </w:r>
          </w:p>
          <w:p w:rsidR="6842DACE" w:rsidP="6842DACE" w:rsidRDefault="005E7710" w14:paraId="54400BC5" w14:textId="28B7CF32">
            <w:pPr>
              <w:rPr>
                <w:rFonts w:ascii="Times New Roman" w:hAnsi="Times New Roman" w:eastAsia="Times New Roman" w:cs="Times New Roman"/>
                <w:color w:val="000000" w:themeColor="text1"/>
                <w:sz w:val="30"/>
                <w:szCs w:val="30"/>
              </w:rPr>
            </w:pPr>
            <w:r w:rsidRPr="000653AB">
              <w:rPr>
                <w:rFonts w:ascii="Times New Roman" w:hAnsi="Times New Roman" w:eastAsia="Times New Roman" w:cs="Times New Roman"/>
                <w:color w:val="000000" w:themeColor="text1"/>
                <w:sz w:val="24"/>
                <w:szCs w:val="24"/>
              </w:rPr>
              <w:t xml:space="preserve">We defined the average (mean) of 70% as proficient. </w:t>
            </w:r>
            <w:r w:rsidRPr="005E7710">
              <w:rPr>
                <w:rFonts w:ascii="Calibri" w:hAnsi="Calibri" w:eastAsia="Times New Roman" w:cs="Calibri"/>
                <w:color w:val="000000"/>
              </w:rPr>
              <w:t>The department assessment for the 2022-2023 school year included an analysis of two questions taken from the MAT151 (College Algebra) final exam. The first question chosen for analysis asked students to determine the radius and center of a circle through the process of completing the square (#1665). The second question chosen for analysis asked students to solve a system of non-linear equations (#134670).</w:t>
            </w:r>
            <w:r w:rsidR="004900CF">
              <w:rPr>
                <w:rFonts w:ascii="Calibri" w:hAnsi="Calibri" w:eastAsia="Times New Roman" w:cs="Calibri"/>
                <w:color w:val="000000"/>
              </w:rPr>
              <w:t xml:space="preserve"> The following are the results of the </w:t>
            </w:r>
            <w:r w:rsidRPr="004900CF" w:rsidR="004900CF">
              <w:rPr>
                <w:rFonts w:ascii="Calibri" w:hAnsi="Calibri" w:eastAsia="Times New Roman" w:cs="Calibri"/>
                <w:b/>
                <w:bCs/>
                <w:color w:val="000000"/>
              </w:rPr>
              <w:t>Spring 2023</w:t>
            </w:r>
            <w:r w:rsidR="004900CF">
              <w:rPr>
                <w:rFonts w:ascii="Calibri" w:hAnsi="Calibri" w:eastAsia="Times New Roman" w:cs="Calibri"/>
                <w:color w:val="000000"/>
              </w:rPr>
              <w:t xml:space="preserve"> semester:</w:t>
            </w:r>
            <w:r w:rsidRPr="005E7710">
              <w:rPr>
                <w:rFonts w:ascii="Calibri" w:hAnsi="Calibri" w:eastAsia="Times New Roman" w:cs="Calibri"/>
                <w:color w:val="000000"/>
              </w:rPr>
              <w:t xml:space="preserve"> The results of both questions revealed similar </w:t>
            </w:r>
            <w:r w:rsidRPr="005E7710">
              <w:rPr>
                <w:rFonts w:ascii="Calibri" w:hAnsi="Calibri" w:eastAsia="Times New Roman" w:cs="Calibri"/>
                <w:b/>
                <w:bCs/>
                <w:color w:val="000000"/>
              </w:rPr>
              <w:t>average scores</w:t>
            </w:r>
            <w:r w:rsidRPr="005E7710">
              <w:rPr>
                <w:rFonts w:ascii="Calibri" w:hAnsi="Calibri" w:eastAsia="Times New Roman" w:cs="Calibri"/>
                <w:color w:val="000000"/>
              </w:rPr>
              <w:t xml:space="preserve"> (</w:t>
            </w:r>
            <w:r w:rsidRPr="005E7710">
              <w:rPr>
                <w:rFonts w:ascii="Calibri" w:hAnsi="Calibri" w:eastAsia="Times New Roman" w:cs="Calibri"/>
                <w:b/>
                <w:bCs/>
                <w:color w:val="000000"/>
              </w:rPr>
              <w:t>0.68 and 0.73</w:t>
            </w:r>
            <w:r w:rsidRPr="005E7710">
              <w:rPr>
                <w:rFonts w:ascii="Calibri" w:hAnsi="Calibri" w:eastAsia="Times New Roman" w:cs="Calibri"/>
                <w:color w:val="000000"/>
              </w:rPr>
              <w:t xml:space="preserve">, respectively) as well as similar standard deviations (0.41 and 0.38, respectively). Based on the guiding rubric used for scoring, the results of #1665 might indicate that, on average, students were able to complete the square but were unable to identify the radius and/or center of the circle based on their result. The results of #134670 might indicate that, on average, students were able to identify at least one of the two solutions or were able to identify at least the y-component of each solution. A look back at our data from the fall semester revealed an increased average score for both questions as well as similar values of standard deviation. These results would indicate that scores increased while the variation among those scores remained relatively the same.  </w:t>
            </w:r>
          </w:p>
          <w:p w:rsidR="6842DACE" w:rsidP="6842DACE" w:rsidRDefault="6842DACE" w14:paraId="5FB90C6B" w14:textId="79FC02D5">
            <w:pPr>
              <w:rPr>
                <w:rFonts w:ascii="Times New Roman" w:hAnsi="Times New Roman" w:eastAsia="Times New Roman" w:cs="Times New Roman"/>
                <w:color w:val="000000" w:themeColor="text1"/>
                <w:sz w:val="30"/>
                <w:szCs w:val="30"/>
              </w:rPr>
            </w:pPr>
          </w:p>
        </w:tc>
      </w:tr>
      <w:tr w:rsidR="6842DACE" w:rsidTr="6754B86D" w14:paraId="79DD40B2" w14:textId="77777777">
        <w:trPr>
          <w:trHeight w:val="1600"/>
        </w:trPr>
        <w:tc>
          <w:tcPr>
            <w:tcW w:w="14526" w:type="dxa"/>
          </w:tcPr>
          <w:p w:rsidR="575F7FCF" w:rsidP="6842DACE" w:rsidRDefault="575F7FCF" w14:paraId="0DE23CA3" w14:textId="1E12BCBB">
            <w:pPr>
              <w:spacing w:line="259" w:lineRule="auto"/>
              <w:rPr>
                <w:rFonts w:ascii="Calibri" w:hAnsi="Calibri" w:eastAsia="Calibri" w:cs="Calibri"/>
                <w:b/>
                <w:bCs/>
                <w:color w:val="000000" w:themeColor="text1"/>
                <w:sz w:val="24"/>
                <w:szCs w:val="24"/>
              </w:rPr>
            </w:pPr>
            <w:r w:rsidRPr="7933FE0A">
              <w:rPr>
                <w:rFonts w:ascii="Calibri" w:hAnsi="Calibri" w:eastAsia="Calibri" w:cs="Calibri"/>
                <w:b/>
                <w:bCs/>
                <w:color w:val="000000" w:themeColor="text1"/>
                <w:sz w:val="24"/>
                <w:szCs w:val="24"/>
              </w:rPr>
              <w:t>10. What changes/improvements were made or will be made in response to the outcomes of the assessment process?</w:t>
            </w:r>
          </w:p>
          <w:p w:rsidR="004900CF" w:rsidP="6842DACE" w:rsidRDefault="005E7710" w14:paraId="289FFC9F" w14:textId="77777777">
            <w:pPr>
              <w:spacing w:line="259" w:lineRule="auto"/>
              <w:rPr>
                <w:rFonts w:ascii="Calibri" w:hAnsi="Calibri" w:cs="Calibri"/>
                <w:color w:val="000000"/>
                <w:shd w:val="clear" w:color="auto" w:fill="FFFFFF"/>
              </w:rPr>
            </w:pPr>
            <w:r>
              <w:rPr>
                <w:rFonts w:ascii="Calibri" w:hAnsi="Calibri" w:cs="Calibri"/>
                <w:color w:val="000000"/>
                <w:shd w:val="clear" w:color="auto" w:fill="FFFFFF"/>
              </w:rPr>
              <w:t xml:space="preserve">We have started from the Fall 2022 semester to gather the data for the final exam (two questions) for MAT151 (College Algebra) course. </w:t>
            </w:r>
            <w:r>
              <w:rPr>
                <w:rFonts w:ascii="Calibri" w:hAnsi="Calibri" w:cs="Calibri"/>
                <w:color w:val="000000"/>
                <w:shd w:val="clear" w:color="auto" w:fill="FFFFFF"/>
              </w:rPr>
              <w:t>F</w:t>
            </w:r>
            <w:r>
              <w:rPr>
                <w:rFonts w:ascii="Calibri" w:hAnsi="Calibri" w:cs="Calibri"/>
                <w:color w:val="000000"/>
                <w:shd w:val="clear" w:color="auto" w:fill="FFFFFF"/>
              </w:rPr>
              <w:t>or the Spring 2023, I have new data but without any adjustments.</w:t>
            </w:r>
          </w:p>
          <w:p w:rsidR="004900CF" w:rsidP="6842DACE" w:rsidRDefault="004900CF" w14:paraId="2902250B" w14:textId="60C5F364">
            <w:pPr>
              <w:spacing w:line="259" w:lineRule="auto"/>
              <w:rPr>
                <w:rFonts w:ascii="Calibri" w:hAnsi="Calibri" w:eastAsia="Times New Roman" w:cs="Calibri"/>
                <w:color w:val="000000"/>
              </w:rPr>
            </w:pPr>
            <w:r>
              <w:rPr>
                <w:rFonts w:ascii="Calibri" w:hAnsi="Calibri" w:eastAsia="Times New Roman" w:cs="Calibri"/>
                <w:color w:val="000000"/>
              </w:rPr>
              <w:t xml:space="preserve"> The following are the results of the </w:t>
            </w:r>
            <w:r w:rsidRPr="004900CF">
              <w:rPr>
                <w:rFonts w:ascii="Calibri" w:hAnsi="Calibri" w:eastAsia="Times New Roman" w:cs="Calibri"/>
                <w:b/>
                <w:bCs/>
                <w:color w:val="000000"/>
              </w:rPr>
              <w:t>Spring 2023</w:t>
            </w:r>
            <w:r>
              <w:rPr>
                <w:rFonts w:ascii="Calibri" w:hAnsi="Calibri" w:eastAsia="Times New Roman" w:cs="Calibri"/>
                <w:color w:val="000000"/>
              </w:rPr>
              <w:t xml:space="preserve"> semester:</w:t>
            </w:r>
            <w:r w:rsidRPr="005E7710">
              <w:rPr>
                <w:rFonts w:ascii="Calibri" w:hAnsi="Calibri" w:eastAsia="Times New Roman" w:cs="Calibri"/>
                <w:color w:val="000000"/>
              </w:rPr>
              <w:t xml:space="preserve"> The results of both questions revealed </w:t>
            </w:r>
            <w:r w:rsidRPr="005E7710">
              <w:rPr>
                <w:rFonts w:ascii="Calibri" w:hAnsi="Calibri" w:eastAsia="Times New Roman" w:cs="Calibri"/>
                <w:b/>
                <w:bCs/>
                <w:color w:val="000000"/>
              </w:rPr>
              <w:t>similar</w:t>
            </w:r>
            <w:r w:rsidRPr="005E7710">
              <w:rPr>
                <w:rFonts w:ascii="Calibri" w:hAnsi="Calibri" w:eastAsia="Times New Roman" w:cs="Calibri"/>
                <w:color w:val="000000"/>
              </w:rPr>
              <w:t xml:space="preserve"> </w:t>
            </w:r>
            <w:r w:rsidRPr="005E7710">
              <w:rPr>
                <w:rFonts w:ascii="Calibri" w:hAnsi="Calibri" w:eastAsia="Times New Roman" w:cs="Calibri"/>
                <w:b/>
                <w:bCs/>
                <w:color w:val="000000"/>
              </w:rPr>
              <w:t>average scores</w:t>
            </w:r>
            <w:r w:rsidRPr="005E7710">
              <w:rPr>
                <w:rFonts w:ascii="Calibri" w:hAnsi="Calibri" w:eastAsia="Times New Roman" w:cs="Calibri"/>
                <w:color w:val="000000"/>
              </w:rPr>
              <w:t xml:space="preserve"> (</w:t>
            </w:r>
            <w:r w:rsidRPr="005E7710">
              <w:rPr>
                <w:rFonts w:ascii="Calibri" w:hAnsi="Calibri" w:eastAsia="Times New Roman" w:cs="Calibri"/>
                <w:b/>
                <w:bCs/>
                <w:color w:val="000000"/>
              </w:rPr>
              <w:t>0.68 and 0.73</w:t>
            </w:r>
            <w:r w:rsidRPr="005E7710">
              <w:rPr>
                <w:rFonts w:ascii="Calibri" w:hAnsi="Calibri" w:eastAsia="Times New Roman" w:cs="Calibri"/>
                <w:color w:val="000000"/>
              </w:rPr>
              <w:t xml:space="preserve">, respectively) as well as </w:t>
            </w:r>
            <w:r w:rsidRPr="005E7710">
              <w:rPr>
                <w:rFonts w:ascii="Calibri" w:hAnsi="Calibri" w:eastAsia="Times New Roman" w:cs="Calibri"/>
                <w:b/>
                <w:bCs/>
                <w:color w:val="000000"/>
              </w:rPr>
              <w:t>similar</w:t>
            </w:r>
            <w:r w:rsidRPr="005E7710">
              <w:rPr>
                <w:rFonts w:ascii="Calibri" w:hAnsi="Calibri" w:eastAsia="Times New Roman" w:cs="Calibri"/>
                <w:color w:val="000000"/>
              </w:rPr>
              <w:t xml:space="preserve"> </w:t>
            </w:r>
            <w:r w:rsidRPr="005E7710">
              <w:rPr>
                <w:rFonts w:ascii="Calibri" w:hAnsi="Calibri" w:eastAsia="Times New Roman" w:cs="Calibri"/>
                <w:b/>
                <w:bCs/>
                <w:color w:val="000000"/>
              </w:rPr>
              <w:t>standard deviations</w:t>
            </w:r>
            <w:r w:rsidRPr="005E7710">
              <w:rPr>
                <w:rFonts w:ascii="Calibri" w:hAnsi="Calibri" w:eastAsia="Times New Roman" w:cs="Calibri"/>
                <w:color w:val="000000"/>
              </w:rPr>
              <w:t xml:space="preserve"> </w:t>
            </w:r>
            <w:r w:rsidRPr="005E7710">
              <w:rPr>
                <w:rFonts w:ascii="Calibri" w:hAnsi="Calibri" w:eastAsia="Times New Roman" w:cs="Calibri"/>
                <w:b/>
                <w:bCs/>
                <w:color w:val="000000"/>
              </w:rPr>
              <w:t>(0.41 and 0.38</w:t>
            </w:r>
            <w:r w:rsidRPr="005E7710">
              <w:rPr>
                <w:rFonts w:ascii="Calibri" w:hAnsi="Calibri" w:eastAsia="Times New Roman" w:cs="Calibri"/>
                <w:color w:val="000000"/>
              </w:rPr>
              <w:t>, respectively)</w:t>
            </w:r>
            <w:r w:rsidR="00F07274">
              <w:rPr>
                <w:rFonts w:ascii="Calibri" w:hAnsi="Calibri" w:eastAsia="Times New Roman" w:cs="Calibri"/>
                <w:color w:val="000000"/>
              </w:rPr>
              <w:t>.</w:t>
            </w:r>
          </w:p>
          <w:p w:rsidR="00DF0956" w:rsidP="6842DACE" w:rsidRDefault="00DF0956" w14:paraId="1BB95131" w14:textId="77777777">
            <w:pPr>
              <w:spacing w:line="259" w:lineRule="auto"/>
              <w:rPr>
                <w:rFonts w:ascii="Calibri" w:hAnsi="Calibri" w:cs="Calibri"/>
                <w:color w:val="000000"/>
                <w:shd w:val="clear" w:color="auto" w:fill="FFFFFF"/>
              </w:rPr>
            </w:pPr>
          </w:p>
          <w:p w:rsidRPr="009452D9" w:rsidR="00F07274" w:rsidP="00F07274" w:rsidRDefault="00F07274" w14:paraId="0519D187" w14:textId="5CF82732">
            <w:pPr>
              <w:spacing w:line="259" w:lineRule="auto"/>
              <w:rPr>
                <w:rFonts w:ascii="Calibri" w:hAnsi="Calibri" w:eastAsia="Calibri" w:cs="Calibri"/>
                <w:b/>
                <w:bCs/>
                <w:color w:val="000000" w:themeColor="text1"/>
                <w:sz w:val="24"/>
                <w:szCs w:val="24"/>
              </w:rPr>
            </w:pPr>
            <w:r w:rsidRPr="009452D9">
              <w:rPr>
                <w:rFonts w:ascii="Calibri" w:hAnsi="Calibri" w:eastAsia="Calibri" w:cs="Calibri"/>
                <w:b/>
                <w:bCs/>
                <w:color w:val="000000" w:themeColor="text1"/>
                <w:sz w:val="24"/>
                <w:szCs w:val="24"/>
              </w:rPr>
              <w:t>We have decided to add more problems (</w:t>
            </w:r>
            <w:r w:rsidRPr="009452D9">
              <w:rPr>
                <w:rFonts w:ascii="Calibri" w:hAnsi="Calibri" w:eastAsia="Calibri" w:cs="Calibri"/>
                <w:b/>
                <w:bCs/>
                <w:color w:val="000000" w:themeColor="text1"/>
                <w:sz w:val="24"/>
                <w:szCs w:val="24"/>
                <w:u w:val="single"/>
              </w:rPr>
              <w:t>c</w:t>
            </w:r>
            <w:r w:rsidRPr="009452D9">
              <w:rPr>
                <w:rFonts w:ascii="Calibri" w:hAnsi="Calibri" w:eastAsia="Calibri" w:cs="Calibri"/>
                <w:b/>
                <w:bCs/>
                <w:color w:val="000000" w:themeColor="text1"/>
                <w:sz w:val="24"/>
                <w:szCs w:val="24"/>
                <w:u w:val="single"/>
              </w:rPr>
              <w:t>ompleting square</w:t>
            </w:r>
            <w:r w:rsidRPr="009452D9">
              <w:rPr>
                <w:rFonts w:ascii="Calibri" w:hAnsi="Calibri" w:eastAsia="Calibri" w:cs="Calibri"/>
                <w:b/>
                <w:bCs/>
                <w:color w:val="000000" w:themeColor="text1"/>
                <w:sz w:val="24"/>
                <w:szCs w:val="24"/>
              </w:rPr>
              <w:t xml:space="preserve"> and </w:t>
            </w:r>
            <w:r w:rsidRPr="009452D9">
              <w:rPr>
                <w:rFonts w:ascii="Calibri" w:hAnsi="Calibri" w:eastAsia="Calibri" w:cs="Calibri"/>
                <w:b/>
                <w:bCs/>
                <w:color w:val="000000" w:themeColor="text1"/>
                <w:sz w:val="24"/>
                <w:szCs w:val="24"/>
                <w:u w:val="single"/>
              </w:rPr>
              <w:t>s</w:t>
            </w:r>
            <w:r w:rsidRPr="009452D9">
              <w:rPr>
                <w:rFonts w:ascii="Calibri" w:hAnsi="Calibri" w:eastAsia="Calibri" w:cs="Calibri"/>
                <w:b/>
                <w:bCs/>
                <w:color w:val="000000" w:themeColor="text1"/>
                <w:sz w:val="24"/>
                <w:szCs w:val="24"/>
                <w:u w:val="single"/>
              </w:rPr>
              <w:t>ystem of non-linear equations</w:t>
            </w:r>
            <w:r w:rsidRPr="009452D9">
              <w:rPr>
                <w:rFonts w:ascii="Calibri" w:hAnsi="Calibri" w:eastAsia="Calibri" w:cs="Calibri"/>
                <w:b/>
                <w:bCs/>
                <w:color w:val="000000" w:themeColor="text1"/>
                <w:sz w:val="24"/>
                <w:szCs w:val="24"/>
              </w:rPr>
              <w:t>) to the assignments</w:t>
            </w:r>
            <w:r w:rsidR="00C937B9">
              <w:rPr>
                <w:rFonts w:ascii="Calibri" w:hAnsi="Calibri" w:eastAsia="Calibri" w:cs="Calibri"/>
                <w:b/>
                <w:bCs/>
                <w:color w:val="000000" w:themeColor="text1"/>
                <w:sz w:val="24"/>
                <w:szCs w:val="24"/>
              </w:rPr>
              <w:t xml:space="preserve"> HW and exams</w:t>
            </w:r>
            <w:r w:rsidRPr="009452D9">
              <w:rPr>
                <w:rFonts w:ascii="Calibri" w:hAnsi="Calibri" w:eastAsia="Calibri" w:cs="Calibri"/>
                <w:b/>
                <w:bCs/>
                <w:color w:val="000000" w:themeColor="text1"/>
                <w:sz w:val="24"/>
                <w:szCs w:val="24"/>
              </w:rPr>
              <w:t xml:space="preserve"> that we </w:t>
            </w:r>
            <w:r w:rsidRPr="009452D9" w:rsidR="009452D9">
              <w:rPr>
                <w:rFonts w:ascii="Calibri" w:hAnsi="Calibri" w:eastAsia="Calibri" w:cs="Calibri"/>
                <w:b/>
                <w:bCs/>
                <w:color w:val="000000" w:themeColor="text1"/>
                <w:sz w:val="24"/>
                <w:szCs w:val="24"/>
              </w:rPr>
              <w:t xml:space="preserve">will </w:t>
            </w:r>
            <w:r w:rsidRPr="009452D9">
              <w:rPr>
                <w:rFonts w:ascii="Calibri" w:hAnsi="Calibri" w:eastAsia="Calibri" w:cs="Calibri"/>
                <w:b/>
                <w:bCs/>
                <w:color w:val="000000" w:themeColor="text1"/>
                <w:sz w:val="24"/>
                <w:szCs w:val="24"/>
              </w:rPr>
              <w:t>assign during the semester.</w:t>
            </w:r>
          </w:p>
          <w:p w:rsidRPr="009452D9" w:rsidR="009452D9" w:rsidP="009452D9" w:rsidRDefault="009452D9" w14:paraId="04DB2DA5" w14:textId="77777777">
            <w:pPr>
              <w:spacing w:line="259" w:lineRule="auto"/>
              <w:rPr>
                <w:rFonts w:ascii="Calibri" w:hAnsi="Calibri" w:cs="Calibri"/>
                <w:b/>
                <w:bCs/>
                <w:color w:val="000000"/>
                <w:shd w:val="clear" w:color="auto" w:fill="FFFFFF"/>
              </w:rPr>
            </w:pPr>
            <w:r w:rsidRPr="009452D9">
              <w:rPr>
                <w:rFonts w:ascii="Calibri" w:hAnsi="Calibri" w:cs="Calibri"/>
                <w:b/>
                <w:bCs/>
                <w:color w:val="000000"/>
                <w:shd w:val="clear" w:color="auto" w:fill="FFFFFF"/>
              </w:rPr>
              <w:t>We will start off our adjustment from Fall 2023 semester. </w:t>
            </w:r>
          </w:p>
          <w:p w:rsidR="6842DACE" w:rsidP="6842DACE" w:rsidRDefault="6842DACE" w14:paraId="3680C9E9" w14:textId="6F3EB134">
            <w:pPr>
              <w:rPr>
                <w:rFonts w:ascii="Times New Roman" w:hAnsi="Times New Roman" w:eastAsia="Times New Roman" w:cs="Times New Roman"/>
                <w:color w:val="000000" w:themeColor="text1"/>
                <w:sz w:val="30"/>
                <w:szCs w:val="30"/>
              </w:rPr>
            </w:pPr>
          </w:p>
        </w:tc>
      </w:tr>
      <w:tr w:rsidR="6842DACE" w:rsidTr="6754B86D" w14:paraId="5319E1EA" w14:textId="77777777">
        <w:trPr>
          <w:trHeight w:val="1600"/>
        </w:trPr>
        <w:tc>
          <w:tcPr>
            <w:tcW w:w="14526" w:type="dxa"/>
          </w:tcPr>
          <w:p w:rsidR="4AB298DD" w:rsidP="6842DACE" w:rsidRDefault="4AB298DD" w14:paraId="5F4EAFD9" w14:textId="0F4E6D56">
            <w:pPr>
              <w:rPr>
                <w:b/>
                <w:bCs/>
              </w:rPr>
            </w:pPr>
            <w:r w:rsidRPr="6842DACE">
              <w:rPr>
                <w:b/>
                <w:bCs/>
              </w:rPr>
              <w:lastRenderedPageBreak/>
              <w:t>Additional Comments or feedback on the Assessment Process (Optional):</w:t>
            </w:r>
          </w:p>
        </w:tc>
      </w:tr>
    </w:tbl>
    <w:p w:rsidR="6842DACE" w:rsidP="6842DACE" w:rsidRDefault="6842DACE" w14:paraId="736DE904" w14:textId="24584090"/>
    <w:sectPr w:rsidR="6842DAC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323DC"/>
    <w:multiLevelType w:val="hybridMultilevel"/>
    <w:tmpl w:val="FDAE9148"/>
    <w:lvl w:ilvl="0" w:tplc="11961D08">
      <w:start w:val="1"/>
      <w:numFmt w:val="decimal"/>
      <w:lvlText w:val="%1."/>
      <w:lvlJc w:val="left"/>
      <w:pPr>
        <w:ind w:left="720" w:hanging="360"/>
      </w:pPr>
    </w:lvl>
    <w:lvl w:ilvl="1" w:tplc="14D4820E">
      <w:start w:val="1"/>
      <w:numFmt w:val="lowerLetter"/>
      <w:lvlText w:val="%2."/>
      <w:lvlJc w:val="left"/>
      <w:pPr>
        <w:ind w:left="1440" w:hanging="360"/>
      </w:pPr>
    </w:lvl>
    <w:lvl w:ilvl="2" w:tplc="B6E62278">
      <w:start w:val="1"/>
      <w:numFmt w:val="lowerRoman"/>
      <w:lvlText w:val="%3."/>
      <w:lvlJc w:val="right"/>
      <w:pPr>
        <w:ind w:left="2160" w:hanging="180"/>
      </w:pPr>
    </w:lvl>
    <w:lvl w:ilvl="3" w:tplc="CDC480BA">
      <w:start w:val="1"/>
      <w:numFmt w:val="decimal"/>
      <w:lvlText w:val="%4."/>
      <w:lvlJc w:val="left"/>
      <w:pPr>
        <w:ind w:left="2880" w:hanging="360"/>
      </w:pPr>
    </w:lvl>
    <w:lvl w:ilvl="4" w:tplc="E5F20B44">
      <w:start w:val="1"/>
      <w:numFmt w:val="lowerLetter"/>
      <w:lvlText w:val="%5."/>
      <w:lvlJc w:val="left"/>
      <w:pPr>
        <w:ind w:left="3600" w:hanging="360"/>
      </w:pPr>
    </w:lvl>
    <w:lvl w:ilvl="5" w:tplc="80549014">
      <w:start w:val="1"/>
      <w:numFmt w:val="lowerRoman"/>
      <w:lvlText w:val="%6."/>
      <w:lvlJc w:val="right"/>
      <w:pPr>
        <w:ind w:left="4320" w:hanging="180"/>
      </w:pPr>
    </w:lvl>
    <w:lvl w:ilvl="6" w:tplc="EC40D286">
      <w:start w:val="1"/>
      <w:numFmt w:val="decimal"/>
      <w:lvlText w:val="%7."/>
      <w:lvlJc w:val="left"/>
      <w:pPr>
        <w:ind w:left="5040" w:hanging="360"/>
      </w:pPr>
    </w:lvl>
    <w:lvl w:ilvl="7" w:tplc="E7F8B9FE">
      <w:start w:val="1"/>
      <w:numFmt w:val="lowerLetter"/>
      <w:lvlText w:val="%8."/>
      <w:lvlJc w:val="left"/>
      <w:pPr>
        <w:ind w:left="5760" w:hanging="360"/>
      </w:pPr>
    </w:lvl>
    <w:lvl w:ilvl="8" w:tplc="D9229B68">
      <w:start w:val="1"/>
      <w:numFmt w:val="lowerRoman"/>
      <w:lvlText w:val="%9."/>
      <w:lvlJc w:val="right"/>
      <w:pPr>
        <w:ind w:left="6480" w:hanging="180"/>
      </w:pPr>
    </w:lvl>
  </w:abstractNum>
  <w:num w:numId="1" w16cid:durableId="101299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653AB"/>
    <w:rsid w:val="000BC967"/>
    <w:rsid w:val="000C493B"/>
    <w:rsid w:val="00156ED7"/>
    <w:rsid w:val="00345C80"/>
    <w:rsid w:val="00377481"/>
    <w:rsid w:val="00405330"/>
    <w:rsid w:val="00452CDF"/>
    <w:rsid w:val="004900CF"/>
    <w:rsid w:val="005E7710"/>
    <w:rsid w:val="00810E22"/>
    <w:rsid w:val="008D3EB0"/>
    <w:rsid w:val="008E02F1"/>
    <w:rsid w:val="0090BF6A"/>
    <w:rsid w:val="009452D9"/>
    <w:rsid w:val="009703D8"/>
    <w:rsid w:val="009933B1"/>
    <w:rsid w:val="009B4481"/>
    <w:rsid w:val="00BD6FA6"/>
    <w:rsid w:val="00C937B9"/>
    <w:rsid w:val="00D5474E"/>
    <w:rsid w:val="00DF0956"/>
    <w:rsid w:val="00EE169F"/>
    <w:rsid w:val="00F07274"/>
    <w:rsid w:val="00F14EC7"/>
    <w:rsid w:val="00F43C07"/>
    <w:rsid w:val="01E99B7F"/>
    <w:rsid w:val="02C2E7AA"/>
    <w:rsid w:val="02DFDA74"/>
    <w:rsid w:val="02EA414C"/>
    <w:rsid w:val="03CBF593"/>
    <w:rsid w:val="04A6C242"/>
    <w:rsid w:val="04E8A730"/>
    <w:rsid w:val="070D2A87"/>
    <w:rsid w:val="0B4DB1C8"/>
    <w:rsid w:val="0BAB019D"/>
    <w:rsid w:val="0BFA5D98"/>
    <w:rsid w:val="0CE068A2"/>
    <w:rsid w:val="0EBB4287"/>
    <w:rsid w:val="0EFB85CE"/>
    <w:rsid w:val="0FAC07B7"/>
    <w:rsid w:val="12551230"/>
    <w:rsid w:val="138CF20D"/>
    <w:rsid w:val="13A983BF"/>
    <w:rsid w:val="13EE1FF2"/>
    <w:rsid w:val="1427A87A"/>
    <w:rsid w:val="144F379B"/>
    <w:rsid w:val="15ED618E"/>
    <w:rsid w:val="16EB46CC"/>
    <w:rsid w:val="1719583D"/>
    <w:rsid w:val="187CF4E2"/>
    <w:rsid w:val="18FB199D"/>
    <w:rsid w:val="19250250"/>
    <w:rsid w:val="19766530"/>
    <w:rsid w:val="1AB64154"/>
    <w:rsid w:val="1B4766A9"/>
    <w:rsid w:val="1CAE05F2"/>
    <w:rsid w:val="1CCBA33F"/>
    <w:rsid w:val="1E52A8F3"/>
    <w:rsid w:val="1E760A78"/>
    <w:rsid w:val="1FF783B4"/>
    <w:rsid w:val="20FD4AB3"/>
    <w:rsid w:val="217CDDC2"/>
    <w:rsid w:val="223A02A9"/>
    <w:rsid w:val="238E5920"/>
    <w:rsid w:val="242D9662"/>
    <w:rsid w:val="251CC5CE"/>
    <w:rsid w:val="262AE455"/>
    <w:rsid w:val="27D01962"/>
    <w:rsid w:val="27F3FDD3"/>
    <w:rsid w:val="28E0D708"/>
    <w:rsid w:val="29CBAD68"/>
    <w:rsid w:val="29F036F1"/>
    <w:rsid w:val="2A80E26A"/>
    <w:rsid w:val="2B4EC63E"/>
    <w:rsid w:val="2C7B59E5"/>
    <w:rsid w:val="2D202CE4"/>
    <w:rsid w:val="2D7899A0"/>
    <w:rsid w:val="2F0A47B6"/>
    <w:rsid w:val="2F318F82"/>
    <w:rsid w:val="2F3A94B3"/>
    <w:rsid w:val="2F3FFC01"/>
    <w:rsid w:val="2F684DD3"/>
    <w:rsid w:val="307A70D7"/>
    <w:rsid w:val="31790165"/>
    <w:rsid w:val="32164138"/>
    <w:rsid w:val="32E6F90A"/>
    <w:rsid w:val="333D8D72"/>
    <w:rsid w:val="337826CB"/>
    <w:rsid w:val="3398EA37"/>
    <w:rsid w:val="342FA684"/>
    <w:rsid w:val="354DE1FA"/>
    <w:rsid w:val="35A663F0"/>
    <w:rsid w:val="364C364A"/>
    <w:rsid w:val="36FC313E"/>
    <w:rsid w:val="38F68592"/>
    <w:rsid w:val="3A4CFA5D"/>
    <w:rsid w:val="3C74CDEB"/>
    <w:rsid w:val="3D3057CB"/>
    <w:rsid w:val="3D3E743F"/>
    <w:rsid w:val="3EC26894"/>
    <w:rsid w:val="3F1712B0"/>
    <w:rsid w:val="3F35A49B"/>
    <w:rsid w:val="3F58B60A"/>
    <w:rsid w:val="3FE78B14"/>
    <w:rsid w:val="415036D5"/>
    <w:rsid w:val="41BD2463"/>
    <w:rsid w:val="423EE3E5"/>
    <w:rsid w:val="42DF9C40"/>
    <w:rsid w:val="43B5E520"/>
    <w:rsid w:val="449252AA"/>
    <w:rsid w:val="45188310"/>
    <w:rsid w:val="4594053B"/>
    <w:rsid w:val="476723E7"/>
    <w:rsid w:val="47BF7859"/>
    <w:rsid w:val="4863492D"/>
    <w:rsid w:val="495B48BA"/>
    <w:rsid w:val="49A1E85C"/>
    <w:rsid w:val="49AADAF1"/>
    <w:rsid w:val="49CAE046"/>
    <w:rsid w:val="4AB298DD"/>
    <w:rsid w:val="4B40B7CB"/>
    <w:rsid w:val="4C67EFCB"/>
    <w:rsid w:val="4D42E470"/>
    <w:rsid w:val="4E2A5AE9"/>
    <w:rsid w:val="4E5C3122"/>
    <w:rsid w:val="4EDA55DD"/>
    <w:rsid w:val="4F570236"/>
    <w:rsid w:val="4F70FE79"/>
    <w:rsid w:val="509B0464"/>
    <w:rsid w:val="51D5D064"/>
    <w:rsid w:val="51DC8888"/>
    <w:rsid w:val="535B96A4"/>
    <w:rsid w:val="53ADC700"/>
    <w:rsid w:val="575F7FCF"/>
    <w:rsid w:val="5A28BE4D"/>
    <w:rsid w:val="5A2B626C"/>
    <w:rsid w:val="5BBC5178"/>
    <w:rsid w:val="5E52436E"/>
    <w:rsid w:val="5E8C7544"/>
    <w:rsid w:val="602132F4"/>
    <w:rsid w:val="6080D983"/>
    <w:rsid w:val="60F72DCB"/>
    <w:rsid w:val="61175E53"/>
    <w:rsid w:val="62CE059E"/>
    <w:rsid w:val="6302B4FF"/>
    <w:rsid w:val="639076F6"/>
    <w:rsid w:val="63E3250A"/>
    <w:rsid w:val="646B04EF"/>
    <w:rsid w:val="64B9A8B2"/>
    <w:rsid w:val="64E882A9"/>
    <w:rsid w:val="6605A660"/>
    <w:rsid w:val="6628D97A"/>
    <w:rsid w:val="6754B86D"/>
    <w:rsid w:val="6842DACE"/>
    <w:rsid w:val="691B2B83"/>
    <w:rsid w:val="6935D048"/>
    <w:rsid w:val="6971F683"/>
    <w:rsid w:val="6B843950"/>
    <w:rsid w:val="6C6D710A"/>
    <w:rsid w:val="6CE30EB5"/>
    <w:rsid w:val="6CF1E666"/>
    <w:rsid w:val="6DE238E4"/>
    <w:rsid w:val="6E81602A"/>
    <w:rsid w:val="6FF566F6"/>
    <w:rsid w:val="701DE696"/>
    <w:rsid w:val="70F85D9E"/>
    <w:rsid w:val="71A676D2"/>
    <w:rsid w:val="72333350"/>
    <w:rsid w:val="723CEE85"/>
    <w:rsid w:val="72752A4F"/>
    <w:rsid w:val="7287D17F"/>
    <w:rsid w:val="72BDEA7C"/>
    <w:rsid w:val="742ED1FD"/>
    <w:rsid w:val="753A584B"/>
    <w:rsid w:val="7549AB49"/>
    <w:rsid w:val="7610B671"/>
    <w:rsid w:val="76643034"/>
    <w:rsid w:val="781566E5"/>
    <w:rsid w:val="781E2025"/>
    <w:rsid w:val="7933FE0A"/>
    <w:rsid w:val="79F211BC"/>
    <w:rsid w:val="7B2D46FB"/>
    <w:rsid w:val="7BE22A8E"/>
    <w:rsid w:val="7D0AEA3A"/>
    <w:rsid w:val="7D9A55A5"/>
    <w:rsid w:val="7DB37E02"/>
    <w:rsid w:val="7E2EC995"/>
    <w:rsid w:val="7F1D16D9"/>
    <w:rsid w:val="7FAEB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727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8823">
      <w:bodyDiv w:val="1"/>
      <w:marLeft w:val="0"/>
      <w:marRight w:val="0"/>
      <w:marTop w:val="0"/>
      <w:marBottom w:val="0"/>
      <w:divBdr>
        <w:top w:val="none" w:sz="0" w:space="0" w:color="auto"/>
        <w:left w:val="none" w:sz="0" w:space="0" w:color="auto"/>
        <w:bottom w:val="none" w:sz="0" w:space="0" w:color="auto"/>
        <w:right w:val="none" w:sz="0" w:space="0" w:color="auto"/>
      </w:divBdr>
    </w:div>
    <w:div w:id="254174255">
      <w:bodyDiv w:val="1"/>
      <w:marLeft w:val="0"/>
      <w:marRight w:val="0"/>
      <w:marTop w:val="0"/>
      <w:marBottom w:val="0"/>
      <w:divBdr>
        <w:top w:val="none" w:sz="0" w:space="0" w:color="auto"/>
        <w:left w:val="none" w:sz="0" w:space="0" w:color="auto"/>
        <w:bottom w:val="none" w:sz="0" w:space="0" w:color="auto"/>
        <w:right w:val="none" w:sz="0" w:space="0" w:color="auto"/>
      </w:divBdr>
    </w:div>
    <w:div w:id="185761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Hugo Steincamp</DisplayName>
        <AccountId>16</AccountId>
        <AccountType/>
      </UserInfo>
      <UserInfo>
        <DisplayName>Mary Kieser</DisplayName>
        <AccountId>12</AccountId>
        <AccountType/>
      </UserInfo>
      <UserInfo>
        <DisplayName>Mary K. Gilliland</DisplayName>
        <AccountId>19</AccountId>
        <AccountType/>
      </UserInfo>
      <UserInfo>
        <DisplayName>Amanda Potts</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 ds:uri="0ff702e3-b6ae-4196-a375-e325204bc28b"/>
  </ds:schemaRefs>
</ds:datastoreItem>
</file>

<file path=customXml/itemProps3.xml><?xml version="1.0" encoding="utf-8"?>
<ds:datastoreItem xmlns:ds="http://schemas.openxmlformats.org/officeDocument/2006/customXml" ds:itemID="{81CA6546-D8D8-41A0-A1FE-2FBF1147E9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cp:revision>11</cp:revision>
  <dcterms:created xsi:type="dcterms:W3CDTF">2023-06-20T00:04:00Z</dcterms:created>
  <dcterms:modified xsi:type="dcterms:W3CDTF">2024-01-19T13:48:12Z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