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63492D" w:rsidP="40638FB1" w:rsidRDefault="4863492D" w14:paraId="050D20A4" w14:textId="539B3532">
      <w:r>
        <w:rPr>
          <w:noProof/>
        </w:rPr>
        <w:drawing>
          <wp:inline distT="0" distB="0" distL="0" distR="0" wp14:anchorId="762F0A3A" wp14:editId="45E54FEE">
            <wp:extent cx="9134476" cy="951508"/>
            <wp:effectExtent l="0" t="0" r="0" b="0"/>
            <wp:docPr id="2084133600" name="Picture 2084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134476"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rsidTr="71F64B1A" w14:paraId="4261E927" w14:textId="77777777">
        <w:tc>
          <w:tcPr>
            <w:tcW w:w="14526" w:type="dxa"/>
            <w:shd w:val="clear" w:color="auto" w:fill="385623" w:themeFill="accent6" w:themeFillShade="80"/>
            <w:tcMar/>
          </w:tcPr>
          <w:p w:rsidR="7BE22A8E" w:rsidP="40638FB1" w:rsidRDefault="45E54FEE" w14:paraId="12CB0C2E" w14:textId="21A30895">
            <w:pPr>
              <w:spacing w:line="259" w:lineRule="auto"/>
              <w:jc w:val="center"/>
              <w:rPr>
                <w:b/>
                <w:bCs/>
                <w:sz w:val="44"/>
                <w:szCs w:val="44"/>
              </w:rPr>
            </w:pPr>
            <w:r w:rsidRPr="40638FB1">
              <w:rPr>
                <w:b/>
                <w:bCs/>
                <w:sz w:val="44"/>
                <w:szCs w:val="44"/>
              </w:rPr>
              <w:t>Elementary Education</w:t>
            </w:r>
          </w:p>
          <w:p w:rsidR="7BE22A8E" w:rsidP="000BC967" w:rsidRDefault="33B6FE5C" w14:paraId="69C96B56" w14:textId="649C8008">
            <w:pPr>
              <w:spacing w:line="259" w:lineRule="auto"/>
              <w:jc w:val="center"/>
              <w:rPr>
                <w:b/>
                <w:bCs/>
                <w:sz w:val="44"/>
                <w:szCs w:val="44"/>
              </w:rPr>
            </w:pPr>
            <w:r w:rsidRPr="40638FB1">
              <w:rPr>
                <w:b/>
                <w:bCs/>
                <w:sz w:val="44"/>
                <w:szCs w:val="44"/>
              </w:rPr>
              <w:t>2</w:t>
            </w:r>
            <w:r w:rsidRPr="40638FB1" w:rsidR="7BE22A8E">
              <w:rPr>
                <w:b/>
                <w:bCs/>
                <w:sz w:val="44"/>
                <w:szCs w:val="44"/>
              </w:rPr>
              <w:t>02</w:t>
            </w:r>
            <w:r w:rsidRPr="40638FB1" w:rsidR="5E8C7544">
              <w:rPr>
                <w:b/>
                <w:bCs/>
                <w:sz w:val="44"/>
                <w:szCs w:val="44"/>
              </w:rPr>
              <w:t>2</w:t>
            </w:r>
            <w:r w:rsidRPr="40638FB1" w:rsidR="7BE22A8E">
              <w:rPr>
                <w:b/>
                <w:bCs/>
                <w:sz w:val="44"/>
                <w:szCs w:val="44"/>
              </w:rPr>
              <w:t>-202</w:t>
            </w:r>
            <w:r w:rsidRPr="40638FB1" w:rsidR="60F72DCB">
              <w:rPr>
                <w:b/>
                <w:bCs/>
                <w:sz w:val="44"/>
                <w:szCs w:val="44"/>
              </w:rPr>
              <w:t>3</w:t>
            </w:r>
            <w:r w:rsidRPr="40638FB1" w:rsidR="7BE22A8E">
              <w:rPr>
                <w:b/>
                <w:bCs/>
                <w:sz w:val="44"/>
                <w:szCs w:val="44"/>
              </w:rPr>
              <w:t xml:space="preserve"> Assessment Report</w:t>
            </w:r>
          </w:p>
        </w:tc>
      </w:tr>
      <w:tr w:rsidR="7DB37E02" w:rsidTr="71F64B1A" w14:paraId="05941C70" w14:textId="77777777">
        <w:tc>
          <w:tcPr>
            <w:tcW w:w="14526"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61310514">
              <w:rPr>
                <w:rFonts w:ascii="Calibri" w:hAnsi="Calibri" w:eastAsia="Calibri" w:cs="Calibri"/>
                <w:color w:val="000000" w:themeColor="text1"/>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61310514" w:rsidRDefault="6BF0B688" w14:paraId="7CC70936" w14:textId="06C892B4">
            <w:pPr>
              <w:jc w:val="center"/>
            </w:pPr>
            <w:r>
              <w:rPr>
                <w:noProof/>
              </w:rPr>
              <w:drawing>
                <wp:inline distT="0" distB="0" distL="0" distR="0" wp14:anchorId="574CF158" wp14:editId="76228787">
                  <wp:extent cx="8162926" cy="1504950"/>
                  <wp:effectExtent l="0" t="0" r="0" b="0"/>
                  <wp:docPr id="943506687" name="Picture 94350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162926" cy="1504950"/>
                          </a:xfrm>
                          <a:prstGeom prst="rect">
                            <a:avLst/>
                          </a:prstGeom>
                        </pic:spPr>
                      </pic:pic>
                    </a:graphicData>
                  </a:graphic>
                </wp:inline>
              </w:drawing>
            </w:r>
            <w:r w:rsidR="04E8A730">
              <w:br/>
            </w:r>
          </w:p>
        </w:tc>
      </w:tr>
      <w:tr w:rsidR="7DB37E02" w:rsidTr="71F64B1A" w14:paraId="3F6BBCF2" w14:textId="77777777">
        <w:tc>
          <w:tcPr>
            <w:tcW w:w="14526" w:type="dxa"/>
            <w:shd w:val="clear" w:color="auto" w:fill="FFC000" w:themeFill="accent4"/>
            <w:tcMar/>
          </w:tcPr>
          <w:p w:rsidR="2F318F82" w:rsidP="6754B86D" w:rsidRDefault="6754B86D" w14:paraId="2656C218" w14:textId="1F34DEF7">
            <w:pPr>
              <w:jc w:val="center"/>
              <w:rPr>
                <w:rFonts w:ascii="Times New Roman" w:hAnsi="Times New Roman" w:eastAsia="Times New Roman" w:cs="Times New Roman"/>
                <w:b/>
                <w:bCs/>
                <w:color w:val="000000" w:themeColor="text1"/>
                <w:sz w:val="30"/>
                <w:szCs w:val="30"/>
              </w:rPr>
            </w:pPr>
            <w:r w:rsidRPr="61310514">
              <w:rPr>
                <w:rFonts w:ascii="Times New Roman" w:hAnsi="Times New Roman" w:eastAsia="Times New Roman" w:cs="Times New Roman"/>
                <w:b/>
                <w:bCs/>
                <w:color w:val="000000" w:themeColor="text1"/>
                <w:sz w:val="30"/>
                <w:szCs w:val="30"/>
              </w:rPr>
              <w:t>Course or Program Assessment Details Due</w:t>
            </w:r>
            <w:r w:rsidRPr="61310514" w:rsidR="6FF566F6">
              <w:rPr>
                <w:rFonts w:ascii="Times New Roman" w:hAnsi="Times New Roman" w:eastAsia="Times New Roman" w:cs="Times New Roman"/>
                <w:b/>
                <w:bCs/>
                <w:color w:val="000000" w:themeColor="text1"/>
                <w:sz w:val="30"/>
                <w:szCs w:val="30"/>
              </w:rPr>
              <w:t xml:space="preserve"> Oct. </w:t>
            </w:r>
            <w:r w:rsidRPr="61310514" w:rsidR="1CD5DCF0">
              <w:rPr>
                <w:rFonts w:ascii="Times New Roman" w:hAnsi="Times New Roman" w:eastAsia="Times New Roman" w:cs="Times New Roman"/>
                <w:b/>
                <w:bCs/>
                <w:color w:val="000000" w:themeColor="text1"/>
                <w:sz w:val="30"/>
                <w:szCs w:val="30"/>
              </w:rPr>
              <w:t>13</w:t>
            </w:r>
            <w:r w:rsidRPr="61310514" w:rsidR="6FF566F6">
              <w:rPr>
                <w:rFonts w:ascii="Times New Roman" w:hAnsi="Times New Roman" w:eastAsia="Times New Roman" w:cs="Times New Roman"/>
                <w:b/>
                <w:bCs/>
                <w:color w:val="000000" w:themeColor="text1"/>
                <w:sz w:val="30"/>
                <w:szCs w:val="30"/>
              </w:rPr>
              <w:t>, 202</w:t>
            </w:r>
            <w:r w:rsidRPr="61310514" w:rsidR="1719583D">
              <w:rPr>
                <w:rFonts w:ascii="Times New Roman" w:hAnsi="Times New Roman" w:eastAsia="Times New Roman" w:cs="Times New Roman"/>
                <w:b/>
                <w:bCs/>
                <w:color w:val="000000" w:themeColor="text1"/>
                <w:sz w:val="30"/>
                <w:szCs w:val="30"/>
              </w:rPr>
              <w:t>2</w:t>
            </w:r>
          </w:p>
        </w:tc>
      </w:tr>
      <w:tr w:rsidR="7DB37E02" w:rsidTr="71F64B1A" w14:paraId="58C0C5C4" w14:textId="77777777">
        <w:trPr>
          <w:trHeight w:val="435"/>
        </w:trPr>
        <w:tc>
          <w:tcPr>
            <w:tcW w:w="14526"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21F8F3CC">
              <w:rPr>
                <w:rFonts w:ascii="Calibri" w:hAnsi="Calibri" w:eastAsia="Calibri" w:cs="Calibri"/>
                <w:b/>
                <w:bCs/>
                <w:color w:val="000000" w:themeColor="text1"/>
                <w:sz w:val="24"/>
                <w:szCs w:val="24"/>
              </w:rPr>
              <w:t>1. Program name or course name and number</w:t>
            </w:r>
            <w:r w:rsidRPr="21F8F3CC">
              <w:rPr>
                <w:rFonts w:ascii="Calibri" w:hAnsi="Calibri" w:eastAsia="Calibri" w:cs="Calibri"/>
                <w:color w:val="000000" w:themeColor="text1"/>
                <w:sz w:val="24"/>
                <w:szCs w:val="24"/>
              </w:rPr>
              <w:t>:</w:t>
            </w:r>
            <w:r w:rsidRPr="21F8F3CC" w:rsidR="138CF20D">
              <w:rPr>
                <w:rFonts w:ascii="Calibri" w:hAnsi="Calibri" w:eastAsia="Calibri" w:cs="Calibri"/>
                <w:color w:val="000000" w:themeColor="text1"/>
                <w:sz w:val="24"/>
                <w:szCs w:val="24"/>
              </w:rPr>
              <w:t xml:space="preserve"> </w:t>
            </w:r>
          </w:p>
          <w:p w:rsidR="2F318F82" w:rsidP="21F8F3CC" w:rsidRDefault="49437BDA" w14:paraId="058A99B4" w14:textId="576BBBDB">
            <w:pPr>
              <w:spacing w:line="259" w:lineRule="auto"/>
            </w:pPr>
            <w:r w:rsidRPr="21F8F3CC">
              <w:rPr>
                <w:rFonts w:ascii="Calibri" w:hAnsi="Calibri" w:eastAsia="Calibri" w:cs="Calibri"/>
                <w:color w:val="000000" w:themeColor="text1"/>
                <w:sz w:val="24"/>
                <w:szCs w:val="24"/>
              </w:rPr>
              <w:t>EDU230 Cultural Values in Education</w:t>
            </w:r>
          </w:p>
        </w:tc>
      </w:tr>
      <w:tr w:rsidR="000BC967" w:rsidTr="71F64B1A" w14:paraId="080224C4" w14:textId="77777777">
        <w:trPr>
          <w:trHeight w:val="390"/>
        </w:trPr>
        <w:tc>
          <w:tcPr>
            <w:tcW w:w="14526" w:type="dxa"/>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2955798E" w14:paraId="1A370810" w14:textId="210CC4F2">
            <w:pPr>
              <w:spacing w:line="259" w:lineRule="auto"/>
              <w:rPr>
                <w:rFonts w:ascii="Calibri" w:hAnsi="Calibri" w:eastAsia="Calibri" w:cs="Calibri"/>
                <w:color w:val="000000" w:themeColor="text1"/>
                <w:sz w:val="24"/>
                <w:szCs w:val="24"/>
              </w:rPr>
            </w:pPr>
            <w:r w:rsidRPr="7876F749">
              <w:rPr>
                <w:rFonts w:ascii="Calibri" w:hAnsi="Calibri" w:eastAsia="Calibri" w:cs="Calibri"/>
                <w:color w:val="000000" w:themeColor="text1"/>
                <w:sz w:val="24"/>
                <w:szCs w:val="24"/>
              </w:rPr>
              <w:t>Elementary Education</w:t>
            </w:r>
          </w:p>
        </w:tc>
      </w:tr>
      <w:tr w:rsidR="000BC967" w:rsidTr="71F64B1A" w14:paraId="2CEBECC4" w14:textId="77777777">
        <w:trPr>
          <w:trHeight w:val="390"/>
        </w:trPr>
        <w:tc>
          <w:tcPr>
            <w:tcW w:w="14526" w:type="dxa"/>
            <w:tcMar/>
          </w:tcPr>
          <w:p w:rsidR="000BC967" w:rsidP="2F9A281D" w:rsidRDefault="64E882A9" w14:paraId="075EC443" w14:textId="7D00B6C7">
            <w:pPr>
              <w:spacing w:line="259" w:lineRule="auto"/>
              <w:rPr>
                <w:rFonts w:ascii="Calibri" w:hAnsi="Calibri" w:eastAsia="Calibri" w:cs="Calibri"/>
                <w:color w:val="000000" w:themeColor="text1" w:themeTint="FF" w:themeShade="FF"/>
                <w:sz w:val="24"/>
                <w:szCs w:val="24"/>
              </w:rPr>
            </w:pPr>
            <w:r w:rsidRPr="2F9A281D" w:rsidR="64E882A9">
              <w:rPr>
                <w:rFonts w:ascii="Calibri" w:hAnsi="Calibri" w:eastAsia="Calibri" w:cs="Calibri"/>
                <w:b w:val="1"/>
                <w:bCs w:val="1"/>
                <w:color w:val="000000" w:themeColor="text1" w:themeTint="FF" w:themeShade="FF"/>
                <w:sz w:val="24"/>
                <w:szCs w:val="24"/>
              </w:rPr>
              <w:t>3. Date form completed</w:t>
            </w:r>
            <w:r w:rsidRPr="2F9A281D" w:rsidR="64E882A9">
              <w:rPr>
                <w:rFonts w:ascii="Calibri" w:hAnsi="Calibri" w:eastAsia="Calibri" w:cs="Calibri"/>
                <w:color w:val="000000" w:themeColor="text1" w:themeTint="FF" w:themeShade="FF"/>
                <w:sz w:val="24"/>
                <w:szCs w:val="24"/>
              </w:rPr>
              <w:t>:</w:t>
            </w:r>
            <w:r w:rsidRPr="2F9A281D" w:rsidR="009009BC">
              <w:rPr>
                <w:rFonts w:ascii="Calibri" w:hAnsi="Calibri" w:eastAsia="Calibri" w:cs="Calibri"/>
                <w:color w:val="000000" w:themeColor="text1" w:themeTint="FF" w:themeShade="FF"/>
                <w:sz w:val="24"/>
                <w:szCs w:val="24"/>
              </w:rPr>
              <w:t xml:space="preserve"> </w:t>
            </w:r>
          </w:p>
          <w:p w:rsidR="000BC967" w:rsidP="000BC967" w:rsidRDefault="64E882A9" w14:paraId="48B57970" w14:textId="19205FD6">
            <w:pPr>
              <w:spacing w:line="259" w:lineRule="auto"/>
              <w:rPr>
                <w:rFonts w:ascii="Calibri" w:hAnsi="Calibri" w:eastAsia="Calibri" w:cs="Calibri"/>
                <w:color w:val="000000" w:themeColor="text1"/>
                <w:sz w:val="24"/>
                <w:szCs w:val="24"/>
              </w:rPr>
            </w:pPr>
            <w:r w:rsidRPr="2F9A281D" w:rsidR="16EF9FB7">
              <w:rPr>
                <w:rFonts w:ascii="Calibri" w:hAnsi="Calibri" w:eastAsia="Calibri" w:cs="Calibri"/>
                <w:color w:val="000000" w:themeColor="text1" w:themeTint="FF" w:themeShade="FF"/>
                <w:sz w:val="24"/>
                <w:szCs w:val="24"/>
              </w:rPr>
              <w:t>10/1</w:t>
            </w:r>
            <w:r w:rsidRPr="2F9A281D" w:rsidR="51E236AA">
              <w:rPr>
                <w:rFonts w:ascii="Calibri" w:hAnsi="Calibri" w:eastAsia="Calibri" w:cs="Calibri"/>
                <w:color w:val="000000" w:themeColor="text1" w:themeTint="FF" w:themeShade="FF"/>
                <w:sz w:val="24"/>
                <w:szCs w:val="24"/>
              </w:rPr>
              <w:t>7</w:t>
            </w:r>
            <w:r w:rsidRPr="2F9A281D" w:rsidR="16EF9FB7">
              <w:rPr>
                <w:rFonts w:ascii="Calibri" w:hAnsi="Calibri" w:eastAsia="Calibri" w:cs="Calibri"/>
                <w:color w:val="000000" w:themeColor="text1" w:themeTint="FF" w:themeShade="FF"/>
                <w:sz w:val="24"/>
                <w:szCs w:val="24"/>
              </w:rPr>
              <w:t>/2023</w:t>
            </w:r>
          </w:p>
        </w:tc>
      </w:tr>
      <w:tr w:rsidR="000BC967" w:rsidTr="71F64B1A" w14:paraId="6F13CCC6" w14:textId="77777777">
        <w:trPr>
          <w:trHeight w:val="390"/>
        </w:trPr>
        <w:tc>
          <w:tcPr>
            <w:tcW w:w="14526" w:type="dxa"/>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lastRenderedPageBreak/>
              <w:t>4. Name of person completing report</w:t>
            </w:r>
            <w:r w:rsidRPr="000BC967">
              <w:rPr>
                <w:rFonts w:ascii="Calibri" w:hAnsi="Calibri" w:eastAsia="Calibri" w:cs="Calibri"/>
                <w:color w:val="000000" w:themeColor="text1"/>
                <w:sz w:val="24"/>
                <w:szCs w:val="24"/>
              </w:rPr>
              <w:t>:</w:t>
            </w:r>
          </w:p>
          <w:p w:rsidR="000BC967" w:rsidP="000BC967" w:rsidRDefault="6050312A" w14:paraId="0585A8E7" w14:textId="26A2AF88">
            <w:pPr>
              <w:spacing w:line="259" w:lineRule="auto"/>
              <w:rPr>
                <w:rFonts w:ascii="Calibri" w:hAnsi="Calibri" w:eastAsia="Calibri" w:cs="Calibri"/>
                <w:color w:val="000000" w:themeColor="text1"/>
                <w:sz w:val="24"/>
                <w:szCs w:val="24"/>
              </w:rPr>
            </w:pPr>
            <w:r w:rsidRPr="7876F749">
              <w:rPr>
                <w:rFonts w:ascii="Calibri" w:hAnsi="Calibri" w:eastAsia="Calibri" w:cs="Calibri"/>
                <w:color w:val="000000" w:themeColor="text1"/>
                <w:sz w:val="24"/>
                <w:szCs w:val="24"/>
              </w:rPr>
              <w:t>Cara Steiner</w:t>
            </w:r>
          </w:p>
        </w:tc>
      </w:tr>
      <w:tr w:rsidR="000BC967" w:rsidTr="71F64B1A" w14:paraId="16ED9B36" w14:textId="77777777">
        <w:trPr>
          <w:trHeight w:val="390"/>
        </w:trPr>
        <w:tc>
          <w:tcPr>
            <w:tcW w:w="14526"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p>
          <w:p w:rsidR="000BC967" w:rsidP="000BC967" w:rsidRDefault="005A1E79" w14:paraId="47035D64" w14:textId="0C4F38A5">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Fall2022</w:t>
            </w:r>
          </w:p>
        </w:tc>
      </w:tr>
      <w:tr w:rsidR="000BC967" w:rsidTr="71F64B1A" w14:paraId="634A744F" w14:textId="77777777">
        <w:trPr>
          <w:trHeight w:val="390"/>
        </w:trPr>
        <w:tc>
          <w:tcPr>
            <w:tcW w:w="14526" w:type="dxa"/>
            <w:tcMar/>
          </w:tcPr>
          <w:p w:rsidR="64E882A9" w:rsidP="000BC967" w:rsidRDefault="64E882A9" w14:paraId="1FDDAE5C" w14:textId="025B01E9">
            <w:pPr>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p>
          <w:p w:rsidR="000BC967" w:rsidP="000BC967" w:rsidRDefault="008932E2" w14:paraId="0746BC1C" w14:textId="4AFE4D37">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26</w:t>
            </w:r>
          </w:p>
        </w:tc>
      </w:tr>
      <w:tr w:rsidR="000BC967" w:rsidTr="71F64B1A" w14:paraId="38B9C526" w14:textId="77777777">
        <w:trPr>
          <w:trHeight w:val="390"/>
        </w:trPr>
        <w:tc>
          <w:tcPr>
            <w:tcW w:w="14526"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p>
          <w:p w:rsidR="000BC967" w:rsidP="000BC967" w:rsidRDefault="21B42350" w14:paraId="28D6D591" w14:textId="6A73E236">
            <w:pPr>
              <w:spacing w:line="259" w:lineRule="auto"/>
              <w:rPr>
                <w:rFonts w:ascii="Calibri" w:hAnsi="Calibri" w:eastAsia="Calibri" w:cs="Calibri"/>
                <w:color w:val="000000" w:themeColor="text1"/>
                <w:sz w:val="24"/>
                <w:szCs w:val="24"/>
              </w:rPr>
            </w:pPr>
            <w:r w:rsidRPr="21F8F3CC">
              <w:rPr>
                <w:rFonts w:ascii="Calibri" w:hAnsi="Calibri" w:eastAsia="Calibri" w:cs="Calibri"/>
                <w:color w:val="000000" w:themeColor="text1"/>
                <w:sz w:val="24"/>
                <w:szCs w:val="24"/>
              </w:rPr>
              <w:t>2</w:t>
            </w:r>
          </w:p>
        </w:tc>
      </w:tr>
      <w:tr w:rsidR="000BC967" w:rsidTr="71F64B1A" w14:paraId="0F8CFABD" w14:textId="77777777">
        <w:trPr>
          <w:trHeight w:val="5760"/>
        </w:trPr>
        <w:tc>
          <w:tcPr>
            <w:tcW w:w="14526" w:type="dxa"/>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1B8A5673">
              <w:rPr>
                <w:rFonts w:ascii="Calibri" w:hAnsi="Calibri" w:eastAsia="Calibri" w:cs="Calibri"/>
                <w:b/>
                <w:bCs/>
                <w:color w:val="000000" w:themeColor="text1"/>
                <w:sz w:val="24"/>
                <w:szCs w:val="24"/>
              </w:rPr>
              <w:t>8. What PLOs and/or MSLOs and CSLOs did you assess for this baseline assessment? (For clarity, please label each measure listed as a PLO, MSLO, or CSLO.)</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1520"/>
            </w:tblGrid>
            <w:tr w:rsidR="1B8A5673" w:rsidTr="1B8A5673" w14:paraId="648ADED6" w14:textId="77777777">
              <w:tc>
                <w:tcPr>
                  <w:tcW w:w="11520" w:type="dxa"/>
                  <w:vAlign w:val="center"/>
                </w:tcPr>
                <w:p w:rsidR="1B8A5673" w:rsidRDefault="1B8A5673" w14:paraId="79AC2DE7" w14:textId="5193175C">
                  <w:r>
                    <w:br/>
                  </w:r>
                  <w:r w:rsidRPr="1B8A5673">
                    <w:rPr>
                      <w:rFonts w:ascii="Arial" w:hAnsi="Arial" w:eastAsia="Arial" w:cs="Arial"/>
                      <w:color w:val="666666"/>
                    </w:rPr>
                    <w:t>1. (Synthesis Level) Explain how changing demographics influence public schools by evaluating the impact of at least three significant changes in United States demographics. (CSLO 1,2)</w:t>
                  </w:r>
                  <w:r>
                    <w:br/>
                  </w:r>
                  <w:r w:rsidRPr="1B8A5673">
                    <w:rPr>
                      <w:rFonts w:ascii="Arial" w:hAnsi="Arial" w:eastAsia="Arial" w:cs="Arial"/>
                      <w:color w:val="666666"/>
                    </w:rPr>
                    <w:t>2. (Application Level) Define multicultural education and describe at least 3 strategies to apply multicultural education in the classroom. (CSLO 1,3)</w:t>
                  </w:r>
                  <w:r>
                    <w:br/>
                  </w:r>
                  <w:r w:rsidRPr="1B8A5673">
                    <w:rPr>
                      <w:rFonts w:ascii="Arial" w:hAnsi="Arial" w:eastAsia="Arial" w:cs="Arial"/>
                      <w:color w:val="666666"/>
                    </w:rPr>
                    <w:t>3. (Evaluation Level) Identify at least five cultural and familial influences and their impact on modes of communication, perception and world view. (CSLO 1,4)</w:t>
                  </w:r>
                  <w:r>
                    <w:br/>
                  </w:r>
                  <w:r w:rsidRPr="1B8A5673">
                    <w:rPr>
                      <w:rFonts w:ascii="Arial" w:hAnsi="Arial" w:eastAsia="Arial" w:cs="Arial"/>
                      <w:color w:val="666666"/>
                    </w:rPr>
                    <w:t>4. (Synthesis Level) Discuss the intercultural dynamics in self, schools and society by relating 2-3 specifics when given simulated situations. (CSLO 1,3,4)</w:t>
                  </w:r>
                  <w:r>
                    <w:br/>
                  </w:r>
                  <w:r w:rsidRPr="1B8A5673">
                    <w:rPr>
                      <w:rFonts w:ascii="Arial" w:hAnsi="Arial" w:eastAsia="Arial" w:cs="Arial"/>
                      <w:color w:val="666666"/>
                    </w:rPr>
                    <w:t>5. (Evaluation Level) Compare concepts of individual and institutional racism; prejudice, ethnocentrism, stereotypes and sociotypes; and equity and equality from a variety of print sources, electronic media, audio/video sources, as well as independent interviews. (CSLO 1,2,4)</w:t>
                  </w:r>
                  <w:r>
                    <w:br/>
                  </w:r>
                  <w:r w:rsidRPr="1B8A5673">
                    <w:rPr>
                      <w:rFonts w:ascii="Arial" w:hAnsi="Arial" w:eastAsia="Arial" w:cs="Arial"/>
                      <w:color w:val="666666"/>
                    </w:rPr>
                    <w:t xml:space="preserve">6. (Analysis Level) Deduce how the concepts of equity and equal educational opportunity have evolved into educational policy by analyzing </w:t>
                  </w:r>
                  <w:r w:rsidRPr="1B8A5673" w:rsidR="12C5538B">
                    <w:rPr>
                      <w:rFonts w:ascii="Arial" w:hAnsi="Arial" w:eastAsia="Arial" w:cs="Arial"/>
                      <w:color w:val="666666"/>
                    </w:rPr>
                    <w:t>a minimum</w:t>
                  </w:r>
                  <w:r w:rsidRPr="1B8A5673">
                    <w:rPr>
                      <w:rFonts w:ascii="Arial" w:hAnsi="Arial" w:eastAsia="Arial" w:cs="Arial"/>
                      <w:color w:val="666666"/>
                    </w:rPr>
                    <w:t xml:space="preserve"> of five legal cases. (CSLO 1,2,4)</w:t>
                  </w:r>
                  <w:r>
                    <w:br/>
                  </w:r>
                  <w:r w:rsidRPr="1B8A5673">
                    <w:rPr>
                      <w:rFonts w:ascii="Arial" w:hAnsi="Arial" w:eastAsia="Arial" w:cs="Arial"/>
                      <w:color w:val="666666"/>
                    </w:rPr>
                    <w:t>7. (Analysis Level) Identify legal precedents for equitable educational opportunities by analyzing at least two landmark legislative acts. (CSLO 1,2,4)</w:t>
                  </w:r>
                  <w:r>
                    <w:br/>
                  </w:r>
                  <w:r w:rsidRPr="1B8A5673">
                    <w:rPr>
                      <w:rFonts w:ascii="Arial" w:hAnsi="Arial" w:eastAsia="Arial" w:cs="Arial"/>
                      <w:color w:val="666666"/>
                    </w:rPr>
                    <w:t>8. (Analysis Level) Analyze learning and teaching styles and how personal bias and ethnocentrism influence them. (CSLO 1,3,4)</w:t>
                  </w:r>
                </w:p>
              </w:tc>
            </w:tr>
          </w:tbl>
          <w:p w:rsidR="000BC967" w:rsidP="505C1C0A" w:rsidRDefault="000BC967" w14:paraId="1CC043F6" w14:textId="45503535">
            <w:pPr>
              <w:spacing w:line="259" w:lineRule="auto"/>
              <w:rPr>
                <w:rFonts w:ascii="Calibri" w:hAnsi="Calibri" w:eastAsia="Calibri" w:cs="Calibri"/>
                <w:b/>
                <w:bCs/>
                <w:color w:val="000000" w:themeColor="text1"/>
                <w:sz w:val="24"/>
                <w:szCs w:val="24"/>
              </w:rPr>
            </w:pPr>
          </w:p>
        </w:tc>
      </w:tr>
      <w:tr w:rsidR="000BC967" w:rsidTr="71F64B1A" w14:paraId="0FE194E8" w14:textId="77777777">
        <w:trPr>
          <w:trHeight w:val="390"/>
        </w:trPr>
        <w:tc>
          <w:tcPr>
            <w:tcW w:w="14526"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9. Describe the assessment method used and the criteria for successful achievement of student learning outcomes. (e.g., rubrics, licensing exam, internship, portfolio, exam, quiz, research paper, performance exam, EAC, etc.)</w:t>
            </w:r>
          </w:p>
          <w:p w:rsidR="000BC967" w:rsidP="000BC967" w:rsidRDefault="6652FD9F" w14:paraId="3693E44E" w14:textId="7AE03F1F">
            <w:pPr>
              <w:spacing w:line="259" w:lineRule="auto"/>
              <w:rPr>
                <w:rFonts w:ascii="Calibri" w:hAnsi="Calibri" w:eastAsia="Calibri" w:cs="Calibri"/>
                <w:color w:val="000000" w:themeColor="text1"/>
                <w:sz w:val="24"/>
                <w:szCs w:val="24"/>
              </w:rPr>
            </w:pPr>
            <w:r w:rsidRPr="1B8A5673">
              <w:rPr>
                <w:rFonts w:ascii="Calibri" w:hAnsi="Calibri" w:eastAsia="Calibri" w:cs="Calibri"/>
                <w:color w:val="000000" w:themeColor="text1"/>
                <w:sz w:val="24"/>
                <w:szCs w:val="24"/>
              </w:rPr>
              <w:t xml:space="preserve">EAC alignment with final exam. </w:t>
            </w:r>
            <w:r w:rsidRPr="1B8A5673" w:rsidR="5985D0D7">
              <w:rPr>
                <w:rFonts w:ascii="Calibri" w:hAnsi="Calibri" w:eastAsia="Calibri" w:cs="Calibri"/>
                <w:color w:val="000000" w:themeColor="text1"/>
                <w:sz w:val="24"/>
                <w:szCs w:val="24"/>
              </w:rPr>
              <w:t>The final</w:t>
            </w:r>
            <w:r w:rsidRPr="1B8A5673">
              <w:rPr>
                <w:rFonts w:ascii="Calibri" w:hAnsi="Calibri" w:eastAsia="Calibri" w:cs="Calibri"/>
                <w:color w:val="000000" w:themeColor="text1"/>
                <w:sz w:val="24"/>
                <w:szCs w:val="24"/>
              </w:rPr>
              <w:t xml:space="preserve"> exam is short answer </w:t>
            </w:r>
            <w:r w:rsidRPr="1B8A5673" w:rsidR="0623BFB5">
              <w:rPr>
                <w:rFonts w:ascii="Calibri" w:hAnsi="Calibri" w:eastAsia="Calibri" w:cs="Calibri"/>
                <w:color w:val="000000" w:themeColor="text1"/>
                <w:sz w:val="24"/>
                <w:szCs w:val="24"/>
              </w:rPr>
              <w:t>format,</w:t>
            </w:r>
            <w:r w:rsidRPr="1B8A5673">
              <w:rPr>
                <w:rFonts w:ascii="Calibri" w:hAnsi="Calibri" w:eastAsia="Calibri" w:cs="Calibri"/>
                <w:color w:val="000000" w:themeColor="text1"/>
                <w:sz w:val="24"/>
                <w:szCs w:val="24"/>
              </w:rPr>
              <w:t xml:space="preserve"> and scores are entered by the instructor. A rubric will be developed to ensure </w:t>
            </w:r>
            <w:r w:rsidRPr="1B8A5673" w:rsidR="0A30BB59">
              <w:rPr>
                <w:rFonts w:ascii="Calibri" w:hAnsi="Calibri" w:eastAsia="Calibri" w:cs="Calibri"/>
                <w:color w:val="000000" w:themeColor="text1"/>
                <w:sz w:val="24"/>
                <w:szCs w:val="24"/>
              </w:rPr>
              <w:t>integrity</w:t>
            </w:r>
            <w:r w:rsidRPr="1B8A5673">
              <w:rPr>
                <w:rFonts w:ascii="Calibri" w:hAnsi="Calibri" w:eastAsia="Calibri" w:cs="Calibri"/>
                <w:color w:val="000000" w:themeColor="text1"/>
                <w:sz w:val="24"/>
                <w:szCs w:val="24"/>
              </w:rPr>
              <w:t xml:space="preserve"> to the a</w:t>
            </w:r>
            <w:r w:rsidRPr="1B8A5673" w:rsidR="2AB1E26D">
              <w:rPr>
                <w:rFonts w:ascii="Calibri" w:hAnsi="Calibri" w:eastAsia="Calibri" w:cs="Calibri"/>
                <w:color w:val="000000" w:themeColor="text1"/>
                <w:sz w:val="24"/>
                <w:szCs w:val="24"/>
              </w:rPr>
              <w:t>ssessment and across instructors.</w:t>
            </w:r>
          </w:p>
          <w:p w:rsidR="000BC967" w:rsidP="000BC967" w:rsidRDefault="000BC967" w14:paraId="3CD0C356" w14:textId="4C00C64F">
            <w:pPr>
              <w:spacing w:line="259" w:lineRule="auto"/>
              <w:rPr>
                <w:rFonts w:ascii="Calibri" w:hAnsi="Calibri" w:eastAsia="Calibri" w:cs="Calibri"/>
                <w:color w:val="000000" w:themeColor="text1"/>
                <w:sz w:val="24"/>
                <w:szCs w:val="24"/>
              </w:rPr>
            </w:pPr>
          </w:p>
          <w:p w:rsidR="000BC967" w:rsidP="000BC967" w:rsidRDefault="000BC967" w14:paraId="4AC55A06" w14:textId="0F9ECAE6">
            <w:pPr>
              <w:spacing w:line="259" w:lineRule="auto"/>
              <w:rPr>
                <w:rFonts w:ascii="Calibri" w:hAnsi="Calibri" w:eastAsia="Calibri" w:cs="Calibri"/>
                <w:b/>
                <w:bCs/>
                <w:color w:val="000000" w:themeColor="text1"/>
                <w:sz w:val="24"/>
                <w:szCs w:val="24"/>
              </w:rPr>
            </w:pP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71F64B1A" w14:paraId="054664FE" w14:textId="77777777">
        <w:trPr>
          <w:trHeight w:val="420"/>
        </w:trPr>
        <w:tc>
          <w:tcPr>
            <w:tcW w:w="14526" w:type="dxa"/>
            <w:shd w:val="clear" w:color="auto" w:fill="FFC000" w:themeFill="accent4"/>
            <w:tcMar/>
          </w:tcPr>
          <w:p w:rsidR="238E5920" w:rsidP="000BC967" w:rsidRDefault="2B4EC63E" w14:paraId="6AF770AA" w14:textId="5F8F4EA5">
            <w:pPr>
              <w:jc w:val="center"/>
              <w:rPr>
                <w:rFonts w:ascii="Times New Roman" w:hAnsi="Times New Roman" w:eastAsia="Times New Roman" w:cs="Times New Roman"/>
                <w:b/>
                <w:bCs/>
                <w:color w:val="000000" w:themeColor="text1"/>
                <w:sz w:val="30"/>
                <w:szCs w:val="30"/>
              </w:rPr>
            </w:pPr>
            <w:r w:rsidRPr="61310514">
              <w:rPr>
                <w:rFonts w:ascii="Times New Roman" w:hAnsi="Times New Roman" w:eastAsia="Times New Roman" w:cs="Times New Roman"/>
                <w:b/>
                <w:bCs/>
                <w:color w:val="000000" w:themeColor="text1"/>
                <w:sz w:val="30"/>
                <w:szCs w:val="30"/>
              </w:rPr>
              <w:lastRenderedPageBreak/>
              <w:t xml:space="preserve">Course or Program Assessment </w:t>
            </w:r>
            <w:r w:rsidRPr="61310514" w:rsidR="04A6C242">
              <w:rPr>
                <w:rFonts w:ascii="Times New Roman" w:hAnsi="Times New Roman" w:eastAsia="Times New Roman" w:cs="Times New Roman"/>
                <w:b/>
                <w:bCs/>
                <w:color w:val="000000" w:themeColor="text1"/>
                <w:sz w:val="30"/>
                <w:szCs w:val="30"/>
              </w:rPr>
              <w:t>Re</w:t>
            </w:r>
            <w:r w:rsidRPr="61310514">
              <w:rPr>
                <w:rFonts w:ascii="Times New Roman" w:hAnsi="Times New Roman" w:eastAsia="Times New Roman" w:cs="Times New Roman"/>
                <w:b/>
                <w:bCs/>
                <w:color w:val="000000" w:themeColor="text1"/>
                <w:sz w:val="30"/>
                <w:szCs w:val="30"/>
              </w:rPr>
              <w:t>s</w:t>
            </w:r>
            <w:r w:rsidRPr="61310514" w:rsidR="04A6C242">
              <w:rPr>
                <w:rFonts w:ascii="Times New Roman" w:hAnsi="Times New Roman" w:eastAsia="Times New Roman" w:cs="Times New Roman"/>
                <w:b/>
                <w:bCs/>
                <w:color w:val="000000" w:themeColor="text1"/>
                <w:sz w:val="30"/>
                <w:szCs w:val="30"/>
              </w:rPr>
              <w:t xml:space="preserve">ults &amp; Evaluation Due </w:t>
            </w:r>
            <w:r w:rsidRPr="61310514" w:rsidR="723CEE85">
              <w:rPr>
                <w:rFonts w:ascii="Times New Roman" w:hAnsi="Times New Roman" w:eastAsia="Times New Roman" w:cs="Times New Roman"/>
                <w:b/>
                <w:bCs/>
                <w:color w:val="000000" w:themeColor="text1"/>
                <w:sz w:val="30"/>
                <w:szCs w:val="30"/>
              </w:rPr>
              <w:t>December 1</w:t>
            </w:r>
            <w:r w:rsidRPr="61310514" w:rsidR="72B61437">
              <w:rPr>
                <w:rFonts w:ascii="Times New Roman" w:hAnsi="Times New Roman" w:eastAsia="Times New Roman" w:cs="Times New Roman"/>
                <w:b/>
                <w:bCs/>
                <w:color w:val="000000" w:themeColor="text1"/>
                <w:sz w:val="30"/>
                <w:szCs w:val="30"/>
              </w:rPr>
              <w:t>0</w:t>
            </w:r>
            <w:r w:rsidRPr="61310514" w:rsidR="723CEE85">
              <w:rPr>
                <w:rFonts w:ascii="Times New Roman" w:hAnsi="Times New Roman" w:eastAsia="Times New Roman" w:cs="Times New Roman"/>
                <w:b/>
                <w:bCs/>
                <w:color w:val="000000" w:themeColor="text1"/>
                <w:sz w:val="30"/>
                <w:szCs w:val="30"/>
              </w:rPr>
              <w:t>, 202</w:t>
            </w:r>
            <w:r w:rsidRPr="61310514" w:rsidR="57E0299C">
              <w:rPr>
                <w:rFonts w:ascii="Times New Roman" w:hAnsi="Times New Roman" w:eastAsia="Times New Roman" w:cs="Times New Roman"/>
                <w:b/>
                <w:bCs/>
                <w:color w:val="000000" w:themeColor="text1"/>
                <w:sz w:val="30"/>
                <w:szCs w:val="30"/>
              </w:rPr>
              <w:t>2</w:t>
            </w:r>
          </w:p>
        </w:tc>
      </w:tr>
      <w:tr w:rsidR="000BC967" w:rsidTr="71F64B1A" w14:paraId="216DE764" w14:textId="77777777">
        <w:trPr>
          <w:trHeight w:val="1600"/>
        </w:trPr>
        <w:tc>
          <w:tcPr>
            <w:tcW w:w="14526" w:type="dxa"/>
            <w:tcMar/>
          </w:tcPr>
          <w:p w:rsidR="2D202CE4" w:rsidP="000BC967" w:rsidRDefault="3EC26894" w14:paraId="738584EB" w14:textId="47C84D43">
            <w:pPr>
              <w:spacing w:line="259" w:lineRule="auto"/>
              <w:rPr>
                <w:rFonts w:ascii="Calibri" w:hAnsi="Calibri" w:eastAsia="Calibri" w:cs="Calibri"/>
                <w:b/>
                <w:bCs/>
                <w:color w:val="000000" w:themeColor="text1"/>
                <w:sz w:val="24"/>
                <w:szCs w:val="24"/>
              </w:rPr>
            </w:pPr>
            <w:r w:rsidRPr="6754B86D">
              <w:rPr>
                <w:rFonts w:ascii="Calibri" w:hAnsi="Calibri" w:eastAsia="Calibri" w:cs="Calibri"/>
                <w:b/>
                <w:bCs/>
                <w:color w:val="000000" w:themeColor="text1"/>
                <w:sz w:val="24"/>
                <w:szCs w:val="24"/>
              </w:rPr>
              <w:t>10. What percentage of the participating students were proficient in the PLOs, MSLOs or CSLOs?  What percentage of correct answers was determined as proficient? (For example, a student must answer 70% of the questions correctly to be considered proficient.)</w:t>
            </w:r>
          </w:p>
          <w:p w:rsidR="005B0F8D" w:rsidP="008543A1" w:rsidRDefault="005B0F8D" w14:paraId="121E0917" w14:textId="77777777">
            <w:pPr>
              <w:spacing w:line="259" w:lineRule="auto"/>
              <w:rPr>
                <w:rFonts w:ascii="Calibri" w:hAnsi="Calibri" w:eastAsia="Calibri" w:cs="Calibri"/>
                <w:b/>
                <w:bCs/>
                <w:color w:val="000000" w:themeColor="text1"/>
                <w:sz w:val="24"/>
                <w:szCs w:val="24"/>
              </w:rPr>
            </w:pPr>
          </w:p>
          <w:p w:rsidRPr="000E23D8" w:rsidR="000BC967" w:rsidP="008543A1" w:rsidRDefault="008543A1" w14:paraId="5B8D123E" w14:textId="0B5B757B">
            <w:pPr>
              <w:spacing w:line="259" w:lineRule="auto"/>
              <w:rPr>
                <w:rFonts w:ascii="Calibri" w:hAnsi="Calibri" w:eastAsia="Calibri" w:cs="Calibri"/>
                <w:color w:val="000000" w:themeColor="text1"/>
                <w:sz w:val="24"/>
                <w:szCs w:val="24"/>
              </w:rPr>
            </w:pPr>
            <w:r w:rsidRPr="000E23D8">
              <w:rPr>
                <w:rFonts w:ascii="Calibri" w:hAnsi="Calibri" w:eastAsia="Calibri" w:cs="Calibri"/>
                <w:color w:val="000000" w:themeColor="text1"/>
                <w:sz w:val="24"/>
                <w:szCs w:val="24"/>
              </w:rPr>
              <w:t>Students must earn a percentage of 70% or higher</w:t>
            </w:r>
            <w:r w:rsidR="009F475F">
              <w:rPr>
                <w:rFonts w:ascii="Calibri" w:hAnsi="Calibri" w:eastAsia="Calibri" w:cs="Calibri"/>
                <w:color w:val="000000" w:themeColor="text1"/>
                <w:sz w:val="24"/>
                <w:szCs w:val="24"/>
              </w:rPr>
              <w:t xml:space="preserve"> on the final exam</w:t>
            </w:r>
            <w:r w:rsidRPr="000E23D8">
              <w:rPr>
                <w:rFonts w:ascii="Calibri" w:hAnsi="Calibri" w:eastAsia="Calibri" w:cs="Calibri"/>
                <w:color w:val="000000" w:themeColor="text1"/>
                <w:sz w:val="24"/>
                <w:szCs w:val="24"/>
              </w:rPr>
              <w:t xml:space="preserve"> to be considered proficient: </w:t>
            </w:r>
          </w:p>
          <w:p w:rsidRPr="000E23D8" w:rsidR="00764FF6" w:rsidP="008543A1" w:rsidRDefault="00764FF6" w14:paraId="42586D0A" w14:textId="77777777">
            <w:pPr>
              <w:spacing w:line="259" w:lineRule="auto"/>
              <w:rPr>
                <w:rFonts w:ascii="Calibri" w:hAnsi="Calibri" w:eastAsia="Calibri" w:cs="Calibri"/>
                <w:color w:val="000000" w:themeColor="text1"/>
                <w:sz w:val="24"/>
                <w:szCs w:val="24"/>
              </w:rPr>
            </w:pPr>
          </w:p>
          <w:p w:rsidRPr="000E23D8" w:rsidR="005B17DB" w:rsidP="008543A1" w:rsidRDefault="00273717" w14:paraId="0BA1764A" w14:textId="71F7C697">
            <w:pPr>
              <w:spacing w:line="259" w:lineRule="auto"/>
              <w:rPr>
                <w:rFonts w:ascii="Calibri" w:hAnsi="Calibri" w:eastAsia="Calibri" w:cs="Calibri"/>
                <w:color w:val="000000" w:themeColor="text1"/>
                <w:sz w:val="24"/>
                <w:szCs w:val="24"/>
              </w:rPr>
            </w:pPr>
            <w:r w:rsidRPr="000E23D8">
              <w:rPr>
                <w:rFonts w:ascii="Calibri" w:hAnsi="Calibri" w:eastAsia="Calibri" w:cs="Calibri"/>
                <w:color w:val="000000" w:themeColor="text1"/>
                <w:sz w:val="24"/>
                <w:szCs w:val="24"/>
              </w:rPr>
              <w:t>Course 1</w:t>
            </w:r>
            <w:r w:rsidRPr="000E23D8" w:rsidR="00AD0A77">
              <w:rPr>
                <w:rFonts w:ascii="Calibri" w:hAnsi="Calibri" w:eastAsia="Calibri" w:cs="Calibri"/>
                <w:color w:val="000000" w:themeColor="text1"/>
                <w:sz w:val="24"/>
                <w:szCs w:val="24"/>
              </w:rPr>
              <w:t xml:space="preserve">- </w:t>
            </w:r>
            <w:r w:rsidRPr="000E23D8" w:rsidR="00AD0A77">
              <w:rPr>
                <w:rFonts w:ascii="Calibri" w:hAnsi="Calibri" w:eastAsia="Calibri" w:cs="Calibri"/>
                <w:color w:val="000000" w:themeColor="text1"/>
                <w:sz w:val="24"/>
                <w:szCs w:val="24"/>
              </w:rPr>
              <w:tab/>
            </w:r>
            <w:r w:rsidRPr="000E23D8" w:rsidR="005B17DB">
              <w:rPr>
                <w:rFonts w:ascii="Calibri" w:hAnsi="Calibri" w:eastAsia="Calibri" w:cs="Calibri"/>
                <w:color w:val="000000" w:themeColor="text1"/>
                <w:sz w:val="24"/>
                <w:szCs w:val="24"/>
              </w:rPr>
              <w:t xml:space="preserve">88% of students </w:t>
            </w:r>
            <w:r w:rsidRPr="000E23D8" w:rsidR="000E23D8">
              <w:rPr>
                <w:rFonts w:ascii="Calibri" w:hAnsi="Calibri" w:eastAsia="Calibri" w:cs="Calibri"/>
                <w:color w:val="000000" w:themeColor="text1"/>
                <w:sz w:val="24"/>
                <w:szCs w:val="24"/>
              </w:rPr>
              <w:t xml:space="preserve">exemplified proficiency on the final </w:t>
            </w:r>
            <w:r w:rsidRPr="000E23D8" w:rsidR="009F475F">
              <w:rPr>
                <w:rFonts w:ascii="Calibri" w:hAnsi="Calibri" w:eastAsia="Calibri" w:cs="Calibri"/>
                <w:color w:val="000000" w:themeColor="text1"/>
                <w:sz w:val="24"/>
                <w:szCs w:val="24"/>
              </w:rPr>
              <w:t>exam.</w:t>
            </w:r>
          </w:p>
          <w:p w:rsidRPr="000E23D8" w:rsidR="00273717" w:rsidP="008543A1" w:rsidRDefault="005B17DB" w14:paraId="72954ACC" w14:textId="49FDDD62">
            <w:pPr>
              <w:spacing w:line="259" w:lineRule="auto"/>
              <w:rPr>
                <w:rFonts w:ascii="Calibri" w:hAnsi="Calibri" w:eastAsia="Calibri" w:cs="Calibri"/>
                <w:color w:val="000000" w:themeColor="text1"/>
                <w:sz w:val="24"/>
                <w:szCs w:val="24"/>
              </w:rPr>
            </w:pPr>
            <w:r w:rsidRPr="000E23D8">
              <w:rPr>
                <w:rFonts w:ascii="Calibri" w:hAnsi="Calibri" w:eastAsia="Calibri" w:cs="Calibri"/>
                <w:color w:val="000000" w:themeColor="text1"/>
                <w:sz w:val="24"/>
                <w:szCs w:val="24"/>
              </w:rPr>
              <w:tab/>
            </w:r>
            <w:r w:rsidRPr="000E23D8">
              <w:rPr>
                <w:rFonts w:ascii="Calibri" w:hAnsi="Calibri" w:eastAsia="Calibri" w:cs="Calibri"/>
                <w:color w:val="000000" w:themeColor="text1"/>
                <w:sz w:val="24"/>
                <w:szCs w:val="24"/>
              </w:rPr>
              <w:tab/>
            </w:r>
            <w:r w:rsidRPr="000E23D8" w:rsidR="008E689B">
              <w:rPr>
                <w:rFonts w:ascii="Calibri" w:hAnsi="Calibri" w:eastAsia="Calibri" w:cs="Calibri"/>
                <w:color w:val="000000" w:themeColor="text1"/>
                <w:sz w:val="24"/>
                <w:szCs w:val="24"/>
              </w:rPr>
              <w:t xml:space="preserve">7/8 students </w:t>
            </w:r>
            <w:r w:rsidRPr="000E23D8" w:rsidR="0061134C">
              <w:rPr>
                <w:rFonts w:ascii="Calibri" w:hAnsi="Calibri" w:eastAsia="Calibri" w:cs="Calibri"/>
                <w:color w:val="000000" w:themeColor="text1"/>
                <w:sz w:val="24"/>
                <w:szCs w:val="24"/>
              </w:rPr>
              <w:t xml:space="preserve">scored </w:t>
            </w:r>
            <w:r w:rsidRPr="000E23D8" w:rsidR="7AF2CBDB">
              <w:rPr>
                <w:rFonts w:ascii="Calibri" w:hAnsi="Calibri" w:eastAsia="Calibri" w:cs="Calibri"/>
                <w:color w:val="000000" w:themeColor="text1"/>
                <w:sz w:val="24"/>
                <w:szCs w:val="24"/>
              </w:rPr>
              <w:t>proficiently</w:t>
            </w:r>
            <w:r w:rsidRPr="000E23D8" w:rsidR="0061134C">
              <w:rPr>
                <w:rFonts w:ascii="Calibri" w:hAnsi="Calibri" w:eastAsia="Calibri" w:cs="Calibri"/>
                <w:color w:val="000000" w:themeColor="text1"/>
                <w:sz w:val="24"/>
                <w:szCs w:val="24"/>
              </w:rPr>
              <w:t xml:space="preserve"> on the final exam.</w:t>
            </w:r>
          </w:p>
          <w:p w:rsidRPr="000E23D8" w:rsidR="0061134C" w:rsidP="008543A1" w:rsidRDefault="0061134C" w14:paraId="25BD6A66" w14:textId="1B8FA554">
            <w:pPr>
              <w:spacing w:line="259" w:lineRule="auto"/>
              <w:rPr>
                <w:rFonts w:ascii="Calibri" w:hAnsi="Calibri" w:eastAsia="Calibri" w:cs="Calibri"/>
                <w:color w:val="000000" w:themeColor="text1"/>
                <w:sz w:val="24"/>
                <w:szCs w:val="24"/>
              </w:rPr>
            </w:pPr>
            <w:r w:rsidRPr="000E23D8">
              <w:rPr>
                <w:rFonts w:ascii="Calibri" w:hAnsi="Calibri" w:eastAsia="Calibri" w:cs="Calibri"/>
                <w:color w:val="000000" w:themeColor="text1"/>
                <w:sz w:val="24"/>
                <w:szCs w:val="24"/>
              </w:rPr>
              <w:tab/>
            </w:r>
            <w:r w:rsidRPr="000E23D8">
              <w:rPr>
                <w:rFonts w:ascii="Calibri" w:hAnsi="Calibri" w:eastAsia="Calibri" w:cs="Calibri"/>
                <w:color w:val="000000" w:themeColor="text1"/>
                <w:sz w:val="24"/>
                <w:szCs w:val="24"/>
              </w:rPr>
              <w:tab/>
            </w:r>
            <w:r w:rsidRPr="000E23D8">
              <w:rPr>
                <w:rFonts w:ascii="Calibri" w:hAnsi="Calibri" w:eastAsia="Calibri" w:cs="Calibri"/>
                <w:color w:val="000000" w:themeColor="text1"/>
                <w:sz w:val="24"/>
                <w:szCs w:val="24"/>
              </w:rPr>
              <w:t>1/8 students did not exemplify proficiency on the final exam.</w:t>
            </w:r>
          </w:p>
          <w:p w:rsidRPr="000E23D8" w:rsidR="0061134C" w:rsidP="008543A1" w:rsidRDefault="0061134C" w14:paraId="546EFF61" w14:textId="46D6DD1D">
            <w:pPr>
              <w:spacing w:line="259" w:lineRule="auto"/>
              <w:rPr>
                <w:rFonts w:ascii="Calibri" w:hAnsi="Calibri" w:eastAsia="Calibri" w:cs="Calibri"/>
                <w:color w:val="000000" w:themeColor="text1"/>
                <w:sz w:val="24"/>
                <w:szCs w:val="24"/>
              </w:rPr>
            </w:pPr>
            <w:r w:rsidRPr="000E23D8">
              <w:rPr>
                <w:rFonts w:ascii="Calibri" w:hAnsi="Calibri" w:eastAsia="Calibri" w:cs="Calibri"/>
                <w:color w:val="000000" w:themeColor="text1"/>
                <w:sz w:val="24"/>
                <w:szCs w:val="24"/>
              </w:rPr>
              <w:tab/>
            </w:r>
            <w:r w:rsidRPr="000E23D8">
              <w:rPr>
                <w:rFonts w:ascii="Calibri" w:hAnsi="Calibri" w:eastAsia="Calibri" w:cs="Calibri"/>
                <w:color w:val="000000" w:themeColor="text1"/>
                <w:sz w:val="24"/>
                <w:szCs w:val="24"/>
              </w:rPr>
              <w:tab/>
            </w:r>
            <w:r w:rsidRPr="000E23D8" w:rsidR="005833D1">
              <w:rPr>
                <w:rFonts w:ascii="Calibri" w:hAnsi="Calibri" w:eastAsia="Calibri" w:cs="Calibri"/>
                <w:color w:val="000000" w:themeColor="text1"/>
                <w:sz w:val="24"/>
                <w:szCs w:val="24"/>
              </w:rPr>
              <w:t xml:space="preserve">6/8 students earned a grade of A </w:t>
            </w:r>
            <w:r w:rsidRPr="000E23D8" w:rsidR="008E7126">
              <w:rPr>
                <w:rFonts w:ascii="Calibri" w:hAnsi="Calibri" w:eastAsia="Calibri" w:cs="Calibri"/>
                <w:color w:val="000000" w:themeColor="text1"/>
                <w:sz w:val="24"/>
                <w:szCs w:val="24"/>
              </w:rPr>
              <w:t>90</w:t>
            </w:r>
            <w:r w:rsidRPr="000E23D8" w:rsidR="005833D1">
              <w:rPr>
                <w:rFonts w:ascii="Calibri" w:hAnsi="Calibri" w:eastAsia="Calibri" w:cs="Calibri"/>
                <w:color w:val="000000" w:themeColor="text1"/>
                <w:sz w:val="24"/>
                <w:szCs w:val="24"/>
              </w:rPr>
              <w:t>-</w:t>
            </w:r>
            <w:r w:rsidRPr="000E23D8" w:rsidR="008E7126">
              <w:rPr>
                <w:rFonts w:ascii="Calibri" w:hAnsi="Calibri" w:eastAsia="Calibri" w:cs="Calibri"/>
                <w:color w:val="000000" w:themeColor="text1"/>
                <w:sz w:val="24"/>
                <w:szCs w:val="24"/>
              </w:rPr>
              <w:t>100</w:t>
            </w:r>
            <w:r w:rsidRPr="000E23D8" w:rsidR="005833D1">
              <w:rPr>
                <w:rFonts w:ascii="Calibri" w:hAnsi="Calibri" w:eastAsia="Calibri" w:cs="Calibri"/>
                <w:color w:val="000000" w:themeColor="text1"/>
                <w:sz w:val="24"/>
                <w:szCs w:val="24"/>
              </w:rPr>
              <w:t>%</w:t>
            </w:r>
            <w:r w:rsidR="00DC6805">
              <w:rPr>
                <w:rFonts w:ascii="Calibri" w:hAnsi="Calibri" w:eastAsia="Calibri" w:cs="Calibri"/>
                <w:color w:val="000000" w:themeColor="text1"/>
                <w:sz w:val="24"/>
                <w:szCs w:val="24"/>
              </w:rPr>
              <w:t xml:space="preserve"> (75%)</w:t>
            </w:r>
          </w:p>
          <w:p w:rsidRPr="000E23D8" w:rsidR="005833D1" w:rsidP="008543A1" w:rsidRDefault="005833D1" w14:paraId="425AD107" w14:textId="66D99011">
            <w:pPr>
              <w:spacing w:line="259" w:lineRule="auto"/>
              <w:rPr>
                <w:rFonts w:ascii="Calibri" w:hAnsi="Calibri" w:eastAsia="Calibri" w:cs="Calibri"/>
                <w:color w:val="000000" w:themeColor="text1"/>
                <w:sz w:val="24"/>
                <w:szCs w:val="24"/>
              </w:rPr>
            </w:pPr>
            <w:r w:rsidRPr="000E23D8">
              <w:rPr>
                <w:rFonts w:ascii="Calibri" w:hAnsi="Calibri" w:eastAsia="Calibri" w:cs="Calibri"/>
                <w:color w:val="000000" w:themeColor="text1"/>
                <w:sz w:val="24"/>
                <w:szCs w:val="24"/>
              </w:rPr>
              <w:tab/>
            </w:r>
            <w:r w:rsidRPr="000E23D8">
              <w:rPr>
                <w:rFonts w:ascii="Calibri" w:hAnsi="Calibri" w:eastAsia="Calibri" w:cs="Calibri"/>
                <w:color w:val="000000" w:themeColor="text1"/>
                <w:sz w:val="24"/>
                <w:szCs w:val="24"/>
              </w:rPr>
              <w:tab/>
            </w:r>
            <w:r w:rsidRPr="000E23D8">
              <w:rPr>
                <w:rFonts w:ascii="Calibri" w:hAnsi="Calibri" w:eastAsia="Calibri" w:cs="Calibri"/>
                <w:color w:val="000000" w:themeColor="text1"/>
                <w:sz w:val="24"/>
                <w:szCs w:val="24"/>
              </w:rPr>
              <w:t xml:space="preserve">1/8 student earned a grade of B </w:t>
            </w:r>
            <w:r w:rsidRPr="000E23D8" w:rsidR="008E7126">
              <w:rPr>
                <w:rFonts w:ascii="Calibri" w:hAnsi="Calibri" w:eastAsia="Calibri" w:cs="Calibri"/>
                <w:color w:val="000000" w:themeColor="text1"/>
                <w:sz w:val="24"/>
                <w:szCs w:val="24"/>
              </w:rPr>
              <w:t>80-</w:t>
            </w:r>
            <w:r w:rsidRPr="000E23D8" w:rsidR="00C36AB6">
              <w:rPr>
                <w:rFonts w:ascii="Calibri" w:hAnsi="Calibri" w:eastAsia="Calibri" w:cs="Calibri"/>
                <w:color w:val="000000" w:themeColor="text1"/>
                <w:sz w:val="24"/>
                <w:szCs w:val="24"/>
              </w:rPr>
              <w:t xml:space="preserve"> 89%</w:t>
            </w:r>
            <w:r w:rsidR="00F41304">
              <w:rPr>
                <w:rFonts w:ascii="Calibri" w:hAnsi="Calibri" w:eastAsia="Calibri" w:cs="Calibri"/>
                <w:color w:val="000000" w:themeColor="text1"/>
                <w:sz w:val="24"/>
                <w:szCs w:val="24"/>
              </w:rPr>
              <w:t xml:space="preserve"> (13%)</w:t>
            </w:r>
          </w:p>
          <w:p w:rsidRPr="000E23D8" w:rsidR="00C36AB6" w:rsidP="008543A1" w:rsidRDefault="00C36AB6" w14:paraId="041D292F" w14:textId="38574BE5">
            <w:pPr>
              <w:spacing w:line="259" w:lineRule="auto"/>
              <w:rPr>
                <w:rFonts w:ascii="Calibri" w:hAnsi="Calibri" w:eastAsia="Calibri" w:cs="Calibri"/>
                <w:color w:val="000000" w:themeColor="text1"/>
                <w:sz w:val="24"/>
                <w:szCs w:val="24"/>
              </w:rPr>
            </w:pPr>
            <w:r w:rsidRPr="000E23D8">
              <w:rPr>
                <w:rFonts w:ascii="Calibri" w:hAnsi="Calibri" w:eastAsia="Calibri" w:cs="Calibri"/>
                <w:color w:val="000000" w:themeColor="text1"/>
                <w:sz w:val="24"/>
                <w:szCs w:val="24"/>
              </w:rPr>
              <w:tab/>
            </w:r>
            <w:r w:rsidRPr="000E23D8">
              <w:rPr>
                <w:rFonts w:ascii="Calibri" w:hAnsi="Calibri" w:eastAsia="Calibri" w:cs="Calibri"/>
                <w:color w:val="000000" w:themeColor="text1"/>
                <w:sz w:val="24"/>
                <w:szCs w:val="24"/>
              </w:rPr>
              <w:tab/>
            </w:r>
            <w:r w:rsidRPr="000E23D8">
              <w:rPr>
                <w:rFonts w:ascii="Calibri" w:hAnsi="Calibri" w:eastAsia="Calibri" w:cs="Calibri"/>
                <w:color w:val="000000" w:themeColor="text1"/>
                <w:sz w:val="24"/>
                <w:szCs w:val="24"/>
              </w:rPr>
              <w:t>1/8 student chose to not take the final exam</w:t>
            </w:r>
            <w:r w:rsidR="002B03B4">
              <w:rPr>
                <w:rFonts w:ascii="Calibri" w:hAnsi="Calibri" w:eastAsia="Calibri" w:cs="Calibri"/>
                <w:color w:val="000000" w:themeColor="text1"/>
                <w:sz w:val="24"/>
                <w:szCs w:val="24"/>
              </w:rPr>
              <w:t xml:space="preserve"> earning a grade of F (13%)</w:t>
            </w:r>
          </w:p>
          <w:p w:rsidRPr="000E23D8" w:rsidR="00C36AB6" w:rsidP="008543A1" w:rsidRDefault="00C36AB6" w14:paraId="4480002B" w14:textId="77777777">
            <w:pPr>
              <w:spacing w:line="259" w:lineRule="auto"/>
              <w:rPr>
                <w:rFonts w:ascii="Calibri" w:hAnsi="Calibri" w:eastAsia="Calibri" w:cs="Calibri"/>
                <w:color w:val="000000" w:themeColor="text1"/>
                <w:sz w:val="24"/>
                <w:szCs w:val="24"/>
              </w:rPr>
            </w:pPr>
          </w:p>
          <w:p w:rsidR="00717C68" w:rsidP="008543A1" w:rsidRDefault="00C36AB6" w14:paraId="5C482CF5" w14:textId="671197F9">
            <w:pPr>
              <w:spacing w:line="259" w:lineRule="auto"/>
              <w:rPr>
                <w:rFonts w:ascii="Calibri" w:hAnsi="Calibri" w:eastAsia="Calibri" w:cs="Calibri"/>
                <w:color w:val="000000" w:themeColor="text1"/>
                <w:sz w:val="24"/>
                <w:szCs w:val="24"/>
              </w:rPr>
            </w:pPr>
            <w:r w:rsidRPr="000E23D8">
              <w:rPr>
                <w:rFonts w:ascii="Calibri" w:hAnsi="Calibri" w:eastAsia="Calibri" w:cs="Calibri"/>
                <w:color w:val="000000" w:themeColor="text1"/>
                <w:sz w:val="24"/>
                <w:szCs w:val="24"/>
              </w:rPr>
              <w:t xml:space="preserve">Course </w:t>
            </w:r>
            <w:r w:rsidR="000E23D8">
              <w:rPr>
                <w:rFonts w:ascii="Calibri" w:hAnsi="Calibri" w:eastAsia="Calibri" w:cs="Calibri"/>
                <w:color w:val="000000" w:themeColor="text1"/>
                <w:sz w:val="24"/>
                <w:szCs w:val="24"/>
              </w:rPr>
              <w:t>2-</w:t>
            </w:r>
            <w:r w:rsidR="000E23D8">
              <w:rPr>
                <w:rFonts w:ascii="Calibri" w:hAnsi="Calibri" w:eastAsia="Calibri" w:cs="Calibri"/>
                <w:color w:val="000000" w:themeColor="text1"/>
                <w:sz w:val="24"/>
                <w:szCs w:val="24"/>
              </w:rPr>
              <w:tab/>
            </w:r>
            <w:r w:rsidR="00F47462">
              <w:rPr>
                <w:rFonts w:ascii="Calibri" w:hAnsi="Calibri" w:eastAsia="Calibri" w:cs="Calibri"/>
                <w:color w:val="000000" w:themeColor="text1"/>
                <w:sz w:val="24"/>
                <w:szCs w:val="24"/>
              </w:rPr>
              <w:t xml:space="preserve"> </w:t>
            </w:r>
            <w:r w:rsidR="00DD12A9">
              <w:rPr>
                <w:rFonts w:ascii="Calibri" w:hAnsi="Calibri" w:eastAsia="Calibri" w:cs="Calibri"/>
                <w:color w:val="000000" w:themeColor="text1"/>
                <w:sz w:val="24"/>
                <w:szCs w:val="24"/>
              </w:rPr>
              <w:t>74% of students exemplified proficiency on the final exam (14/19)</w:t>
            </w:r>
          </w:p>
          <w:p w:rsidR="00C36AB6" w:rsidP="008543A1" w:rsidRDefault="00717C68" w14:paraId="153051A6" w14:textId="50D347AE">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ab/>
            </w:r>
            <w:r>
              <w:rPr>
                <w:rFonts w:ascii="Calibri" w:hAnsi="Calibri" w:eastAsia="Calibri" w:cs="Calibri"/>
                <w:color w:val="000000" w:themeColor="text1"/>
                <w:sz w:val="24"/>
                <w:szCs w:val="24"/>
              </w:rPr>
              <w:tab/>
            </w:r>
            <w:r w:rsidR="00285136">
              <w:rPr>
                <w:rFonts w:ascii="Calibri" w:hAnsi="Calibri" w:eastAsia="Calibri" w:cs="Calibri"/>
                <w:color w:val="000000" w:themeColor="text1"/>
                <w:sz w:val="24"/>
                <w:szCs w:val="24"/>
              </w:rPr>
              <w:t>14/19</w:t>
            </w:r>
            <w:r w:rsidR="00D25DC2">
              <w:rPr>
                <w:rFonts w:ascii="Calibri" w:hAnsi="Calibri" w:eastAsia="Calibri" w:cs="Calibri"/>
                <w:color w:val="000000" w:themeColor="text1"/>
                <w:sz w:val="24"/>
                <w:szCs w:val="24"/>
              </w:rPr>
              <w:t xml:space="preserve"> students scored proficient on the final exam.</w:t>
            </w:r>
          </w:p>
          <w:p w:rsidR="00D25DC2" w:rsidP="008543A1" w:rsidRDefault="00D25DC2" w14:paraId="2ADF4EB0" w14:textId="5DB2F103">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ab/>
            </w:r>
            <w:r>
              <w:rPr>
                <w:rFonts w:ascii="Calibri" w:hAnsi="Calibri" w:eastAsia="Calibri" w:cs="Calibri"/>
                <w:color w:val="000000" w:themeColor="text1"/>
                <w:sz w:val="24"/>
                <w:szCs w:val="24"/>
              </w:rPr>
              <w:tab/>
            </w:r>
            <w:r w:rsidR="00A25525">
              <w:rPr>
                <w:rFonts w:ascii="Calibri" w:hAnsi="Calibri" w:eastAsia="Calibri" w:cs="Calibri"/>
                <w:color w:val="000000" w:themeColor="text1"/>
                <w:sz w:val="24"/>
                <w:szCs w:val="24"/>
              </w:rPr>
              <w:t>5</w:t>
            </w:r>
            <w:r w:rsidR="00EB17DA">
              <w:rPr>
                <w:rFonts w:ascii="Calibri" w:hAnsi="Calibri" w:eastAsia="Calibri" w:cs="Calibri"/>
                <w:color w:val="000000" w:themeColor="text1"/>
                <w:sz w:val="24"/>
                <w:szCs w:val="24"/>
              </w:rPr>
              <w:t>/19 students did not exemplify proficiency on the final exam</w:t>
            </w:r>
            <w:r w:rsidR="00A06F1C">
              <w:rPr>
                <w:rFonts w:ascii="Calibri" w:hAnsi="Calibri" w:eastAsia="Calibri" w:cs="Calibri"/>
                <w:color w:val="000000" w:themeColor="text1"/>
                <w:sz w:val="24"/>
                <w:szCs w:val="24"/>
              </w:rPr>
              <w:t>.</w:t>
            </w:r>
          </w:p>
          <w:p w:rsidR="00A06F1C" w:rsidP="008543A1" w:rsidRDefault="00A06F1C" w14:paraId="784C670E" w14:textId="408C1E4F">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ab/>
            </w:r>
            <w:r>
              <w:rPr>
                <w:rFonts w:ascii="Calibri" w:hAnsi="Calibri" w:eastAsia="Calibri" w:cs="Calibri"/>
                <w:color w:val="000000" w:themeColor="text1"/>
                <w:sz w:val="24"/>
                <w:szCs w:val="24"/>
              </w:rPr>
              <w:tab/>
            </w:r>
            <w:r>
              <w:rPr>
                <w:rFonts w:ascii="Calibri" w:hAnsi="Calibri" w:eastAsia="Calibri" w:cs="Calibri"/>
                <w:color w:val="000000" w:themeColor="text1"/>
                <w:sz w:val="24"/>
                <w:szCs w:val="24"/>
              </w:rPr>
              <w:t>8/19</w:t>
            </w:r>
            <w:r w:rsidR="005F359D">
              <w:rPr>
                <w:rFonts w:ascii="Calibri" w:hAnsi="Calibri" w:eastAsia="Calibri" w:cs="Calibri"/>
                <w:color w:val="000000" w:themeColor="text1"/>
                <w:sz w:val="24"/>
                <w:szCs w:val="24"/>
              </w:rPr>
              <w:t xml:space="preserve"> students earned a grade of A (42%)</w:t>
            </w:r>
          </w:p>
          <w:p w:rsidR="00EB17DA" w:rsidP="008543A1" w:rsidRDefault="00EB17DA" w14:paraId="63A1A0FE" w14:textId="20F03235">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ab/>
            </w:r>
            <w:r>
              <w:rPr>
                <w:rFonts w:ascii="Calibri" w:hAnsi="Calibri" w:eastAsia="Calibri" w:cs="Calibri"/>
                <w:color w:val="000000" w:themeColor="text1"/>
                <w:sz w:val="24"/>
                <w:szCs w:val="24"/>
              </w:rPr>
              <w:tab/>
            </w:r>
            <w:r w:rsidR="001B0D0D">
              <w:rPr>
                <w:rFonts w:ascii="Calibri" w:hAnsi="Calibri" w:eastAsia="Calibri" w:cs="Calibri"/>
                <w:color w:val="000000" w:themeColor="text1"/>
                <w:sz w:val="24"/>
                <w:szCs w:val="24"/>
              </w:rPr>
              <w:t>3</w:t>
            </w:r>
            <w:r w:rsidR="00BB704B">
              <w:rPr>
                <w:rFonts w:ascii="Calibri" w:hAnsi="Calibri" w:eastAsia="Calibri" w:cs="Calibri"/>
                <w:color w:val="000000" w:themeColor="text1"/>
                <w:sz w:val="24"/>
                <w:szCs w:val="24"/>
              </w:rPr>
              <w:t>/19 students</w:t>
            </w:r>
            <w:r w:rsidR="00E67601">
              <w:rPr>
                <w:rFonts w:ascii="Calibri" w:hAnsi="Calibri" w:eastAsia="Calibri" w:cs="Calibri"/>
                <w:color w:val="000000" w:themeColor="text1"/>
                <w:sz w:val="24"/>
                <w:szCs w:val="24"/>
              </w:rPr>
              <w:t xml:space="preserve"> earned a grade of</w:t>
            </w:r>
            <w:r w:rsidR="0053235E">
              <w:rPr>
                <w:rFonts w:ascii="Calibri" w:hAnsi="Calibri" w:eastAsia="Calibri" w:cs="Calibri"/>
                <w:color w:val="000000" w:themeColor="text1"/>
                <w:sz w:val="24"/>
                <w:szCs w:val="24"/>
              </w:rPr>
              <w:t xml:space="preserve"> B 80-89%</w:t>
            </w:r>
            <w:r w:rsidR="00DC6805">
              <w:rPr>
                <w:rFonts w:ascii="Calibri" w:hAnsi="Calibri" w:eastAsia="Calibri" w:cs="Calibri"/>
                <w:color w:val="000000" w:themeColor="text1"/>
                <w:sz w:val="24"/>
                <w:szCs w:val="24"/>
              </w:rPr>
              <w:t xml:space="preserve"> (</w:t>
            </w:r>
            <w:r w:rsidR="0053235E">
              <w:rPr>
                <w:rFonts w:ascii="Calibri" w:hAnsi="Calibri" w:eastAsia="Calibri" w:cs="Calibri"/>
                <w:color w:val="000000" w:themeColor="text1"/>
                <w:sz w:val="24"/>
                <w:szCs w:val="24"/>
              </w:rPr>
              <w:t>1</w:t>
            </w:r>
            <w:r w:rsidR="001A09BA">
              <w:rPr>
                <w:rFonts w:ascii="Calibri" w:hAnsi="Calibri" w:eastAsia="Calibri" w:cs="Calibri"/>
                <w:color w:val="000000" w:themeColor="text1"/>
                <w:sz w:val="24"/>
                <w:szCs w:val="24"/>
              </w:rPr>
              <w:t>6</w:t>
            </w:r>
            <w:r w:rsidR="0053235E">
              <w:rPr>
                <w:rFonts w:ascii="Calibri" w:hAnsi="Calibri" w:eastAsia="Calibri" w:cs="Calibri"/>
                <w:color w:val="000000" w:themeColor="text1"/>
                <w:sz w:val="24"/>
                <w:szCs w:val="24"/>
              </w:rPr>
              <w:t>%)</w:t>
            </w:r>
          </w:p>
          <w:p w:rsidR="001B0D0D" w:rsidP="008543A1" w:rsidRDefault="001B0D0D" w14:paraId="6E2812D3" w14:textId="06D028A3">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ab/>
            </w:r>
            <w:r>
              <w:rPr>
                <w:rFonts w:ascii="Calibri" w:hAnsi="Calibri" w:eastAsia="Calibri" w:cs="Calibri"/>
                <w:color w:val="000000" w:themeColor="text1"/>
                <w:sz w:val="24"/>
                <w:szCs w:val="24"/>
              </w:rPr>
              <w:tab/>
            </w:r>
            <w:r>
              <w:rPr>
                <w:rFonts w:ascii="Calibri" w:hAnsi="Calibri" w:eastAsia="Calibri" w:cs="Calibri"/>
                <w:color w:val="000000" w:themeColor="text1"/>
                <w:sz w:val="24"/>
                <w:szCs w:val="24"/>
              </w:rPr>
              <w:t>3/19 students earned a grade of C</w:t>
            </w:r>
            <w:r w:rsidR="001A09BA">
              <w:rPr>
                <w:rFonts w:ascii="Calibri" w:hAnsi="Calibri" w:eastAsia="Calibri" w:cs="Calibri"/>
                <w:color w:val="000000" w:themeColor="text1"/>
                <w:sz w:val="24"/>
                <w:szCs w:val="24"/>
              </w:rPr>
              <w:t xml:space="preserve"> 70-79% (16%)</w:t>
            </w:r>
          </w:p>
          <w:p w:rsidR="001A09BA" w:rsidP="008543A1" w:rsidRDefault="001A09BA" w14:paraId="59EDF960" w14:textId="1910E1FD">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ab/>
            </w:r>
            <w:r>
              <w:rPr>
                <w:rFonts w:ascii="Calibri" w:hAnsi="Calibri" w:eastAsia="Calibri" w:cs="Calibri"/>
                <w:color w:val="000000" w:themeColor="text1"/>
                <w:sz w:val="24"/>
                <w:szCs w:val="24"/>
              </w:rPr>
              <w:tab/>
            </w:r>
            <w:r w:rsidR="007F4F7A">
              <w:rPr>
                <w:rFonts w:ascii="Calibri" w:hAnsi="Calibri" w:eastAsia="Calibri" w:cs="Calibri"/>
                <w:color w:val="000000" w:themeColor="text1"/>
                <w:sz w:val="24"/>
                <w:szCs w:val="24"/>
              </w:rPr>
              <w:t>1/19 student earned a grade of F 0-</w:t>
            </w:r>
            <w:r w:rsidR="00072ED1">
              <w:rPr>
                <w:rFonts w:ascii="Calibri" w:hAnsi="Calibri" w:eastAsia="Calibri" w:cs="Calibri"/>
                <w:color w:val="000000" w:themeColor="text1"/>
                <w:sz w:val="24"/>
                <w:szCs w:val="24"/>
              </w:rPr>
              <w:t>59% (5%)</w:t>
            </w:r>
          </w:p>
          <w:p w:rsidR="00072ED1" w:rsidP="008543A1" w:rsidRDefault="00072ED1" w14:paraId="03D11224" w14:textId="783428BA">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ab/>
            </w:r>
            <w:r>
              <w:rPr>
                <w:rFonts w:ascii="Calibri" w:hAnsi="Calibri" w:eastAsia="Calibri" w:cs="Calibri"/>
                <w:color w:val="000000" w:themeColor="text1"/>
                <w:sz w:val="24"/>
                <w:szCs w:val="24"/>
              </w:rPr>
              <w:tab/>
            </w:r>
            <w:r w:rsidR="00F76113">
              <w:rPr>
                <w:rFonts w:ascii="Calibri" w:hAnsi="Calibri" w:eastAsia="Calibri" w:cs="Calibri"/>
                <w:color w:val="000000" w:themeColor="text1"/>
                <w:sz w:val="24"/>
                <w:szCs w:val="24"/>
              </w:rPr>
              <w:t>4/19 students chose to not take the final exam</w:t>
            </w:r>
            <w:r w:rsidR="002B03B4">
              <w:rPr>
                <w:rFonts w:ascii="Calibri" w:hAnsi="Calibri" w:eastAsia="Calibri" w:cs="Calibri"/>
                <w:color w:val="000000" w:themeColor="text1"/>
                <w:sz w:val="24"/>
                <w:szCs w:val="24"/>
              </w:rPr>
              <w:t xml:space="preserve"> earning a grade of F (21%)</w:t>
            </w:r>
          </w:p>
          <w:p w:rsidR="000BC967" w:rsidP="000BC967" w:rsidRDefault="000BC967" w14:paraId="671C0301" w14:textId="79FC02D5">
            <w:pPr>
              <w:rPr>
                <w:rFonts w:ascii="Times New Roman" w:hAnsi="Times New Roman" w:eastAsia="Times New Roman" w:cs="Times New Roman"/>
                <w:color w:val="000000" w:themeColor="text1"/>
                <w:sz w:val="30"/>
                <w:szCs w:val="30"/>
              </w:rPr>
            </w:pPr>
          </w:p>
        </w:tc>
      </w:tr>
      <w:tr w:rsidR="000BC967" w:rsidTr="71F64B1A" w14:paraId="72F4D3D9" w14:textId="77777777">
        <w:trPr>
          <w:trHeight w:val="1600"/>
        </w:trPr>
        <w:tc>
          <w:tcPr>
            <w:tcW w:w="14526" w:type="dxa"/>
            <w:tcMar/>
          </w:tcPr>
          <w:p w:rsidR="0CE068A2" w:rsidP="6842DACE" w:rsidRDefault="0CE068A2" w14:paraId="46E10862" w14:textId="38C4383C">
            <w:pPr>
              <w:spacing w:line="259" w:lineRule="auto"/>
              <w:rPr>
                <w:rFonts w:ascii="Calibri" w:hAnsi="Calibri" w:eastAsia="Calibri" w:cs="Calibri"/>
                <w:b/>
                <w:bCs/>
                <w:color w:val="000000" w:themeColor="text1"/>
                <w:sz w:val="24"/>
                <w:szCs w:val="24"/>
              </w:rPr>
            </w:pPr>
            <w:r w:rsidRPr="56EFB48B" w:rsidR="0CE068A2">
              <w:rPr>
                <w:rFonts w:ascii="Calibri" w:hAnsi="Calibri" w:eastAsia="Calibri" w:cs="Calibri"/>
                <w:b w:val="1"/>
                <w:bCs w:val="1"/>
                <w:color w:val="000000" w:themeColor="text1" w:themeTint="FF" w:themeShade="FF"/>
                <w:sz w:val="24"/>
                <w:szCs w:val="24"/>
              </w:rPr>
              <w:t>11. What changes/improvements were made or will be made in response to the outcomes of the assessment process?</w:t>
            </w:r>
          </w:p>
          <w:p w:rsidR="56EFB48B" w:rsidP="56EFB48B" w:rsidRDefault="56EFB48B" w14:paraId="74EED959" w14:textId="12D330D2">
            <w:pPr>
              <w:spacing w:line="259" w:lineRule="auto"/>
              <w:rPr>
                <w:rFonts w:ascii="Calibri" w:hAnsi="Calibri" w:eastAsia="Calibri" w:cs="Calibri"/>
                <w:b w:val="1"/>
                <w:bCs w:val="1"/>
                <w:color w:val="000000" w:themeColor="text1" w:themeTint="FF" w:themeShade="FF"/>
                <w:sz w:val="24"/>
                <w:szCs w:val="24"/>
              </w:rPr>
            </w:pPr>
          </w:p>
          <w:p w:rsidR="6842DACE" w:rsidP="6842DACE" w:rsidRDefault="620EEAB1" w14:paraId="19BB8271" w14:textId="55A4C6EA">
            <w:pPr>
              <w:spacing w:line="259" w:lineRule="auto"/>
              <w:rPr>
                <w:rFonts w:ascii="Calibri" w:hAnsi="Calibri" w:eastAsia="Calibri" w:cs="Calibri"/>
                <w:b/>
                <w:bCs/>
                <w:color w:val="000000" w:themeColor="text1"/>
                <w:sz w:val="24"/>
                <w:szCs w:val="24"/>
              </w:rPr>
            </w:pPr>
            <w:r w:rsidRPr="0A6B20BF">
              <w:rPr>
                <w:rFonts w:ascii="Calibri" w:hAnsi="Calibri" w:eastAsia="Calibri" w:cs="Calibri"/>
                <w:b/>
                <w:bCs/>
                <w:color w:val="000000" w:themeColor="text1"/>
                <w:sz w:val="24"/>
                <w:szCs w:val="24"/>
              </w:rPr>
              <w:t>After the initial exam was administered in December 2022, r</w:t>
            </w:r>
            <w:r w:rsidRPr="0A6B20BF" w:rsidR="19BD7ED1">
              <w:rPr>
                <w:rFonts w:ascii="Calibri" w:hAnsi="Calibri" w:eastAsia="Calibri" w:cs="Calibri"/>
                <w:b/>
                <w:bCs/>
                <w:color w:val="000000" w:themeColor="text1"/>
                <w:sz w:val="24"/>
                <w:szCs w:val="24"/>
              </w:rPr>
              <w:t>evisions to t</w:t>
            </w:r>
            <w:r w:rsidRPr="0A6B20BF" w:rsidR="360489FC">
              <w:rPr>
                <w:rFonts w:ascii="Calibri" w:hAnsi="Calibri" w:eastAsia="Calibri" w:cs="Calibri"/>
                <w:b/>
                <w:bCs/>
                <w:color w:val="000000" w:themeColor="text1"/>
                <w:sz w:val="24"/>
                <w:szCs w:val="24"/>
              </w:rPr>
              <w:t>he format</w:t>
            </w:r>
            <w:r w:rsidR="00180F3A">
              <w:rPr>
                <w:rFonts w:ascii="Calibri" w:hAnsi="Calibri" w:eastAsia="Calibri" w:cs="Calibri"/>
                <w:b/>
                <w:bCs/>
                <w:color w:val="000000" w:themeColor="text1"/>
                <w:sz w:val="24"/>
                <w:szCs w:val="24"/>
              </w:rPr>
              <w:t xml:space="preserve"> </w:t>
            </w:r>
            <w:r w:rsidRPr="0A6B20BF" w:rsidR="41615D4A">
              <w:rPr>
                <w:rFonts w:ascii="Calibri" w:hAnsi="Calibri" w:eastAsia="Calibri" w:cs="Calibri"/>
                <w:b/>
                <w:bCs/>
                <w:color w:val="000000" w:themeColor="text1"/>
                <w:sz w:val="24"/>
                <w:szCs w:val="24"/>
              </w:rPr>
              <w:t xml:space="preserve">and/or </w:t>
            </w:r>
            <w:r w:rsidRPr="0A6B20BF" w:rsidR="77A5EE28">
              <w:rPr>
                <w:rFonts w:ascii="Calibri" w:hAnsi="Calibri" w:eastAsia="Calibri" w:cs="Calibri"/>
                <w:b/>
                <w:bCs/>
                <w:color w:val="000000" w:themeColor="text1"/>
                <w:sz w:val="24"/>
                <w:szCs w:val="24"/>
              </w:rPr>
              <w:t>structure of</w:t>
            </w:r>
            <w:r w:rsidRPr="0A6B20BF" w:rsidR="29D09BE4">
              <w:rPr>
                <w:rFonts w:ascii="Calibri" w:hAnsi="Calibri" w:eastAsia="Calibri" w:cs="Calibri"/>
                <w:b/>
                <w:bCs/>
                <w:color w:val="000000" w:themeColor="text1"/>
                <w:sz w:val="24"/>
                <w:szCs w:val="24"/>
              </w:rPr>
              <w:t xml:space="preserve"> several</w:t>
            </w:r>
            <w:r w:rsidRPr="0A6B20BF" w:rsidR="77A5EE28">
              <w:rPr>
                <w:rFonts w:ascii="Calibri" w:hAnsi="Calibri" w:eastAsia="Calibri" w:cs="Calibri"/>
                <w:b/>
                <w:bCs/>
                <w:color w:val="000000" w:themeColor="text1"/>
                <w:sz w:val="24"/>
                <w:szCs w:val="24"/>
              </w:rPr>
              <w:t xml:space="preserve"> </w:t>
            </w:r>
            <w:r w:rsidRPr="0A6B20BF" w:rsidR="21E421BF">
              <w:rPr>
                <w:rFonts w:ascii="Calibri" w:hAnsi="Calibri" w:eastAsia="Calibri" w:cs="Calibri"/>
                <w:b/>
                <w:bCs/>
                <w:color w:val="000000" w:themeColor="text1"/>
                <w:sz w:val="24"/>
                <w:szCs w:val="24"/>
              </w:rPr>
              <w:t>exam</w:t>
            </w:r>
            <w:r w:rsidRPr="0A6B20BF" w:rsidR="77A5EE28">
              <w:rPr>
                <w:rFonts w:ascii="Calibri" w:hAnsi="Calibri" w:eastAsia="Calibri" w:cs="Calibri"/>
                <w:b/>
                <w:bCs/>
                <w:color w:val="000000" w:themeColor="text1"/>
                <w:sz w:val="24"/>
                <w:szCs w:val="24"/>
              </w:rPr>
              <w:t xml:space="preserve"> questions</w:t>
            </w:r>
            <w:r w:rsidRPr="0A6B20BF" w:rsidR="1CE0680E">
              <w:rPr>
                <w:rFonts w:ascii="Calibri" w:hAnsi="Calibri" w:eastAsia="Calibri" w:cs="Calibri"/>
                <w:b/>
                <w:bCs/>
                <w:color w:val="000000" w:themeColor="text1"/>
                <w:sz w:val="24"/>
                <w:szCs w:val="24"/>
              </w:rPr>
              <w:t xml:space="preserve"> </w:t>
            </w:r>
            <w:r w:rsidRPr="0A6B20BF" w:rsidR="2FB30026">
              <w:rPr>
                <w:rFonts w:ascii="Calibri" w:hAnsi="Calibri" w:eastAsia="Calibri" w:cs="Calibri"/>
                <w:b/>
                <w:bCs/>
                <w:color w:val="000000" w:themeColor="text1"/>
                <w:sz w:val="24"/>
                <w:szCs w:val="24"/>
              </w:rPr>
              <w:t xml:space="preserve">were made </w:t>
            </w:r>
            <w:r w:rsidRPr="0A6B20BF" w:rsidR="22E99BA7">
              <w:rPr>
                <w:rFonts w:ascii="Calibri" w:hAnsi="Calibri" w:eastAsia="Calibri" w:cs="Calibri"/>
                <w:b/>
                <w:bCs/>
                <w:color w:val="000000" w:themeColor="text1"/>
                <w:sz w:val="24"/>
                <w:szCs w:val="24"/>
              </w:rPr>
              <w:t>to provide</w:t>
            </w:r>
            <w:r w:rsidRPr="0A6B20BF" w:rsidR="1CE0680E">
              <w:rPr>
                <w:rFonts w:ascii="Calibri" w:hAnsi="Calibri" w:eastAsia="Calibri" w:cs="Calibri"/>
                <w:b/>
                <w:bCs/>
                <w:color w:val="000000" w:themeColor="text1"/>
                <w:sz w:val="24"/>
                <w:szCs w:val="24"/>
              </w:rPr>
              <w:t xml:space="preserve"> </w:t>
            </w:r>
            <w:r w:rsidRPr="0A6B20BF" w:rsidR="0F2E9315">
              <w:rPr>
                <w:rFonts w:ascii="Calibri" w:hAnsi="Calibri" w:eastAsia="Calibri" w:cs="Calibri"/>
                <w:b/>
                <w:bCs/>
                <w:color w:val="000000" w:themeColor="text1"/>
                <w:sz w:val="24"/>
                <w:szCs w:val="24"/>
              </w:rPr>
              <w:t xml:space="preserve">clarity </w:t>
            </w:r>
            <w:r w:rsidRPr="0A6B20BF" w:rsidR="79F3A3AE">
              <w:rPr>
                <w:rFonts w:ascii="Calibri" w:hAnsi="Calibri" w:eastAsia="Calibri" w:cs="Calibri"/>
                <w:b/>
                <w:bCs/>
                <w:color w:val="000000" w:themeColor="text1"/>
                <w:sz w:val="24"/>
                <w:szCs w:val="24"/>
              </w:rPr>
              <w:t>for</w:t>
            </w:r>
            <w:r w:rsidRPr="0A6B20BF" w:rsidR="0F2E9315">
              <w:rPr>
                <w:rFonts w:ascii="Calibri" w:hAnsi="Calibri" w:eastAsia="Calibri" w:cs="Calibri"/>
                <w:b/>
                <w:bCs/>
                <w:color w:val="000000" w:themeColor="text1"/>
                <w:sz w:val="24"/>
                <w:szCs w:val="24"/>
              </w:rPr>
              <w:t xml:space="preserve"> what is being asked</w:t>
            </w:r>
            <w:r w:rsidRPr="0A6B20BF" w:rsidR="6F14F72A">
              <w:rPr>
                <w:rFonts w:ascii="Calibri" w:hAnsi="Calibri" w:eastAsia="Calibri" w:cs="Calibri"/>
                <w:b/>
                <w:bCs/>
                <w:color w:val="000000" w:themeColor="text1"/>
                <w:sz w:val="24"/>
                <w:szCs w:val="24"/>
              </w:rPr>
              <w:t xml:space="preserve">. </w:t>
            </w:r>
          </w:p>
          <w:p w:rsidR="005B0F8D" w:rsidP="6842DACE" w:rsidRDefault="005B0F8D" w14:paraId="76A4D24D" w14:textId="77777777">
            <w:pPr>
              <w:spacing w:line="259" w:lineRule="auto"/>
              <w:rPr>
                <w:rFonts w:ascii="Calibri" w:hAnsi="Calibri" w:eastAsia="Calibri" w:cs="Calibri"/>
                <w:b/>
                <w:bCs/>
                <w:color w:val="000000" w:themeColor="text1"/>
                <w:sz w:val="24"/>
                <w:szCs w:val="24"/>
              </w:rPr>
            </w:pPr>
          </w:p>
          <w:p w:rsidRPr="009F475F" w:rsidR="005B0F8D" w:rsidP="6842DACE" w:rsidRDefault="00701FA5" w14:paraId="1AE41FFF" w14:textId="278C7B0E">
            <w:pPr>
              <w:spacing w:line="259" w:lineRule="auto"/>
              <w:rPr>
                <w:rFonts w:ascii="Calibri" w:hAnsi="Calibri" w:eastAsia="Calibri" w:cs="Calibri"/>
                <w:color w:val="000000" w:themeColor="text1"/>
                <w:sz w:val="24"/>
                <w:szCs w:val="24"/>
              </w:rPr>
            </w:pPr>
            <w:r>
              <w:rPr>
                <w:rFonts w:ascii="Calibri" w:hAnsi="Calibri" w:eastAsia="Calibri" w:cs="Calibri"/>
                <w:b/>
                <w:bCs/>
                <w:color w:val="000000" w:themeColor="text1"/>
                <w:sz w:val="24"/>
                <w:szCs w:val="24"/>
              </w:rPr>
              <w:tab/>
            </w:r>
            <w:r w:rsidRPr="009F475F" w:rsidR="7D9AC85E">
              <w:rPr>
                <w:rFonts w:ascii="Calibri" w:hAnsi="Calibri" w:eastAsia="Calibri" w:cs="Calibri"/>
                <w:color w:val="000000" w:themeColor="text1"/>
                <w:sz w:val="24"/>
                <w:szCs w:val="24"/>
              </w:rPr>
              <w:t>Question 11 posed some issues with the way the question was stated.</w:t>
            </w:r>
            <w:r w:rsidRPr="009F475F" w:rsidR="00820550">
              <w:rPr>
                <w:rFonts w:ascii="Calibri" w:hAnsi="Calibri" w:eastAsia="Calibri" w:cs="Calibri"/>
                <w:color w:val="000000" w:themeColor="text1"/>
                <w:sz w:val="24"/>
                <w:szCs w:val="24"/>
              </w:rPr>
              <w:t xml:space="preserve"> </w:t>
            </w:r>
          </w:p>
          <w:p w:rsidRPr="009F475F" w:rsidR="00820550" w:rsidP="6842DACE" w:rsidRDefault="00D52E27" w14:paraId="42962496" w14:textId="3A581B2E">
            <w:pPr>
              <w:spacing w:line="259" w:lineRule="auto"/>
              <w:rPr>
                <w:rFonts w:ascii="Calibri" w:hAnsi="Calibri" w:eastAsia="Calibri" w:cs="Calibri"/>
                <w:color w:val="000000" w:themeColor="text1"/>
                <w:sz w:val="24"/>
                <w:szCs w:val="24"/>
              </w:rPr>
            </w:pPr>
            <w:r w:rsidRPr="009F475F">
              <w:rPr>
                <w:rFonts w:ascii="Calibri" w:hAnsi="Calibri" w:eastAsia="Calibri" w:cs="Calibri"/>
                <w:color w:val="000000" w:themeColor="text1"/>
                <w:sz w:val="24"/>
                <w:szCs w:val="24"/>
              </w:rPr>
              <w:tab/>
            </w:r>
            <w:r w:rsidRPr="009F475F" w:rsidR="00820550">
              <w:rPr>
                <w:rFonts w:ascii="Calibri" w:hAnsi="Calibri" w:eastAsia="Calibri" w:cs="Calibri"/>
                <w:color w:val="000000" w:themeColor="text1"/>
                <w:sz w:val="24"/>
                <w:szCs w:val="24"/>
              </w:rPr>
              <w:t xml:space="preserve">Revisions </w:t>
            </w:r>
            <w:r w:rsidRPr="009F475F" w:rsidR="00FC6A28">
              <w:rPr>
                <w:rFonts w:ascii="Calibri" w:hAnsi="Calibri" w:eastAsia="Calibri" w:cs="Calibri"/>
                <w:color w:val="000000" w:themeColor="text1"/>
                <w:sz w:val="24"/>
                <w:szCs w:val="24"/>
              </w:rPr>
              <w:t xml:space="preserve">to the question text were made </w:t>
            </w:r>
            <w:r w:rsidRPr="009F475F" w:rsidR="00111BAF">
              <w:rPr>
                <w:rFonts w:ascii="Calibri" w:hAnsi="Calibri" w:eastAsia="Calibri" w:cs="Calibri"/>
                <w:color w:val="000000" w:themeColor="text1"/>
                <w:sz w:val="24"/>
                <w:szCs w:val="24"/>
              </w:rPr>
              <w:t xml:space="preserve">to provide clarity </w:t>
            </w:r>
            <w:r w:rsidRPr="009F475F" w:rsidR="00701FA5">
              <w:rPr>
                <w:rFonts w:ascii="Calibri" w:hAnsi="Calibri" w:eastAsia="Calibri" w:cs="Calibri"/>
                <w:color w:val="000000" w:themeColor="text1"/>
                <w:sz w:val="24"/>
                <w:szCs w:val="24"/>
              </w:rPr>
              <w:t xml:space="preserve">and eliminate confusion. The </w:t>
            </w:r>
            <w:r w:rsidR="0049685F">
              <w:rPr>
                <w:rFonts w:ascii="Calibri" w:hAnsi="Calibri" w:eastAsia="Calibri" w:cs="Calibri"/>
                <w:color w:val="000000" w:themeColor="text1"/>
                <w:sz w:val="24"/>
                <w:szCs w:val="24"/>
              </w:rPr>
              <w:t>revised</w:t>
            </w:r>
            <w:r w:rsidRPr="009F475F" w:rsidR="00701FA5">
              <w:rPr>
                <w:rFonts w:ascii="Calibri" w:hAnsi="Calibri" w:eastAsia="Calibri" w:cs="Calibri"/>
                <w:color w:val="000000" w:themeColor="text1"/>
                <w:sz w:val="24"/>
                <w:szCs w:val="24"/>
              </w:rPr>
              <w:t xml:space="preserve"> question 11 text will </w:t>
            </w:r>
            <w:r w:rsidRPr="009F475F" w:rsidR="00FC6A28">
              <w:rPr>
                <w:rFonts w:ascii="Calibri" w:hAnsi="Calibri" w:eastAsia="Calibri" w:cs="Calibri"/>
                <w:color w:val="000000" w:themeColor="text1"/>
                <w:sz w:val="24"/>
                <w:szCs w:val="24"/>
              </w:rPr>
              <w:t xml:space="preserve">be implemented </w:t>
            </w:r>
            <w:r w:rsidRPr="009F475F">
              <w:rPr>
                <w:rFonts w:ascii="Calibri" w:hAnsi="Calibri" w:eastAsia="Calibri" w:cs="Calibri"/>
                <w:color w:val="000000" w:themeColor="text1"/>
                <w:sz w:val="24"/>
                <w:szCs w:val="24"/>
              </w:rPr>
              <w:tab/>
            </w:r>
            <w:r w:rsidRPr="009F475F" w:rsidR="00FC6A28">
              <w:rPr>
                <w:rFonts w:ascii="Calibri" w:hAnsi="Calibri" w:eastAsia="Calibri" w:cs="Calibri"/>
                <w:color w:val="000000" w:themeColor="text1"/>
                <w:sz w:val="24"/>
                <w:szCs w:val="24"/>
              </w:rPr>
              <w:t xml:space="preserve">with the May2023 </w:t>
            </w:r>
            <w:r w:rsidRPr="009F475F" w:rsidR="00111BAF">
              <w:rPr>
                <w:rFonts w:ascii="Calibri" w:hAnsi="Calibri" w:eastAsia="Calibri" w:cs="Calibri"/>
                <w:color w:val="000000" w:themeColor="text1"/>
                <w:sz w:val="24"/>
                <w:szCs w:val="24"/>
              </w:rPr>
              <w:t>end of semester final exam.</w:t>
            </w: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71F64B1A" w14:paraId="4CC62927" w14:textId="77777777">
        <w:trPr>
          <w:trHeight w:val="1600"/>
        </w:trPr>
        <w:tc>
          <w:tcPr>
            <w:tcW w:w="14526"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00BC967">
              <w:rPr>
                <w:rFonts w:ascii="Times New Roman" w:hAnsi="Times New Roman" w:eastAsia="Times New Roman" w:cs="Times New Roman"/>
                <w:b/>
                <w:bCs/>
                <w:i/>
                <w:iCs/>
                <w:color w:val="000000" w:themeColor="text1"/>
                <w:sz w:val="24"/>
                <w:szCs w:val="24"/>
              </w:rPr>
              <w:lastRenderedPageBreak/>
              <w:t xml:space="preserve">Feel free to attach your PLOs OR MSLOs and CSLOs and indicate which were </w:t>
            </w:r>
            <w:proofErr w:type="gramStart"/>
            <w:r w:rsidRPr="000BC967">
              <w:rPr>
                <w:rFonts w:ascii="Times New Roman" w:hAnsi="Times New Roman" w:eastAsia="Times New Roman" w:cs="Times New Roman"/>
                <w:b/>
                <w:bCs/>
                <w:i/>
                <w:iCs/>
                <w:color w:val="000000" w:themeColor="text1"/>
                <w:sz w:val="24"/>
                <w:szCs w:val="24"/>
              </w:rPr>
              <w:t>assessed</w:t>
            </w:r>
            <w:proofErr w:type="gramEnd"/>
          </w:p>
          <w:p w:rsidR="000BC967" w:rsidP="000BC967" w:rsidRDefault="00DC0658" w14:paraId="441137F5" w14:textId="5159CA5A">
            <w:pPr>
              <w:spacing w:line="259" w:lineRule="auto"/>
              <w:rPr>
                <w:rFonts w:ascii="Calibri" w:hAnsi="Calibri" w:eastAsia="Calibri" w:cs="Calibri"/>
                <w:b/>
                <w:bCs/>
                <w:color w:val="000000" w:themeColor="text1"/>
                <w:sz w:val="24"/>
                <w:szCs w:val="24"/>
              </w:rPr>
            </w:pPr>
            <w:r w:rsidRPr="1B8A5673">
              <w:rPr>
                <w:rFonts w:ascii="Arial" w:hAnsi="Arial" w:eastAsia="Arial" w:cs="Arial"/>
                <w:color w:val="666666"/>
              </w:rPr>
              <w:t>1. (Synthesis Level) Explain how changing demographics influence public schools by evaluating the impact of at least three significant changes in United States demographics. (CSLO 1,2)</w:t>
            </w:r>
            <w:r>
              <w:br/>
            </w:r>
            <w:r w:rsidRPr="1B8A5673">
              <w:rPr>
                <w:rFonts w:ascii="Arial" w:hAnsi="Arial" w:eastAsia="Arial" w:cs="Arial"/>
                <w:color w:val="666666"/>
              </w:rPr>
              <w:t>2. (Application Level) Define multicultural education and describe at least 3 strategies to apply multicultural education in the classroom. (CSLO 1,3)</w:t>
            </w:r>
            <w:r>
              <w:br/>
            </w:r>
            <w:r w:rsidRPr="1B8A5673">
              <w:rPr>
                <w:rFonts w:ascii="Arial" w:hAnsi="Arial" w:eastAsia="Arial" w:cs="Arial"/>
                <w:color w:val="666666"/>
              </w:rPr>
              <w:t>3. (Evaluation Level) Identify at least five cultural and familial influences and their impact on modes of communication, perception and world view. (CSLO 1,4)</w:t>
            </w:r>
            <w:r>
              <w:br/>
            </w:r>
            <w:r w:rsidRPr="1B8A5673">
              <w:rPr>
                <w:rFonts w:ascii="Arial" w:hAnsi="Arial" w:eastAsia="Arial" w:cs="Arial"/>
                <w:color w:val="666666"/>
              </w:rPr>
              <w:t>4. (Synthesis Level) Discuss the intercultural dynamics in self, schools and society by relating 2-3 specifics when given simulated situations. (CSLO 1,3,4)</w:t>
            </w:r>
            <w:r>
              <w:br/>
            </w:r>
            <w:r w:rsidRPr="1B8A5673">
              <w:rPr>
                <w:rFonts w:ascii="Arial" w:hAnsi="Arial" w:eastAsia="Arial" w:cs="Arial"/>
                <w:color w:val="666666"/>
              </w:rPr>
              <w:t>5. (Evaluation Level) Compare concepts of individual and institutional racism; prejudice, ethnocentrism, stereotypes and sociotypes; and equity and equality from a variety of print sources, electronic media, audio/video sources, as well as independent interviews. (CSLO 1,2,4)</w:t>
            </w:r>
            <w:r>
              <w:br/>
            </w:r>
            <w:r w:rsidRPr="1B8A5673">
              <w:rPr>
                <w:rFonts w:ascii="Arial" w:hAnsi="Arial" w:eastAsia="Arial" w:cs="Arial"/>
                <w:color w:val="666666"/>
              </w:rPr>
              <w:t>6. (Analysis Level) Deduce how the concepts of equity and equal educational opportunity have evolved into educational policy by analyzing a minimum of five legal cases. (CSLO 1,2,4)</w:t>
            </w:r>
            <w:r>
              <w:br/>
            </w:r>
            <w:r w:rsidRPr="1B8A5673">
              <w:rPr>
                <w:rFonts w:ascii="Arial" w:hAnsi="Arial" w:eastAsia="Arial" w:cs="Arial"/>
                <w:color w:val="666666"/>
              </w:rPr>
              <w:t>7. (Analysis Level) Identify legal precedents for equitable educational opportunities by analyzing at least two landmark legislative acts. (CSLO 1,2,4)</w:t>
            </w:r>
            <w:r>
              <w:br/>
            </w:r>
            <w:r w:rsidRPr="1B8A5673">
              <w:rPr>
                <w:rFonts w:ascii="Arial" w:hAnsi="Arial" w:eastAsia="Arial" w:cs="Arial"/>
                <w:color w:val="666666"/>
              </w:rPr>
              <w:t>8. (Analysis Level) Analyze learning and teaching styles and how personal bias and ethnocentrism influence them. (CSLO 1,3,4)</w:t>
            </w:r>
          </w:p>
        </w:tc>
      </w:tr>
    </w:tbl>
    <w:p w:rsidR="00F71799" w:rsidP="7DB37E02" w:rsidRDefault="00F71799" w14:paraId="258DCDB0" w14:textId="77777777"/>
    <w:p w:rsidR="001234A7" w:rsidP="7DB37E02" w:rsidRDefault="001234A7" w14:paraId="35D51A1D" w14:textId="77777777"/>
    <w:p w:rsidR="001234A7" w:rsidP="7DB37E02" w:rsidRDefault="001234A7" w14:paraId="7DBF77BB" w14:textId="77777777"/>
    <w:p w:rsidR="001234A7" w:rsidP="7DB37E02" w:rsidRDefault="001234A7" w14:paraId="6F2F2BE8" w14:textId="77777777"/>
    <w:p w:rsidR="001234A7" w:rsidP="7DB37E02" w:rsidRDefault="001234A7" w14:paraId="45AA05C2" w14:textId="77777777"/>
    <w:p w:rsidR="001234A7" w:rsidP="7DB37E02" w:rsidRDefault="001234A7" w14:paraId="2500A44F" w14:textId="77777777"/>
    <w:p w:rsidR="001234A7" w:rsidP="7DB37E02" w:rsidRDefault="001234A7" w14:paraId="7AE32C72" w14:textId="77777777"/>
    <w:p w:rsidR="001234A7" w:rsidP="7DB37E02" w:rsidRDefault="001234A7" w14:paraId="7443298E" w14:textId="77777777"/>
    <w:p w:rsidR="001234A7" w:rsidP="7DB37E02" w:rsidRDefault="001234A7" w14:paraId="024B9195" w14:textId="77777777"/>
    <w:p w:rsidR="001234A7" w:rsidP="7DB37E02" w:rsidRDefault="001234A7" w14:paraId="6F9A17DE" w14:textId="77777777"/>
    <w:p w:rsidR="001234A7" w:rsidP="7DB37E02" w:rsidRDefault="001234A7" w14:paraId="65DA36A1" w14:textId="77777777"/>
    <w:p w:rsidR="001234A7" w:rsidP="7DB37E02" w:rsidRDefault="001234A7" w14:paraId="5357A359" w14:textId="77777777"/>
    <w:p w:rsidR="001234A7" w:rsidP="7DB37E02" w:rsidRDefault="001234A7" w14:paraId="17109255" w14:textId="77777777"/>
    <w:p w:rsidR="001234A7" w:rsidP="7DB37E02" w:rsidRDefault="001234A7" w14:paraId="0015431D" w14:textId="77777777"/>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rsidTr="27AAA81C" w14:paraId="0E02A350" w14:textId="77777777">
        <w:tc>
          <w:tcPr>
            <w:tcW w:w="14400" w:type="dxa"/>
            <w:gridSpan w:val="6"/>
            <w:shd w:val="clear" w:color="auto" w:fill="385623" w:themeFill="accent6" w:themeFillShade="80"/>
            <w:tcMar/>
          </w:tcPr>
          <w:p w:rsidR="0BAB019D" w:rsidP="070D2A87" w:rsidRDefault="0BAB019D" w14:paraId="6C3F49F7" w14:textId="00121D99">
            <w:pPr>
              <w:spacing w:line="259" w:lineRule="auto"/>
              <w:jc w:val="center"/>
              <w:rPr>
                <w:b/>
                <w:bCs/>
                <w:color w:val="FFFFFF" w:themeColor="background1"/>
                <w:sz w:val="44"/>
                <w:szCs w:val="44"/>
              </w:rPr>
            </w:pPr>
            <w:r w:rsidRPr="070D2A87">
              <w:rPr>
                <w:b/>
                <w:bCs/>
                <w:color w:val="FFFFFF" w:themeColor="background1"/>
                <w:sz w:val="44"/>
                <w:szCs w:val="44"/>
              </w:rPr>
              <w:lastRenderedPageBreak/>
              <w:t>Feedback Rubric</w:t>
            </w:r>
          </w:p>
        </w:tc>
      </w:tr>
      <w:tr w:rsidR="070D2A87" w:rsidTr="27AAA81C" w14:paraId="5E8CF363" w14:textId="77777777">
        <w:trPr>
          <w:trHeight w:val="450"/>
        </w:trPr>
        <w:tc>
          <w:tcPr>
            <w:tcW w:w="2310" w:type="dxa"/>
            <w:shd w:val="clear" w:color="auto" w:fill="FFC000" w:themeFill="accent4"/>
            <w:tcMar/>
          </w:tcPr>
          <w:p w:rsidR="342FA684" w:rsidP="070D2A87" w:rsidRDefault="342FA684" w14:paraId="73A7DDBF" w14:textId="79DA3A3F">
            <w:pPr>
              <w:spacing w:before="120"/>
              <w:jc w:val="center"/>
              <w:rPr>
                <w:b/>
                <w:bCs/>
              </w:rPr>
            </w:pPr>
            <w:r w:rsidRPr="070D2A87">
              <w:rPr>
                <w:b/>
                <w:bCs/>
              </w:rPr>
              <w:t>Category</w:t>
            </w:r>
          </w:p>
        </w:tc>
        <w:tc>
          <w:tcPr>
            <w:tcW w:w="2505" w:type="dxa"/>
            <w:shd w:val="clear" w:color="auto" w:fill="FFC000" w:themeFill="accent4"/>
            <w:tcMar/>
          </w:tcPr>
          <w:p w:rsidR="342FA684" w:rsidP="070D2A87" w:rsidRDefault="342FA684" w14:paraId="6F18D27D" w14:textId="49106097">
            <w:pPr>
              <w:spacing w:before="120"/>
              <w:jc w:val="center"/>
              <w:rPr>
                <w:rFonts w:ascii="Calibri" w:hAnsi="Calibri" w:eastAsia="Calibri" w:cs="Calibri"/>
                <w:b/>
                <w:bCs/>
              </w:rPr>
            </w:pPr>
            <w:r w:rsidRPr="070D2A87">
              <w:rPr>
                <w:rFonts w:ascii="Times New Roman" w:hAnsi="Times New Roman" w:eastAsia="Times New Roman" w:cs="Times New Roman"/>
                <w:b/>
                <w:bCs/>
                <w:color w:val="000000" w:themeColor="text1"/>
              </w:rPr>
              <w:t>1 - Developing</w:t>
            </w:r>
          </w:p>
        </w:tc>
        <w:tc>
          <w:tcPr>
            <w:tcW w:w="2760" w:type="dxa"/>
            <w:shd w:val="clear" w:color="auto" w:fill="FFC000" w:themeFill="accent4"/>
            <w:tcMar/>
          </w:tcPr>
          <w:p w:rsidR="342FA684" w:rsidP="070D2A87" w:rsidRDefault="342FA684" w14:paraId="6D35F1AC" w14:textId="615DBE65">
            <w:pPr>
              <w:spacing w:before="120"/>
              <w:jc w:val="center"/>
              <w:rPr>
                <w:rFonts w:ascii="Calibri" w:hAnsi="Calibri" w:eastAsia="Calibri" w:cs="Calibri"/>
                <w:b/>
                <w:bCs/>
              </w:rPr>
            </w:pPr>
            <w:r w:rsidRPr="070D2A87">
              <w:rPr>
                <w:rFonts w:ascii="Times New Roman" w:hAnsi="Times New Roman" w:eastAsia="Times New Roman" w:cs="Times New Roman"/>
                <w:b/>
                <w:bCs/>
                <w:color w:val="000000" w:themeColor="text1"/>
              </w:rPr>
              <w:t>2 – Satisfactory</w:t>
            </w:r>
          </w:p>
        </w:tc>
        <w:tc>
          <w:tcPr>
            <w:tcW w:w="2490" w:type="dxa"/>
            <w:shd w:val="clear" w:color="auto" w:fill="FFC000" w:themeFill="accent4"/>
            <w:tcMar/>
          </w:tcPr>
          <w:p w:rsidR="342FA684" w:rsidP="070D2A87" w:rsidRDefault="342FA684" w14:paraId="2688E749" w14:textId="0A7B7947">
            <w:pPr>
              <w:spacing w:before="120"/>
              <w:jc w:val="center"/>
              <w:rPr>
                <w:rFonts w:ascii="Calibri" w:hAnsi="Calibri" w:eastAsia="Calibri" w:cs="Calibri"/>
                <w:b/>
                <w:bCs/>
              </w:rPr>
            </w:pPr>
            <w:r w:rsidRPr="070D2A87">
              <w:rPr>
                <w:rFonts w:ascii="Times New Roman" w:hAnsi="Times New Roman" w:eastAsia="Times New Roman" w:cs="Times New Roman"/>
                <w:b/>
                <w:bCs/>
                <w:color w:val="000000" w:themeColor="text1"/>
              </w:rPr>
              <w:t>3 - Exemplary</w:t>
            </w:r>
          </w:p>
        </w:tc>
        <w:tc>
          <w:tcPr>
            <w:tcW w:w="840" w:type="dxa"/>
            <w:shd w:val="clear" w:color="auto" w:fill="FFC000" w:themeFill="accent4"/>
            <w:tcMar/>
          </w:tcPr>
          <w:p w:rsidR="28E0D708" w:rsidP="070D2A87" w:rsidRDefault="28E0D708" w14:paraId="54529540" w14:textId="6B003C27">
            <w:pPr>
              <w:spacing w:before="120"/>
              <w:jc w:val="center"/>
              <w:rPr>
                <w:b/>
                <w:bCs/>
              </w:rPr>
            </w:pPr>
            <w:r w:rsidRPr="070D2A87">
              <w:rPr>
                <w:b/>
                <w:bCs/>
              </w:rPr>
              <w:t>Scor</w:t>
            </w:r>
            <w:r w:rsidRPr="070D2A87" w:rsidR="1E52A8F3">
              <w:rPr>
                <w:b/>
                <w:bCs/>
              </w:rPr>
              <w:t>e</w:t>
            </w:r>
          </w:p>
        </w:tc>
        <w:tc>
          <w:tcPr>
            <w:tcW w:w="3495" w:type="dxa"/>
            <w:shd w:val="clear" w:color="auto" w:fill="FFC000" w:themeFill="accent4"/>
            <w:tcMar/>
          </w:tcPr>
          <w:p w:rsidR="28E0D708" w:rsidP="070D2A87" w:rsidRDefault="28E0D708" w14:paraId="7A36C6D6" w14:textId="19594C85">
            <w:pPr>
              <w:spacing w:before="120"/>
              <w:jc w:val="center"/>
              <w:rPr>
                <w:b/>
                <w:bCs/>
              </w:rPr>
            </w:pPr>
            <w:r w:rsidRPr="070D2A87">
              <w:rPr>
                <w:b/>
                <w:bCs/>
              </w:rPr>
              <w:t>Feedback</w:t>
            </w:r>
          </w:p>
        </w:tc>
      </w:tr>
      <w:tr w:rsidR="070D2A87" w:rsidTr="27AAA81C" w14:paraId="7B20ED57" w14:textId="77777777">
        <w:tc>
          <w:tcPr>
            <w:tcW w:w="2310" w:type="dxa"/>
            <w:tcMar/>
          </w:tcPr>
          <w:p w:rsidR="342FA684" w:rsidP="070D2A87" w:rsidRDefault="342FA684" w14:paraId="3EFBB998" w14:textId="0F07514D">
            <w:pPr>
              <w:rPr>
                <w:rFonts w:ascii="Calibri" w:hAnsi="Calibri" w:eastAsia="Calibri" w:cs="Calibri"/>
                <w:b/>
                <w:bCs/>
              </w:rPr>
            </w:pPr>
            <w:r w:rsidRPr="070D2A87">
              <w:rPr>
                <w:rFonts w:ascii="Times New Roman" w:hAnsi="Times New Roman" w:eastAsia="Times New Roman" w:cs="Times New Roman"/>
                <w:b/>
                <w:bCs/>
                <w:color w:val="000000" w:themeColor="text1"/>
              </w:rPr>
              <w:t>Outcomes Identified</w:t>
            </w:r>
          </w:p>
        </w:tc>
        <w:tc>
          <w:tcPr>
            <w:tcW w:w="2505" w:type="dxa"/>
            <w:tcMar/>
          </w:tcPr>
          <w:p w:rsidR="342FA684" w:rsidP="070D2A87" w:rsidRDefault="342FA684" w14:paraId="551D657F" w14:textId="2ECBFDB1">
            <w:pPr>
              <w:rPr>
                <w:rFonts w:ascii="Calibri" w:hAnsi="Calibri" w:eastAsia="Calibri" w:cs="Calibri"/>
              </w:rPr>
            </w:pPr>
            <w:r w:rsidRPr="070D2A87">
              <w:rPr>
                <w:rFonts w:ascii="Times New Roman" w:hAnsi="Times New Roman" w:eastAsia="Times New Roman" w:cs="Times New Roman"/>
                <w:color w:val="000000" w:themeColor="text1"/>
              </w:rPr>
              <w:t>Outcomes to be assessed were not clear</w:t>
            </w:r>
          </w:p>
        </w:tc>
        <w:tc>
          <w:tcPr>
            <w:tcW w:w="2760" w:type="dxa"/>
            <w:tcMar/>
          </w:tcPr>
          <w:p w:rsidR="342FA684" w:rsidP="070D2A87" w:rsidRDefault="342FA684" w14:paraId="15148BFE" w14:textId="56A3B809">
            <w:pPr>
              <w:rPr>
                <w:rFonts w:ascii="Calibri" w:hAnsi="Calibri" w:eastAsia="Calibri" w:cs="Calibri"/>
              </w:rPr>
            </w:pPr>
            <w:r w:rsidRPr="070D2A87">
              <w:rPr>
                <w:rFonts w:ascii="Times New Roman" w:hAnsi="Times New Roman" w:eastAsia="Times New Roman" w:cs="Times New Roman"/>
                <w:color w:val="000000" w:themeColor="text1"/>
              </w:rPr>
              <w:t>Outcomes to be assessed were identified but were not aligned to CSLOs</w:t>
            </w:r>
          </w:p>
        </w:tc>
        <w:tc>
          <w:tcPr>
            <w:tcW w:w="2490" w:type="dxa"/>
            <w:tcMar/>
          </w:tcPr>
          <w:p w:rsidR="342FA684" w:rsidP="070D2A87" w:rsidRDefault="342FA684" w14:paraId="64166148" w14:textId="0C0F0754">
            <w:pPr>
              <w:rPr>
                <w:rFonts w:ascii="Calibri" w:hAnsi="Calibri" w:eastAsia="Calibri" w:cs="Calibri"/>
              </w:rPr>
            </w:pPr>
            <w:r w:rsidRPr="070D2A87">
              <w:rPr>
                <w:rFonts w:ascii="Times New Roman" w:hAnsi="Times New Roman" w:eastAsia="Times New Roman" w:cs="Times New Roman"/>
                <w:color w:val="000000" w:themeColor="text1"/>
              </w:rPr>
              <w:t>PLOs or MSLOs to be assessed were identified and aligned with CSLOs</w:t>
            </w:r>
          </w:p>
        </w:tc>
        <w:tc>
          <w:tcPr>
            <w:tcW w:w="840" w:type="dxa"/>
            <w:tcMar/>
          </w:tcPr>
          <w:p w:rsidR="070D2A87" w:rsidP="070D2A87" w:rsidRDefault="070D2A87" w14:paraId="5E4EB85E" w14:textId="0AA81674">
            <w:pPr>
              <w:rPr>
                <w:b w:val="1"/>
                <w:bCs w:val="1"/>
              </w:rPr>
            </w:pPr>
            <w:r w:rsidRPr="726FEDCB" w:rsidR="5E9674D9">
              <w:rPr>
                <w:b w:val="1"/>
                <w:bCs w:val="1"/>
              </w:rPr>
              <w:t>3</w:t>
            </w:r>
          </w:p>
        </w:tc>
        <w:tc>
          <w:tcPr>
            <w:tcW w:w="3495" w:type="dxa"/>
            <w:tcMar/>
          </w:tcPr>
          <w:p w:rsidR="070D2A87" w:rsidP="070D2A87" w:rsidRDefault="070D2A87" w14:paraId="19701244" w14:textId="576618E3">
            <w:pPr>
              <w:rPr>
                <w:b w:val="1"/>
                <w:bCs w:val="1"/>
              </w:rPr>
            </w:pPr>
            <w:r w:rsidRPr="726FEDCB" w:rsidR="6AEE2652">
              <w:rPr>
                <w:b w:val="1"/>
                <w:bCs w:val="1"/>
              </w:rPr>
              <w:t xml:space="preserve">Great comprehensive list!  It looks to encompass the outcomes for the whole class. </w:t>
            </w:r>
          </w:p>
        </w:tc>
      </w:tr>
      <w:tr w:rsidR="070D2A87" w:rsidTr="27AAA81C" w14:paraId="6CDDF493" w14:textId="77777777">
        <w:tc>
          <w:tcPr>
            <w:tcW w:w="2310" w:type="dxa"/>
            <w:shd w:val="clear" w:color="auto" w:fill="D9D9D9" w:themeFill="background1" w:themeFillShade="D9"/>
            <w:tcMar/>
          </w:tcPr>
          <w:p w:rsidR="342FA684" w:rsidP="070D2A87" w:rsidRDefault="342FA684" w14:paraId="5FC35DCB" w14:textId="6358A460">
            <w:pPr>
              <w:rPr>
                <w:rFonts w:ascii="Calibri" w:hAnsi="Calibri" w:eastAsia="Calibri" w:cs="Calibri"/>
                <w:b/>
                <w:bCs/>
              </w:rPr>
            </w:pPr>
            <w:r w:rsidRPr="070D2A87">
              <w:rPr>
                <w:rFonts w:ascii="Times New Roman" w:hAnsi="Times New Roman" w:eastAsia="Times New Roman" w:cs="Times New Roman"/>
                <w:b/>
                <w:bCs/>
                <w:color w:val="000000" w:themeColor="text1"/>
              </w:rPr>
              <w:t>Scope of Assessment</w:t>
            </w:r>
          </w:p>
        </w:tc>
        <w:tc>
          <w:tcPr>
            <w:tcW w:w="2505" w:type="dxa"/>
            <w:shd w:val="clear" w:color="auto" w:fill="D9D9D9" w:themeFill="background1" w:themeFillShade="D9"/>
            <w:tcMar/>
          </w:tcPr>
          <w:p w:rsidR="342FA684" w:rsidP="070D2A87" w:rsidRDefault="342FA684" w14:paraId="207D6C44" w14:textId="498C8355">
            <w:pPr>
              <w:rPr>
                <w:rFonts w:ascii="Calibri" w:hAnsi="Calibri" w:eastAsia="Calibri" w:cs="Calibri"/>
              </w:rPr>
            </w:pPr>
            <w:r w:rsidRPr="070D2A87">
              <w:rPr>
                <w:rFonts w:ascii="Times New Roman" w:hAnsi="Times New Roman" w:eastAsia="Times New Roman" w:cs="Times New Roman"/>
                <w:color w:val="000000" w:themeColor="text1"/>
              </w:rPr>
              <w:t>The assessment was given by only one faculty member and/or to one class</w:t>
            </w:r>
          </w:p>
        </w:tc>
        <w:tc>
          <w:tcPr>
            <w:tcW w:w="2760" w:type="dxa"/>
            <w:shd w:val="clear" w:color="auto" w:fill="D9D9D9" w:themeFill="background1" w:themeFillShade="D9"/>
            <w:tcMar/>
          </w:tcPr>
          <w:p w:rsidR="342FA684" w:rsidP="070D2A87" w:rsidRDefault="342FA684" w14:paraId="1D3B44C5" w14:textId="5D9579BF">
            <w:pPr>
              <w:rPr>
                <w:rFonts w:ascii="Calibri" w:hAnsi="Calibri" w:eastAsia="Calibri" w:cs="Calibri"/>
              </w:rPr>
            </w:pPr>
            <w:r w:rsidRPr="070D2A87">
              <w:rPr>
                <w:rFonts w:ascii="Times New Roman" w:hAnsi="Times New Roman" w:eastAsia="Times New Roman" w:cs="Times New Roman"/>
                <w:color w:val="000000" w:themeColor="text1"/>
              </w:rPr>
              <w:t>The assessment was given by a few faculty members to several classes, but it was not district-wide</w:t>
            </w:r>
          </w:p>
        </w:tc>
        <w:tc>
          <w:tcPr>
            <w:tcW w:w="2490" w:type="dxa"/>
            <w:shd w:val="clear" w:color="auto" w:fill="D9D9D9" w:themeFill="background1" w:themeFillShade="D9"/>
            <w:tcMar/>
          </w:tcPr>
          <w:p w:rsidR="342FA684" w:rsidP="070D2A87" w:rsidRDefault="342FA684" w14:paraId="79457588" w14:textId="66CFC388">
            <w:pPr>
              <w:rPr>
                <w:rFonts w:ascii="Calibri" w:hAnsi="Calibri" w:eastAsia="Calibri" w:cs="Calibri"/>
              </w:rPr>
            </w:pPr>
            <w:r w:rsidRPr="070D2A87">
              <w:rPr>
                <w:rFonts w:ascii="Times New Roman" w:hAnsi="Times New Roman" w:eastAsia="Times New Roman" w:cs="Times New Roman"/>
                <w:color w:val="000000" w:themeColor="text1"/>
              </w:rPr>
              <w:t>The assessment was given district-wide by all faculty teaching the course.</w:t>
            </w:r>
          </w:p>
        </w:tc>
        <w:tc>
          <w:tcPr>
            <w:tcW w:w="840" w:type="dxa"/>
            <w:shd w:val="clear" w:color="auto" w:fill="D9D9D9" w:themeFill="background1" w:themeFillShade="D9"/>
            <w:tcMar/>
          </w:tcPr>
          <w:p w:rsidR="070D2A87" w:rsidP="070D2A87" w:rsidRDefault="070D2A87" w14:paraId="19713FFA" w14:textId="136A1D70">
            <w:pPr>
              <w:rPr>
                <w:b w:val="1"/>
                <w:bCs w:val="1"/>
              </w:rPr>
            </w:pPr>
            <w:r w:rsidRPr="726FEDCB" w:rsidR="60995A5E">
              <w:rPr>
                <w:b w:val="1"/>
                <w:bCs w:val="1"/>
              </w:rPr>
              <w:t>3</w:t>
            </w:r>
          </w:p>
        </w:tc>
        <w:tc>
          <w:tcPr>
            <w:tcW w:w="3495" w:type="dxa"/>
            <w:shd w:val="clear" w:color="auto" w:fill="D9D9D9" w:themeFill="background1" w:themeFillShade="D9"/>
            <w:tcMar/>
          </w:tcPr>
          <w:p w:rsidR="070D2A87" w:rsidP="070D2A87" w:rsidRDefault="070D2A87" w14:paraId="4B802809" w14:textId="4A17895A">
            <w:pPr>
              <w:rPr>
                <w:b w:val="1"/>
                <w:bCs w:val="1"/>
              </w:rPr>
            </w:pPr>
            <w:r w:rsidRPr="27AAA81C" w:rsidR="42E3B908">
              <w:rPr>
                <w:b w:val="1"/>
                <w:bCs w:val="1"/>
              </w:rPr>
              <w:t xml:space="preserve">The assessment was given by multiple teachers. </w:t>
            </w:r>
          </w:p>
        </w:tc>
      </w:tr>
      <w:tr w:rsidR="070D2A87" w:rsidTr="27AAA81C" w14:paraId="67CC7996" w14:textId="77777777">
        <w:tc>
          <w:tcPr>
            <w:tcW w:w="2310" w:type="dxa"/>
            <w:tcMar/>
          </w:tcPr>
          <w:p w:rsidR="342FA684" w:rsidP="070D2A87" w:rsidRDefault="342FA684" w14:paraId="5E70C83A" w14:textId="0BBC4CBD">
            <w:pPr>
              <w:rPr>
                <w:rFonts w:ascii="Calibri" w:hAnsi="Calibri" w:eastAsia="Calibri" w:cs="Calibri"/>
                <w:b/>
                <w:bCs/>
              </w:rPr>
            </w:pPr>
            <w:r w:rsidRPr="070D2A87">
              <w:rPr>
                <w:rFonts w:ascii="Times New Roman" w:hAnsi="Times New Roman" w:eastAsia="Times New Roman" w:cs="Times New Roman"/>
                <w:b/>
                <w:bCs/>
                <w:color w:val="000000" w:themeColor="text1"/>
              </w:rPr>
              <w:t>Quality of Assessment</w:t>
            </w:r>
          </w:p>
        </w:tc>
        <w:tc>
          <w:tcPr>
            <w:tcW w:w="2505" w:type="dxa"/>
            <w:tcMar/>
          </w:tcPr>
          <w:p w:rsidR="342FA684" w:rsidP="070D2A87" w:rsidRDefault="342FA684" w14:paraId="4C7A321D" w14:textId="7D879E3E">
            <w:pPr>
              <w:rPr>
                <w:rFonts w:ascii="Calibri" w:hAnsi="Calibri" w:eastAsia="Calibri" w:cs="Calibri"/>
              </w:rPr>
            </w:pPr>
            <w:r w:rsidRPr="070D2A87">
              <w:rPr>
                <w:rFonts w:ascii="Times New Roman" w:hAnsi="Times New Roman" w:eastAsia="Times New Roman" w:cs="Times New Roman"/>
                <w:color w:val="000000" w:themeColor="text1"/>
              </w:rPr>
              <w:t>The assessment did not have articulated criteria for assessment of knowledge, skills, and attitudes (e.g., rubrics, exemplary work).</w:t>
            </w:r>
          </w:p>
        </w:tc>
        <w:tc>
          <w:tcPr>
            <w:tcW w:w="2760" w:type="dxa"/>
            <w:tcMar/>
          </w:tcPr>
          <w:p w:rsidR="342FA684" w:rsidP="070D2A87" w:rsidRDefault="342FA684" w14:paraId="47F61F09" w14:textId="399CB2C4">
            <w:pPr>
              <w:rPr>
                <w:rFonts w:ascii="Calibri" w:hAnsi="Calibri" w:eastAsia="Calibri" w:cs="Calibri"/>
              </w:rPr>
            </w:pPr>
            <w:r w:rsidRPr="070D2A87">
              <w:rPr>
                <w:rFonts w:ascii="Times New Roman" w:hAnsi="Times New Roman" w:eastAsia="Times New Roman" w:cs="Times New Roman"/>
                <w:color w:val="000000" w:themeColor="text1"/>
              </w:rPr>
              <w:t>The assessment somewhat articulated criteria for assessment of knowledge, skills, and attitudes (e.g., rubrics, exemplary work).</w:t>
            </w:r>
          </w:p>
        </w:tc>
        <w:tc>
          <w:tcPr>
            <w:tcW w:w="2490" w:type="dxa"/>
            <w:tcMar/>
          </w:tcPr>
          <w:p w:rsidR="342FA684" w:rsidP="070D2A87" w:rsidRDefault="342FA684" w14:paraId="65E56A51" w14:textId="3D1EC6BA">
            <w:pPr>
              <w:rPr>
                <w:rFonts w:ascii="Calibri" w:hAnsi="Calibri" w:eastAsia="Calibri" w:cs="Calibri"/>
              </w:rPr>
            </w:pPr>
            <w:r w:rsidRPr="070D2A87">
              <w:rPr>
                <w:rFonts w:ascii="Times New Roman" w:hAnsi="Times New Roman" w:eastAsia="Times New Roman" w:cs="Times New Roman"/>
                <w:color w:val="000000" w:themeColor="text1"/>
              </w:rPr>
              <w:t>The assessment clearly articulated criteria for assessment of knowledge, skills, and attitudes (e.g., rubrics, exemplary work).</w:t>
            </w:r>
          </w:p>
        </w:tc>
        <w:tc>
          <w:tcPr>
            <w:tcW w:w="840" w:type="dxa"/>
            <w:tcMar/>
          </w:tcPr>
          <w:p w:rsidR="070D2A87" w:rsidP="070D2A87" w:rsidRDefault="070D2A87" w14:paraId="76261918" w14:textId="2B82AE6E">
            <w:pPr>
              <w:rPr>
                <w:b w:val="1"/>
                <w:bCs w:val="1"/>
              </w:rPr>
            </w:pPr>
            <w:r w:rsidRPr="726FEDCB" w:rsidR="563E3A5C">
              <w:rPr>
                <w:b w:val="1"/>
                <w:bCs w:val="1"/>
              </w:rPr>
              <w:t>2</w:t>
            </w:r>
          </w:p>
        </w:tc>
        <w:tc>
          <w:tcPr>
            <w:tcW w:w="3495" w:type="dxa"/>
            <w:tcMar/>
          </w:tcPr>
          <w:p w:rsidR="070D2A87" w:rsidP="27AAA81C" w:rsidRDefault="070D2A87" w14:paraId="3183FADC" w14:textId="1B4B5371">
            <w:pPr>
              <w:spacing w:before="0" w:beforeAutospacing="off" w:after="160" w:afterAutospacing="off" w:line="257" w:lineRule="auto"/>
            </w:pPr>
            <w:r w:rsidRPr="27AAA81C" w:rsidR="029B2C59">
              <w:rPr>
                <w:rFonts w:ascii="Calibri" w:hAnsi="Calibri" w:eastAsia="Calibri" w:cs="Calibri"/>
                <w:noProof w:val="0"/>
                <w:sz w:val="22"/>
                <w:szCs w:val="22"/>
                <w:lang w:val="en-US"/>
              </w:rPr>
              <w:t>Provide more details on EAC alignment: Expand on what EAC stands for and how it aligns with the final exam. Describe the relationship between the EAC and the assessment method used, highlighting how the EAC contributes to measuring student learning outcomes.</w:t>
            </w:r>
          </w:p>
        </w:tc>
      </w:tr>
      <w:tr w:rsidR="070D2A87" w:rsidTr="27AAA81C" w14:paraId="7FEF206D" w14:textId="77777777">
        <w:tc>
          <w:tcPr>
            <w:tcW w:w="2310" w:type="dxa"/>
            <w:shd w:val="clear" w:color="auto" w:fill="D9D9D9" w:themeFill="background1" w:themeFillShade="D9"/>
            <w:tcMar/>
          </w:tcPr>
          <w:p w:rsidR="342FA684" w:rsidP="070D2A87" w:rsidRDefault="342FA684" w14:paraId="626D5BF9" w14:textId="70B6369A">
            <w:pPr>
              <w:rPr>
                <w:rFonts w:ascii="Calibri" w:hAnsi="Calibri" w:eastAsia="Calibri" w:cs="Calibri"/>
                <w:b/>
                <w:bCs/>
              </w:rPr>
            </w:pPr>
            <w:r w:rsidRPr="070D2A87">
              <w:rPr>
                <w:rFonts w:ascii="Times New Roman" w:hAnsi="Times New Roman" w:eastAsia="Times New Roman" w:cs="Times New Roman"/>
                <w:b/>
                <w:bCs/>
                <w:color w:val="000000" w:themeColor="text1"/>
              </w:rPr>
              <w:t>Interpreting Results</w:t>
            </w:r>
          </w:p>
        </w:tc>
        <w:tc>
          <w:tcPr>
            <w:tcW w:w="2505" w:type="dxa"/>
            <w:shd w:val="clear" w:color="auto" w:fill="D9D9D9" w:themeFill="background1" w:themeFillShade="D9"/>
            <w:tcMar/>
          </w:tcPr>
          <w:p w:rsidR="342FA684" w:rsidP="070D2A87" w:rsidRDefault="342FA684" w14:paraId="096E8F63" w14:textId="3C5782ED">
            <w:pPr>
              <w:rPr>
                <w:rFonts w:ascii="Calibri" w:hAnsi="Calibri" w:eastAsia="Calibri" w:cs="Calibri"/>
              </w:rPr>
            </w:pPr>
            <w:r w:rsidRPr="070D2A87">
              <w:rPr>
                <w:rFonts w:ascii="Times New Roman" w:hAnsi="Times New Roman" w:eastAsia="Times New Roman" w:cs="Times New Roman"/>
                <w:color w:val="000000" w:themeColor="text1"/>
              </w:rPr>
              <w:t>Data of assessment results was not provided.</w:t>
            </w:r>
          </w:p>
        </w:tc>
        <w:tc>
          <w:tcPr>
            <w:tcW w:w="2760" w:type="dxa"/>
            <w:shd w:val="clear" w:color="auto" w:fill="D9D9D9" w:themeFill="background1" w:themeFillShade="D9"/>
            <w:tcMar/>
          </w:tcPr>
          <w:p w:rsidR="342FA684" w:rsidP="070D2A87" w:rsidRDefault="342FA684" w14:paraId="4C6202E4" w14:textId="5D73EF0E">
            <w:pPr>
              <w:rPr>
                <w:rFonts w:ascii="Calibri" w:hAnsi="Calibri" w:eastAsia="Calibri" w:cs="Calibri"/>
              </w:rPr>
            </w:pPr>
            <w:r w:rsidRPr="070D2A87">
              <w:rPr>
                <w:rFonts w:ascii="Times New Roman" w:hAnsi="Times New Roman" w:eastAsia="Times New Roman" w:cs="Times New Roman"/>
                <w:color w:val="000000" w:themeColor="text1"/>
              </w:rPr>
              <w:t>Data of assessment results was provided and there was evidence that the results were somewhat analyzed</w:t>
            </w:r>
          </w:p>
        </w:tc>
        <w:tc>
          <w:tcPr>
            <w:tcW w:w="2490" w:type="dxa"/>
            <w:shd w:val="clear" w:color="auto" w:fill="D9D9D9" w:themeFill="background1" w:themeFillShade="D9"/>
            <w:tcMar/>
          </w:tcPr>
          <w:p w:rsidR="342FA684" w:rsidP="070D2A87" w:rsidRDefault="342FA684" w14:paraId="2D82EBD9" w14:textId="544DB50E">
            <w:pPr>
              <w:rPr>
                <w:rFonts w:ascii="Calibri" w:hAnsi="Calibri" w:eastAsia="Calibri" w:cs="Calibri"/>
              </w:rPr>
            </w:pPr>
            <w:r w:rsidRPr="070D2A87">
              <w:rPr>
                <w:rFonts w:ascii="Times New Roman" w:hAnsi="Times New Roman" w:eastAsia="Times New Roman" w:cs="Times New Roman"/>
                <w:color w:val="000000" w:themeColor="text1"/>
              </w:rPr>
              <w:t>Data of assessment results was provided and there was evidence that the results were analyzed in depth</w:t>
            </w:r>
          </w:p>
        </w:tc>
        <w:tc>
          <w:tcPr>
            <w:tcW w:w="840" w:type="dxa"/>
            <w:shd w:val="clear" w:color="auto" w:fill="D9D9D9" w:themeFill="background1" w:themeFillShade="D9"/>
            <w:tcMar/>
          </w:tcPr>
          <w:p w:rsidR="070D2A87" w:rsidP="070D2A87" w:rsidRDefault="070D2A87" w14:paraId="1C7A222F" w14:textId="65F7C9CD">
            <w:pPr>
              <w:rPr>
                <w:b w:val="1"/>
                <w:bCs w:val="1"/>
              </w:rPr>
            </w:pPr>
            <w:r w:rsidRPr="27AAA81C" w:rsidR="745B1056">
              <w:rPr>
                <w:b w:val="1"/>
                <w:bCs w:val="1"/>
              </w:rPr>
              <w:t>3</w:t>
            </w:r>
          </w:p>
        </w:tc>
        <w:tc>
          <w:tcPr>
            <w:tcW w:w="3495" w:type="dxa"/>
            <w:shd w:val="clear" w:color="auto" w:fill="D9D9D9" w:themeFill="background1" w:themeFillShade="D9"/>
            <w:tcMar/>
          </w:tcPr>
          <w:p w:rsidR="070D2A87" w:rsidP="27AAA81C" w:rsidRDefault="070D2A87" w14:paraId="265768F4" w14:textId="671777D2">
            <w:pPr>
              <w:spacing w:before="0" w:beforeAutospacing="off" w:after="160" w:afterAutospacing="off" w:line="257" w:lineRule="auto"/>
            </w:pPr>
            <w:r w:rsidRPr="27AAA81C" w:rsidR="138EA5C8">
              <w:rPr>
                <w:rFonts w:ascii="Calibri" w:hAnsi="Calibri" w:eastAsia="Calibri" w:cs="Calibri"/>
                <w:noProof w:val="0"/>
                <w:sz w:val="22"/>
                <w:szCs w:val="22"/>
                <w:lang w:val="en-US"/>
              </w:rPr>
              <w:t xml:space="preserve">Specify the changes made: It would be beneficial to </w:t>
            </w:r>
            <w:r w:rsidRPr="27AAA81C" w:rsidR="138EA5C8">
              <w:rPr>
                <w:rFonts w:ascii="Calibri" w:hAnsi="Calibri" w:eastAsia="Calibri" w:cs="Calibri"/>
                <w:noProof w:val="0"/>
                <w:sz w:val="22"/>
                <w:szCs w:val="22"/>
                <w:lang w:val="en-US"/>
              </w:rPr>
              <w:t>provide</w:t>
            </w:r>
            <w:r w:rsidRPr="27AAA81C" w:rsidR="138EA5C8">
              <w:rPr>
                <w:rFonts w:ascii="Calibri" w:hAnsi="Calibri" w:eastAsia="Calibri" w:cs="Calibri"/>
                <w:noProof w:val="0"/>
                <w:sz w:val="22"/>
                <w:szCs w:val="22"/>
                <w:lang w:val="en-US"/>
              </w:rPr>
              <w:t xml:space="preserve"> specific details about the </w:t>
            </w:r>
            <w:r w:rsidRPr="27AAA81C" w:rsidR="138EA5C8">
              <w:rPr>
                <w:rFonts w:ascii="Calibri" w:hAnsi="Calibri" w:eastAsia="Calibri" w:cs="Calibri"/>
                <w:noProof w:val="0"/>
                <w:sz w:val="22"/>
                <w:szCs w:val="22"/>
                <w:lang w:val="en-US"/>
              </w:rPr>
              <w:t>changes</w:t>
            </w:r>
            <w:r w:rsidRPr="27AAA81C" w:rsidR="138EA5C8">
              <w:rPr>
                <w:rFonts w:ascii="Calibri" w:hAnsi="Calibri" w:eastAsia="Calibri" w:cs="Calibri"/>
                <w:noProof w:val="0"/>
                <w:sz w:val="22"/>
                <w:szCs w:val="22"/>
                <w:lang w:val="en-US"/>
              </w:rPr>
              <w:t xml:space="preserve"> made to the format and structure of the exam questions. This could include examples of the modifications made to address the clarity issues.</w:t>
            </w:r>
          </w:p>
        </w:tc>
      </w:tr>
      <w:tr w:rsidR="070D2A87" w:rsidTr="27AAA81C" w14:paraId="2F82B790" w14:textId="77777777">
        <w:tc>
          <w:tcPr>
            <w:tcW w:w="2310" w:type="dxa"/>
            <w:tcMar/>
          </w:tcPr>
          <w:p w:rsidR="342FA684" w:rsidP="070D2A87" w:rsidRDefault="342FA684" w14:paraId="1038CA26" w14:textId="62907609">
            <w:pPr>
              <w:rPr>
                <w:rFonts w:ascii="Calibri" w:hAnsi="Calibri" w:eastAsia="Calibri" w:cs="Calibri"/>
                <w:b/>
                <w:bCs/>
              </w:rPr>
            </w:pPr>
            <w:r w:rsidRPr="070D2A87">
              <w:rPr>
                <w:rFonts w:ascii="Times New Roman" w:hAnsi="Times New Roman" w:eastAsia="Times New Roman" w:cs="Times New Roman"/>
                <w:b/>
                <w:bCs/>
                <w:color w:val="000000" w:themeColor="text1"/>
              </w:rPr>
              <w:t>Reflection and Future Action</w:t>
            </w:r>
          </w:p>
        </w:tc>
        <w:tc>
          <w:tcPr>
            <w:tcW w:w="2505" w:type="dxa"/>
            <w:tcMar/>
          </w:tcPr>
          <w:p w:rsidR="342FA684" w:rsidP="070D2A87" w:rsidRDefault="342FA684" w14:paraId="35604B6B" w14:textId="69DAA3F3">
            <w:pPr>
              <w:rPr>
                <w:rFonts w:ascii="Calibri" w:hAnsi="Calibri" w:eastAsia="Calibri" w:cs="Calibri"/>
              </w:rPr>
            </w:pPr>
            <w:r w:rsidRPr="070D2A87">
              <w:rPr>
                <w:rFonts w:ascii="Times New Roman" w:hAnsi="Times New Roman" w:eastAsia="Times New Roman" w:cs="Times New Roman"/>
                <w:color w:val="000000" w:themeColor="text1"/>
              </w:rPr>
              <w:t>Reflection of the results of the assessment was not apparent and no changes and/or improvements based on them were identified.</w:t>
            </w:r>
          </w:p>
        </w:tc>
        <w:tc>
          <w:tcPr>
            <w:tcW w:w="2760" w:type="dxa"/>
            <w:tcMar/>
          </w:tcPr>
          <w:p w:rsidR="342FA684" w:rsidP="070D2A87" w:rsidRDefault="342FA684" w14:paraId="061D0DA8" w14:textId="10D8B338">
            <w:pPr>
              <w:rPr>
                <w:rFonts w:ascii="Calibri" w:hAnsi="Calibri" w:eastAsia="Calibri" w:cs="Calibri"/>
              </w:rPr>
            </w:pPr>
            <w:r w:rsidRPr="070D2A87">
              <w:rPr>
                <w:rFonts w:ascii="Times New Roman" w:hAnsi="Times New Roman" w:eastAsia="Times New Roman" w:cs="Times New Roman"/>
                <w:color w:val="000000" w:themeColor="text1"/>
              </w:rPr>
              <w:t>Reflection of the results of the assessment was somewhat clear and one change and/or improvements based on them was identified.</w:t>
            </w:r>
          </w:p>
        </w:tc>
        <w:tc>
          <w:tcPr>
            <w:tcW w:w="2490" w:type="dxa"/>
            <w:tcMar/>
          </w:tcPr>
          <w:p w:rsidR="342FA684" w:rsidP="070D2A87" w:rsidRDefault="342FA684" w14:paraId="146A0C0F" w14:textId="02546E39">
            <w:pPr>
              <w:rPr>
                <w:rFonts w:ascii="Calibri" w:hAnsi="Calibri" w:eastAsia="Calibri" w:cs="Calibri"/>
              </w:rPr>
            </w:pPr>
            <w:r w:rsidRPr="070D2A87">
              <w:rPr>
                <w:rFonts w:ascii="Times New Roman" w:hAnsi="Times New Roman" w:eastAsia="Times New Roman" w:cs="Times New Roman"/>
                <w:color w:val="000000" w:themeColor="text1"/>
              </w:rPr>
              <w:t>Reflection of the results of the assessment was clear and several changes and/or improvements based on them were identified.</w:t>
            </w:r>
          </w:p>
        </w:tc>
        <w:tc>
          <w:tcPr>
            <w:tcW w:w="840" w:type="dxa"/>
            <w:tcMar/>
          </w:tcPr>
          <w:p w:rsidR="070D2A87" w:rsidP="070D2A87" w:rsidRDefault="070D2A87" w14:paraId="11CFEEE2" w14:textId="71087A03">
            <w:pPr>
              <w:rPr>
                <w:b w:val="1"/>
                <w:bCs w:val="1"/>
              </w:rPr>
            </w:pPr>
            <w:r w:rsidRPr="27AAA81C" w:rsidR="5A8626B4">
              <w:rPr>
                <w:b w:val="1"/>
                <w:bCs w:val="1"/>
              </w:rPr>
              <w:t>3</w:t>
            </w:r>
          </w:p>
        </w:tc>
        <w:tc>
          <w:tcPr>
            <w:tcW w:w="3495" w:type="dxa"/>
            <w:tcMar/>
          </w:tcPr>
          <w:p w:rsidR="070D2A87" w:rsidP="070D2A87" w:rsidRDefault="070D2A87" w14:paraId="61553E58" w14:textId="6B265059">
            <w:pPr/>
            <w:r w:rsidR="2717299B">
              <w:rPr/>
              <w:t>It is great to see that changes to the question that was not working in the original assessment made a difference in your students' results.</w:t>
            </w:r>
          </w:p>
          <w:p w:rsidR="070D2A87" w:rsidP="27AAA81C" w:rsidRDefault="070D2A87" w14:paraId="3DF1DA2E" w14:textId="19236F98">
            <w:pPr>
              <w:pStyle w:val="Normal"/>
              <w:rPr>
                <w:b w:val="1"/>
                <w:bCs w:val="1"/>
              </w:rPr>
            </w:pPr>
          </w:p>
        </w:tc>
      </w:tr>
      <w:tr w:rsidR="070D2A87" w:rsidTr="27AAA81C" w14:paraId="48219631" w14:textId="77777777">
        <w:trPr>
          <w:trHeight w:val="3165"/>
        </w:trPr>
        <w:tc>
          <w:tcPr>
            <w:tcW w:w="14400" w:type="dxa"/>
            <w:gridSpan w:val="6"/>
            <w:shd w:val="clear" w:color="auto" w:fill="D9D9D9" w:themeFill="background1" w:themeFillShade="D9"/>
            <w:tcMar/>
          </w:tcPr>
          <w:p w:rsidR="342FA684" w:rsidP="070D2A87" w:rsidRDefault="342FA684" w14:paraId="74EC0807" w14:textId="6258CAD8">
            <w:pPr>
              <w:rPr>
                <w:b/>
                <w:bCs/>
              </w:rPr>
            </w:pPr>
            <w:r w:rsidRPr="070D2A87">
              <w:rPr>
                <w:b/>
                <w:bCs/>
              </w:rPr>
              <w:t xml:space="preserve">Additional Comments: </w:t>
            </w:r>
          </w:p>
          <w:p w:rsidR="070D2A87" w:rsidP="070D2A87" w:rsidRDefault="070D2A87" w14:paraId="42AD798A" w14:textId="616112DB"/>
          <w:p w:rsidR="27AAA81C" w:rsidP="27AAA81C" w:rsidRDefault="27AAA81C" w14:paraId="28091B84" w14:textId="02403502">
            <w:pPr>
              <w:pStyle w:val="Normal"/>
            </w:pPr>
          </w:p>
          <w:p w:rsidR="4579B79E" w:rsidP="27AAA81C" w:rsidRDefault="4579B79E" w14:paraId="1613FCF5" w14:textId="058BA731">
            <w:pPr>
              <w:spacing w:before="0" w:beforeAutospacing="off" w:after="160" w:afterAutospacing="off" w:line="257" w:lineRule="auto"/>
            </w:pPr>
            <w:r w:rsidRPr="27AAA81C" w:rsidR="4579B79E">
              <w:rPr>
                <w:rFonts w:ascii="Calibri" w:hAnsi="Calibri" w:eastAsia="Calibri" w:cs="Calibri"/>
                <w:noProof w:val="0"/>
                <w:sz w:val="22"/>
                <w:szCs w:val="22"/>
                <w:lang w:val="en-US"/>
              </w:rPr>
              <w:t>The idea of exploring a different format for the final exam to eliminate subjectivity in grading is commendable. However, it is important to carefully consider the impact of any changes on the assessment's alignment with the desired learning outcomes. Ensure that the chosen format effectively measures student comprehension and understanding of the MSLOs. Consider conducting a pilot or trial run of the proposed format before implementing it for the Fall 2023 semester to gather feedback and ensure its effectiveness.</w:t>
            </w:r>
          </w:p>
          <w:p w:rsidR="27AAA81C" w:rsidP="27AAA81C" w:rsidRDefault="27AAA81C" w14:paraId="131E1D77" w14:textId="7F6D8644">
            <w:pPr>
              <w:pStyle w:val="Normal"/>
            </w:pPr>
          </w:p>
          <w:p w:rsidR="070D2A87" w:rsidP="070D2A87" w:rsidRDefault="070D2A87" w14:paraId="205E19F0" w14:textId="15D9E1C7"/>
        </w:tc>
      </w:tr>
    </w:tbl>
    <w:p w:rsidR="000E316F" w:rsidP="6842DACE" w:rsidRDefault="000E316F" w14:paraId="129B9A3F" w14:textId="77777777"/>
    <w:p w:rsidR="449252AA" w:rsidP="6842DACE" w:rsidRDefault="449252AA" w14:paraId="6AEE3819" w14:textId="75A7AD00">
      <w:r>
        <w:rPr>
          <w:noProof/>
        </w:rPr>
        <w:lastRenderedPageBreak/>
        <w:drawing>
          <wp:inline distT="0" distB="0" distL="0" distR="0" wp14:anchorId="3A2804EC" wp14:editId="646BAC2D">
            <wp:extent cx="9134475" cy="951508"/>
            <wp:effectExtent l="0" t="0" r="0" b="0"/>
            <wp:docPr id="1544323258" name="Picture 15443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390"/>
      </w:tblGrid>
      <w:tr w:rsidR="6842DACE" w:rsidTr="27AAA81C" w14:paraId="38E6534E" w14:textId="77777777">
        <w:tc>
          <w:tcPr>
            <w:tcW w:w="14526" w:type="dxa"/>
            <w:shd w:val="clear" w:color="auto" w:fill="FFC000" w:themeFill="accent4"/>
            <w:tcMar/>
          </w:tcPr>
          <w:p w:rsidR="6842DACE" w:rsidP="6754B86D" w:rsidRDefault="6754B86D" w14:paraId="5A66F7DF" w14:textId="1345EB68">
            <w:pPr>
              <w:jc w:val="center"/>
              <w:rPr>
                <w:rFonts w:ascii="Times New Roman" w:hAnsi="Times New Roman" w:eastAsia="Times New Roman" w:cs="Times New Roman"/>
                <w:b/>
                <w:bCs/>
                <w:color w:val="000000" w:themeColor="text1"/>
                <w:sz w:val="30"/>
                <w:szCs w:val="30"/>
              </w:rPr>
            </w:pPr>
            <w:r w:rsidRPr="61310514">
              <w:rPr>
                <w:rFonts w:ascii="Times New Roman" w:hAnsi="Times New Roman" w:eastAsia="Times New Roman" w:cs="Times New Roman"/>
                <w:b/>
                <w:bCs/>
                <w:color w:val="000000" w:themeColor="text1"/>
                <w:sz w:val="30"/>
                <w:szCs w:val="30"/>
              </w:rPr>
              <w:t>Course or Program Assessment Details Due</w:t>
            </w:r>
            <w:r w:rsidRPr="61310514" w:rsidR="34F88344">
              <w:rPr>
                <w:rFonts w:ascii="Times New Roman" w:hAnsi="Times New Roman" w:eastAsia="Times New Roman" w:cs="Times New Roman"/>
                <w:b/>
                <w:bCs/>
                <w:color w:val="000000" w:themeColor="text1"/>
                <w:sz w:val="30"/>
                <w:szCs w:val="30"/>
              </w:rPr>
              <w:t xml:space="preserve"> </w:t>
            </w:r>
            <w:r w:rsidRPr="61310514" w:rsidR="691D8B55">
              <w:rPr>
                <w:rFonts w:ascii="Times New Roman" w:hAnsi="Times New Roman" w:eastAsia="Times New Roman" w:cs="Times New Roman"/>
                <w:b/>
                <w:bCs/>
                <w:color w:val="000000" w:themeColor="text1"/>
                <w:sz w:val="30"/>
                <w:szCs w:val="30"/>
              </w:rPr>
              <w:t xml:space="preserve">May </w:t>
            </w:r>
            <w:r w:rsidRPr="61310514" w:rsidR="739FD93F">
              <w:rPr>
                <w:rFonts w:ascii="Times New Roman" w:hAnsi="Times New Roman" w:eastAsia="Times New Roman" w:cs="Times New Roman"/>
                <w:b/>
                <w:bCs/>
                <w:color w:val="000000" w:themeColor="text1"/>
                <w:sz w:val="30"/>
                <w:szCs w:val="30"/>
              </w:rPr>
              <w:t>18</w:t>
            </w:r>
            <w:r w:rsidRPr="61310514" w:rsidR="691D8B55">
              <w:rPr>
                <w:rFonts w:ascii="Times New Roman" w:hAnsi="Times New Roman" w:eastAsia="Times New Roman" w:cs="Times New Roman"/>
                <w:b/>
                <w:bCs/>
                <w:color w:val="000000" w:themeColor="text1"/>
                <w:sz w:val="30"/>
                <w:szCs w:val="30"/>
              </w:rPr>
              <w:t>, 202</w:t>
            </w:r>
            <w:r w:rsidRPr="61310514" w:rsidR="5C6A131F">
              <w:rPr>
                <w:rFonts w:ascii="Times New Roman" w:hAnsi="Times New Roman" w:eastAsia="Times New Roman" w:cs="Times New Roman"/>
                <w:b/>
                <w:bCs/>
                <w:color w:val="000000" w:themeColor="text1"/>
                <w:sz w:val="30"/>
                <w:szCs w:val="30"/>
              </w:rPr>
              <w:t>3</w:t>
            </w:r>
          </w:p>
        </w:tc>
      </w:tr>
      <w:tr w:rsidR="6842DACE" w:rsidTr="27AAA81C" w14:paraId="47A3BCC7" w14:textId="77777777">
        <w:trPr>
          <w:trHeight w:val="390"/>
        </w:trPr>
        <w:tc>
          <w:tcPr>
            <w:tcW w:w="14526" w:type="dxa"/>
            <w:tcMar/>
          </w:tcPr>
          <w:p w:rsidR="00F71799" w:rsidP="6754B86D" w:rsidRDefault="5BBC5178" w14:paraId="69DD217B" w14:textId="77777777">
            <w:pPr>
              <w:spacing w:line="259" w:lineRule="auto"/>
              <w:rPr>
                <w:rFonts w:ascii="Calibri" w:hAnsi="Calibri" w:eastAsia="Calibri" w:cs="Calibri"/>
                <w:color w:val="000000" w:themeColor="text1"/>
                <w:sz w:val="24"/>
                <w:szCs w:val="24"/>
              </w:rPr>
            </w:pPr>
            <w:r w:rsidRPr="6754B86D">
              <w:rPr>
                <w:rFonts w:ascii="Calibri" w:hAnsi="Calibri" w:eastAsia="Calibri" w:cs="Calibri"/>
                <w:b/>
                <w:bCs/>
                <w:color w:val="000000" w:themeColor="text1"/>
                <w:sz w:val="24"/>
                <w:szCs w:val="24"/>
              </w:rPr>
              <w:t>1. Program name or course name and number</w:t>
            </w:r>
            <w:r w:rsidRPr="6754B86D">
              <w:rPr>
                <w:rFonts w:ascii="Calibri" w:hAnsi="Calibri" w:eastAsia="Calibri" w:cs="Calibri"/>
                <w:color w:val="000000" w:themeColor="text1"/>
                <w:sz w:val="24"/>
                <w:szCs w:val="24"/>
              </w:rPr>
              <w:t>:</w:t>
            </w:r>
            <w:r w:rsidRPr="6754B86D" w:rsidR="6628D97A">
              <w:rPr>
                <w:rFonts w:ascii="Calibri" w:hAnsi="Calibri" w:eastAsia="Calibri" w:cs="Calibri"/>
                <w:color w:val="000000" w:themeColor="text1"/>
                <w:sz w:val="24"/>
                <w:szCs w:val="24"/>
              </w:rPr>
              <w:t xml:space="preserve"> </w:t>
            </w:r>
            <w:r w:rsidR="008D5ACF">
              <w:rPr>
                <w:rFonts w:ascii="Calibri" w:hAnsi="Calibri" w:eastAsia="Calibri" w:cs="Calibri"/>
                <w:color w:val="000000" w:themeColor="text1"/>
                <w:sz w:val="24"/>
                <w:szCs w:val="24"/>
              </w:rPr>
              <w:t xml:space="preserve"> </w:t>
            </w:r>
          </w:p>
          <w:p w:rsidR="5BBC5178" w:rsidP="6754B86D" w:rsidRDefault="00180F3A" w14:paraId="0F145057" w14:textId="7D8FF2CC">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Elementary Education </w:t>
            </w:r>
            <w:r w:rsidR="008D5ACF">
              <w:rPr>
                <w:rFonts w:ascii="Calibri" w:hAnsi="Calibri" w:eastAsia="Calibri" w:cs="Calibri"/>
                <w:color w:val="000000" w:themeColor="text1"/>
                <w:sz w:val="24"/>
                <w:szCs w:val="24"/>
              </w:rPr>
              <w:t>EDU230</w:t>
            </w:r>
            <w:r w:rsidR="00F46B03">
              <w:rPr>
                <w:rFonts w:ascii="Calibri" w:hAnsi="Calibri" w:eastAsia="Calibri" w:cs="Calibri"/>
                <w:color w:val="000000" w:themeColor="text1"/>
                <w:sz w:val="24"/>
                <w:szCs w:val="24"/>
              </w:rPr>
              <w:t xml:space="preserve"> Cultural Value</w:t>
            </w:r>
            <w:r w:rsidR="00EA4C63">
              <w:rPr>
                <w:rFonts w:ascii="Calibri" w:hAnsi="Calibri" w:eastAsia="Calibri" w:cs="Calibri"/>
                <w:color w:val="000000" w:themeColor="text1"/>
                <w:sz w:val="24"/>
                <w:szCs w:val="24"/>
              </w:rPr>
              <w:t>s</w:t>
            </w:r>
            <w:r w:rsidR="00F46B03">
              <w:rPr>
                <w:rFonts w:ascii="Calibri" w:hAnsi="Calibri" w:eastAsia="Calibri" w:cs="Calibri"/>
                <w:color w:val="000000" w:themeColor="text1"/>
                <w:sz w:val="24"/>
                <w:szCs w:val="24"/>
              </w:rPr>
              <w:t xml:space="preserve"> in Education</w:t>
            </w:r>
          </w:p>
          <w:p w:rsidR="6754B86D" w:rsidP="6754B86D" w:rsidRDefault="6754B86D" w14:paraId="52F06CA5" w14:textId="4CB00DD6">
            <w:pPr>
              <w:spacing w:line="259" w:lineRule="auto"/>
              <w:rPr>
                <w:rFonts w:ascii="Calibri" w:hAnsi="Calibri" w:eastAsia="Calibri" w:cs="Calibri"/>
                <w:color w:val="000000" w:themeColor="text1"/>
                <w:sz w:val="24"/>
                <w:szCs w:val="24"/>
              </w:rPr>
            </w:pPr>
          </w:p>
        </w:tc>
      </w:tr>
      <w:tr w:rsidR="6754B86D" w:rsidTr="27AAA81C" w14:paraId="068BD693" w14:textId="77777777">
        <w:trPr>
          <w:trHeight w:val="390"/>
        </w:trPr>
        <w:tc>
          <w:tcPr>
            <w:tcW w:w="14526" w:type="dxa"/>
            <w:tcMar/>
          </w:tcPr>
          <w:p w:rsidR="5BBC5178" w:rsidP="6754B86D" w:rsidRDefault="5BBC5178" w14:paraId="52CDC7AB" w14:textId="0FAF564C">
            <w:pPr>
              <w:spacing w:line="259" w:lineRule="auto"/>
              <w:rPr>
                <w:rFonts w:ascii="Calibri" w:hAnsi="Calibri" w:eastAsia="Calibri" w:cs="Calibri"/>
                <w:color w:val="000000" w:themeColor="text1"/>
                <w:sz w:val="24"/>
                <w:szCs w:val="24"/>
              </w:rPr>
            </w:pPr>
            <w:r w:rsidRPr="6754B86D">
              <w:rPr>
                <w:rFonts w:ascii="Calibri" w:hAnsi="Calibri" w:eastAsia="Calibri" w:cs="Calibri"/>
                <w:b/>
                <w:bCs/>
                <w:color w:val="000000" w:themeColor="text1"/>
                <w:sz w:val="24"/>
                <w:szCs w:val="24"/>
              </w:rPr>
              <w:t>2. Division in which the program or course is located</w:t>
            </w:r>
            <w:r w:rsidRPr="6754B86D">
              <w:rPr>
                <w:rFonts w:ascii="Calibri" w:hAnsi="Calibri" w:eastAsia="Calibri" w:cs="Calibri"/>
                <w:color w:val="000000" w:themeColor="text1"/>
                <w:sz w:val="24"/>
                <w:szCs w:val="24"/>
              </w:rPr>
              <w:t>:</w:t>
            </w:r>
          </w:p>
          <w:p w:rsidR="6754B86D" w:rsidP="6754B86D" w:rsidRDefault="00F46B03" w14:paraId="5BAD7D01" w14:textId="59979555">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Education</w:t>
            </w:r>
            <w:r w:rsidR="00180F3A">
              <w:rPr>
                <w:rFonts w:ascii="Calibri" w:hAnsi="Calibri" w:eastAsia="Calibri" w:cs="Calibri"/>
                <w:color w:val="000000" w:themeColor="text1"/>
                <w:sz w:val="24"/>
                <w:szCs w:val="24"/>
              </w:rPr>
              <w:t>- Elementary Education</w:t>
            </w:r>
          </w:p>
        </w:tc>
      </w:tr>
      <w:tr w:rsidR="7933FE0A" w:rsidTr="27AAA81C" w14:paraId="05596396" w14:textId="77777777">
        <w:trPr>
          <w:trHeight w:val="390"/>
        </w:trPr>
        <w:tc>
          <w:tcPr>
            <w:tcW w:w="14526" w:type="dxa"/>
            <w:tcMar/>
          </w:tcPr>
          <w:p w:rsidR="6842DACE" w:rsidP="7933FE0A" w:rsidRDefault="6842DACE" w14:paraId="269C549A" w14:textId="42294AEE">
            <w:pPr>
              <w:spacing w:line="259" w:lineRule="auto"/>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2. Date form completed</w:t>
            </w:r>
            <w:r w:rsidRPr="7933FE0A">
              <w:rPr>
                <w:rFonts w:ascii="Calibri" w:hAnsi="Calibri" w:eastAsia="Calibri" w:cs="Calibri"/>
                <w:color w:val="000000" w:themeColor="text1"/>
                <w:sz w:val="24"/>
                <w:szCs w:val="24"/>
              </w:rPr>
              <w:t>:</w:t>
            </w:r>
          </w:p>
          <w:p w:rsidRPr="00EA4C63" w:rsidR="7933FE0A" w:rsidP="7933FE0A" w:rsidRDefault="00180F3A" w14:paraId="3B9B5FA1" w14:textId="2FCA9E7F">
            <w:pPr>
              <w:spacing w:line="259" w:lineRule="auto"/>
              <w:rPr>
                <w:rFonts w:ascii="Calibri" w:hAnsi="Calibri" w:eastAsia="Calibri" w:cs="Calibri"/>
                <w:color w:val="000000" w:themeColor="text1"/>
                <w:sz w:val="24"/>
                <w:szCs w:val="24"/>
              </w:rPr>
            </w:pPr>
            <w:r w:rsidRPr="00EA4C63">
              <w:rPr>
                <w:rFonts w:ascii="Calibri" w:hAnsi="Calibri" w:eastAsia="Calibri" w:cs="Calibri"/>
                <w:color w:val="000000" w:themeColor="text1"/>
                <w:sz w:val="24"/>
                <w:szCs w:val="24"/>
              </w:rPr>
              <w:t>May 29, 2023</w:t>
            </w:r>
          </w:p>
        </w:tc>
      </w:tr>
      <w:tr w:rsidR="6842DACE" w:rsidTr="27AAA81C" w14:paraId="7773D3F7" w14:textId="77777777">
        <w:trPr>
          <w:trHeight w:val="390"/>
        </w:trPr>
        <w:tc>
          <w:tcPr>
            <w:tcW w:w="14526" w:type="dxa"/>
            <w:tcMar/>
          </w:tcPr>
          <w:p w:rsidR="6842DACE" w:rsidP="6842DACE" w:rsidRDefault="6842DACE" w14:paraId="3B43F984" w14:textId="3460677A">
            <w:pPr>
              <w:spacing w:line="259" w:lineRule="auto"/>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3. Name of person completing report</w:t>
            </w:r>
            <w:r w:rsidRPr="7933FE0A">
              <w:rPr>
                <w:rFonts w:ascii="Calibri" w:hAnsi="Calibri" w:eastAsia="Calibri" w:cs="Calibri"/>
                <w:color w:val="000000" w:themeColor="text1"/>
                <w:sz w:val="24"/>
                <w:szCs w:val="24"/>
              </w:rPr>
              <w:t>:</w:t>
            </w:r>
          </w:p>
          <w:p w:rsidR="6842DACE" w:rsidP="6842DACE" w:rsidRDefault="00F46B03" w14:paraId="70653FD5" w14:textId="550A2AD9">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Cara Steiner</w:t>
            </w:r>
          </w:p>
        </w:tc>
      </w:tr>
      <w:tr w:rsidR="6842DACE" w:rsidTr="27AAA81C" w14:paraId="040BDC1B" w14:textId="77777777">
        <w:trPr>
          <w:trHeight w:val="390"/>
        </w:trPr>
        <w:tc>
          <w:tcPr>
            <w:tcW w:w="14526" w:type="dxa"/>
            <w:tcMar/>
          </w:tcPr>
          <w:p w:rsidR="6842DACE" w:rsidP="6842DACE" w:rsidRDefault="6842DACE" w14:paraId="4484728B" w14:textId="35810A17">
            <w:pPr>
              <w:spacing w:line="259" w:lineRule="auto"/>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4. Semester and year in which the assessment was conducted</w:t>
            </w:r>
            <w:r w:rsidRPr="7933FE0A">
              <w:rPr>
                <w:rFonts w:ascii="Calibri" w:hAnsi="Calibri" w:eastAsia="Calibri" w:cs="Calibri"/>
                <w:color w:val="000000" w:themeColor="text1"/>
                <w:sz w:val="24"/>
                <w:szCs w:val="24"/>
              </w:rPr>
              <w:t>:</w:t>
            </w:r>
          </w:p>
          <w:p w:rsidR="6842DACE" w:rsidP="6842DACE" w:rsidRDefault="00585700" w14:paraId="1396B907" w14:textId="0312F01D">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Spring 2023</w:t>
            </w:r>
          </w:p>
        </w:tc>
      </w:tr>
      <w:tr w:rsidR="6842DACE" w:rsidTr="27AAA81C" w14:paraId="5398F6A2" w14:textId="77777777">
        <w:trPr>
          <w:trHeight w:val="390"/>
        </w:trPr>
        <w:tc>
          <w:tcPr>
            <w:tcW w:w="14526" w:type="dxa"/>
            <w:tcMar/>
          </w:tcPr>
          <w:p w:rsidR="6842DACE" w:rsidP="6842DACE" w:rsidRDefault="6842DACE" w14:paraId="56917BB4" w14:textId="4CD7A0E8">
            <w:pPr>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5. Number of student participants</w:t>
            </w:r>
            <w:r w:rsidRPr="7933FE0A">
              <w:rPr>
                <w:rFonts w:ascii="Calibri" w:hAnsi="Calibri" w:eastAsia="Calibri" w:cs="Calibri"/>
                <w:color w:val="000000" w:themeColor="text1"/>
                <w:sz w:val="24"/>
                <w:szCs w:val="24"/>
              </w:rPr>
              <w:t>:</w:t>
            </w:r>
          </w:p>
          <w:p w:rsidR="6842DACE" w:rsidP="6842DACE" w:rsidRDefault="00EF00CF" w14:paraId="56B1411F" w14:textId="5E89E3E3">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2</w:t>
            </w:r>
            <w:r w:rsidR="007E6464">
              <w:rPr>
                <w:rFonts w:ascii="Calibri" w:hAnsi="Calibri" w:eastAsia="Calibri" w:cs="Calibri"/>
                <w:color w:val="000000" w:themeColor="text1"/>
                <w:sz w:val="24"/>
                <w:szCs w:val="24"/>
              </w:rPr>
              <w:t>6</w:t>
            </w:r>
          </w:p>
        </w:tc>
      </w:tr>
      <w:tr w:rsidR="6842DACE" w:rsidTr="27AAA81C" w14:paraId="7A0A970E" w14:textId="77777777">
        <w:trPr>
          <w:trHeight w:val="390"/>
        </w:trPr>
        <w:tc>
          <w:tcPr>
            <w:tcW w:w="14526" w:type="dxa"/>
            <w:tcMar/>
          </w:tcPr>
          <w:p w:rsidR="6842DACE" w:rsidP="6842DACE" w:rsidRDefault="6842DACE" w14:paraId="3BA0AA8E" w14:textId="21C2D812">
            <w:pPr>
              <w:spacing w:line="259" w:lineRule="auto"/>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6. Number of faculty/staff participants</w:t>
            </w:r>
            <w:r w:rsidRPr="7933FE0A">
              <w:rPr>
                <w:rFonts w:ascii="Calibri" w:hAnsi="Calibri" w:eastAsia="Calibri" w:cs="Calibri"/>
                <w:color w:val="000000" w:themeColor="text1"/>
                <w:sz w:val="24"/>
                <w:szCs w:val="24"/>
              </w:rPr>
              <w:t>:</w:t>
            </w:r>
          </w:p>
          <w:p w:rsidR="6842DACE" w:rsidP="6842DACE" w:rsidRDefault="00EF00CF" w14:paraId="376F7C7F" w14:textId="6BCC0BC1">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2</w:t>
            </w:r>
          </w:p>
        </w:tc>
      </w:tr>
      <w:tr w:rsidR="6842DACE" w:rsidTr="27AAA81C" w14:paraId="0E535F3C" w14:textId="77777777">
        <w:trPr>
          <w:trHeight w:val="390"/>
        </w:trPr>
        <w:tc>
          <w:tcPr>
            <w:tcW w:w="14526" w:type="dxa"/>
            <w:tcMar/>
          </w:tcPr>
          <w:p w:rsidR="6842DACE" w:rsidP="6842DACE" w:rsidRDefault="6842DACE" w14:paraId="513519F1" w14:textId="416A39A1">
            <w:pPr>
              <w:spacing w:line="259" w:lineRule="auto"/>
              <w:rPr>
                <w:rFonts w:ascii="Calibri" w:hAnsi="Calibri" w:eastAsia="Calibri" w:cs="Calibri"/>
                <w:b/>
                <w:bCs/>
                <w:color w:val="000000" w:themeColor="text1"/>
                <w:sz w:val="24"/>
                <w:szCs w:val="24"/>
              </w:rPr>
            </w:pPr>
            <w:r w:rsidRPr="7933FE0A">
              <w:rPr>
                <w:rFonts w:ascii="Calibri" w:hAnsi="Calibri" w:eastAsia="Calibri" w:cs="Calibri"/>
                <w:b/>
                <w:bCs/>
                <w:color w:val="000000" w:themeColor="text1"/>
                <w:sz w:val="24"/>
                <w:szCs w:val="24"/>
              </w:rPr>
              <w:t>7. What PLOs and/or MSLOs and CSLOs did you assess for this baseline assessment? (For clarity, please label each measure listed as a PLO, MSLO, or CSLO.)</w:t>
            </w:r>
          </w:p>
          <w:p w:rsidR="00312A2F" w:rsidP="6842DACE" w:rsidRDefault="00CD5537" w14:paraId="61B359F5" w14:textId="1F22FC45">
            <w:pPr>
              <w:spacing w:line="259" w:lineRule="auto"/>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EDU230 Cultural Values in Education</w:t>
            </w:r>
            <w:r w:rsidR="00753B25">
              <w:rPr>
                <w:rFonts w:ascii="Calibri" w:hAnsi="Calibri" w:eastAsia="Calibri" w:cs="Calibri"/>
                <w:b/>
                <w:bCs/>
                <w:color w:val="000000" w:themeColor="text1"/>
                <w:sz w:val="24"/>
                <w:szCs w:val="24"/>
              </w:rPr>
              <w:t xml:space="preserve"> MSLOs</w:t>
            </w:r>
          </w:p>
          <w:p w:rsidRPr="00296B8D" w:rsidR="6842DACE" w:rsidP="00296B8D" w:rsidRDefault="00C32A57" w14:paraId="6AB12543" w14:textId="1D80083B">
            <w:pPr>
              <w:spacing w:line="259" w:lineRule="auto"/>
              <w:rPr>
                <w:rFonts w:ascii="Calibri" w:hAnsi="Calibri" w:eastAsia="Calibri" w:cs="Calibri"/>
                <w:color w:val="000000" w:themeColor="text1"/>
                <w:sz w:val="24"/>
                <w:szCs w:val="24"/>
              </w:rPr>
            </w:pPr>
            <w:r>
              <w:rPr>
                <w:rFonts w:ascii="Arial" w:hAnsi="Arial" w:cs="Arial"/>
                <w:color w:val="666666"/>
              </w:rPr>
              <w:t>1. (Synthesis Level) Explain how changing demographics influence public schools by evaluating the impact of at least three significant changes in United States demographics. (CSLO 1,2)</w:t>
            </w:r>
            <w:r>
              <w:rPr>
                <w:rFonts w:ascii="Arial" w:hAnsi="Arial" w:cs="Arial"/>
                <w:color w:val="666666"/>
              </w:rPr>
              <w:br/>
            </w:r>
            <w:r>
              <w:rPr>
                <w:rFonts w:ascii="Arial" w:hAnsi="Arial" w:cs="Arial"/>
                <w:color w:val="666666"/>
              </w:rPr>
              <w:t>2. (Application Level) Define multicultural education and describe at least 3 strategies to apply multicultural education in the classroom. (CSLO 1,3)</w:t>
            </w:r>
            <w:r>
              <w:rPr>
                <w:rFonts w:ascii="Arial" w:hAnsi="Arial" w:cs="Arial"/>
                <w:color w:val="666666"/>
              </w:rPr>
              <w:br/>
            </w:r>
            <w:r>
              <w:rPr>
                <w:rFonts w:ascii="Arial" w:hAnsi="Arial" w:cs="Arial"/>
                <w:color w:val="666666"/>
              </w:rPr>
              <w:t>3. (Evaluation Level) Identify at least five cultural and familial influences and their impact on modes of communication, perception and world view. (CSLO 1,4)</w:t>
            </w:r>
            <w:r>
              <w:rPr>
                <w:rFonts w:ascii="Arial" w:hAnsi="Arial" w:cs="Arial"/>
                <w:color w:val="666666"/>
              </w:rPr>
              <w:br/>
            </w:r>
            <w:r>
              <w:rPr>
                <w:rFonts w:ascii="Arial" w:hAnsi="Arial" w:cs="Arial"/>
                <w:color w:val="666666"/>
              </w:rPr>
              <w:t>4. (Synthesis Level) Discuss the intercultural dynamics in self, schools and society by relating 2-3 specifics when given simulated situations. (CSLO 1,3,4)</w:t>
            </w:r>
            <w:r>
              <w:rPr>
                <w:rFonts w:ascii="Arial" w:hAnsi="Arial" w:cs="Arial"/>
                <w:color w:val="666666"/>
              </w:rPr>
              <w:br/>
            </w:r>
            <w:r>
              <w:rPr>
                <w:rFonts w:ascii="Arial" w:hAnsi="Arial" w:cs="Arial"/>
                <w:color w:val="666666"/>
              </w:rPr>
              <w:t>5. (Evaluation Level) Compare concepts of individual and institutional racism; prejudice, ethnocentrism, stereotypes and sociotypes; and equity and equality from a variety of print sources, electronic media, audio/video sources, as well as independent interviews. (CSLO 1,2,4)</w:t>
            </w:r>
            <w:r>
              <w:rPr>
                <w:rFonts w:ascii="Arial" w:hAnsi="Arial" w:cs="Arial"/>
                <w:color w:val="666666"/>
              </w:rPr>
              <w:br/>
            </w:r>
            <w:r>
              <w:rPr>
                <w:rFonts w:ascii="Arial" w:hAnsi="Arial" w:cs="Arial"/>
                <w:color w:val="666666"/>
              </w:rPr>
              <w:t xml:space="preserve">6. (Analysis Level) Deduce how the concepts of equity and equal educational opportunity have evolved into educational policy by analyzing </w:t>
            </w:r>
            <w:r>
              <w:rPr>
                <w:rFonts w:ascii="Arial" w:hAnsi="Arial" w:cs="Arial"/>
                <w:color w:val="666666"/>
              </w:rPr>
              <w:lastRenderedPageBreak/>
              <w:t>minimum of five legal cases. (CSLO 1,2,4)</w:t>
            </w:r>
            <w:r>
              <w:rPr>
                <w:rFonts w:ascii="Arial" w:hAnsi="Arial" w:cs="Arial"/>
                <w:color w:val="666666"/>
              </w:rPr>
              <w:br/>
            </w:r>
            <w:r>
              <w:rPr>
                <w:rFonts w:ascii="Arial" w:hAnsi="Arial" w:cs="Arial"/>
                <w:color w:val="666666"/>
              </w:rPr>
              <w:t>7. (Analysis Level) Identify legal precedents for equitable educational opportunities by analyzing at least two landmark legislative acts. (CSLO 1,2,4)</w:t>
            </w:r>
            <w:r>
              <w:rPr>
                <w:rFonts w:ascii="Arial" w:hAnsi="Arial" w:cs="Arial"/>
                <w:color w:val="666666"/>
              </w:rPr>
              <w:br/>
            </w:r>
            <w:r>
              <w:rPr>
                <w:rFonts w:ascii="Arial" w:hAnsi="Arial" w:cs="Arial"/>
                <w:color w:val="666666"/>
              </w:rPr>
              <w:t>8. (Analysis Level) Analyze learning and teaching styles and how personal bias and ethnocentrism influence them. (CSLO 1,3,4)</w:t>
            </w:r>
          </w:p>
        </w:tc>
      </w:tr>
      <w:tr w:rsidR="6842DACE" w:rsidTr="27AAA81C" w14:paraId="69C3EF47" w14:textId="77777777">
        <w:trPr>
          <w:trHeight w:val="390"/>
        </w:trPr>
        <w:tc>
          <w:tcPr>
            <w:tcW w:w="14526" w:type="dxa"/>
            <w:tcMar/>
          </w:tcPr>
          <w:p w:rsidR="6842DACE" w:rsidP="6842DACE" w:rsidRDefault="6842DACE" w14:paraId="0AF1F42A" w14:textId="3D4A2301">
            <w:pPr>
              <w:spacing w:line="259" w:lineRule="auto"/>
              <w:rPr>
                <w:rFonts w:ascii="Calibri" w:hAnsi="Calibri" w:eastAsia="Calibri" w:cs="Calibri"/>
                <w:b/>
                <w:bCs/>
                <w:color w:val="000000" w:themeColor="text1"/>
                <w:sz w:val="24"/>
                <w:szCs w:val="24"/>
              </w:rPr>
            </w:pPr>
            <w:r w:rsidRPr="7933FE0A">
              <w:rPr>
                <w:rFonts w:ascii="Calibri" w:hAnsi="Calibri" w:eastAsia="Calibri" w:cs="Calibri"/>
                <w:b/>
                <w:bCs/>
                <w:color w:val="000000" w:themeColor="text1"/>
                <w:sz w:val="24"/>
                <w:szCs w:val="24"/>
              </w:rPr>
              <w:lastRenderedPageBreak/>
              <w:t>8. Describe the assessment method used and the criteria for successful achievement of student learning outcomes. (e.g., rubrics, licensing exam, internship, portfolio, exam, quiz, research paper, performance exam, EAC, etc.)</w:t>
            </w:r>
          </w:p>
          <w:p w:rsidR="00EA4C63" w:rsidP="6842DACE" w:rsidRDefault="00EA4C63" w14:paraId="5D6162B3" w14:textId="77777777">
            <w:pPr>
              <w:spacing w:line="259" w:lineRule="auto"/>
              <w:rPr>
                <w:rFonts w:ascii="Calibri" w:hAnsi="Calibri" w:eastAsia="Calibri" w:cs="Calibri"/>
                <w:color w:val="000000" w:themeColor="text1"/>
                <w:sz w:val="24"/>
                <w:szCs w:val="24"/>
              </w:rPr>
            </w:pPr>
          </w:p>
          <w:p w:rsidRPr="00EA4C63" w:rsidR="6842DACE" w:rsidP="6842DACE" w:rsidRDefault="00753B25" w14:paraId="07E9ABC6" w14:textId="6B4A8025">
            <w:pPr>
              <w:spacing w:line="259" w:lineRule="auto"/>
              <w:rPr>
                <w:rFonts w:ascii="Calibri" w:hAnsi="Calibri" w:eastAsia="Calibri" w:cs="Calibri"/>
                <w:color w:val="000000" w:themeColor="text1"/>
                <w:sz w:val="24"/>
                <w:szCs w:val="24"/>
              </w:rPr>
            </w:pPr>
            <w:r w:rsidRPr="00EA4C63">
              <w:rPr>
                <w:rFonts w:ascii="Calibri" w:hAnsi="Calibri" w:eastAsia="Calibri" w:cs="Calibri"/>
                <w:color w:val="000000" w:themeColor="text1"/>
                <w:sz w:val="24"/>
                <w:szCs w:val="24"/>
              </w:rPr>
              <w:t>Final Exam – Short answer format.</w:t>
            </w:r>
          </w:p>
          <w:p w:rsidR="6842DACE" w:rsidP="6842DACE" w:rsidRDefault="6842DACE" w14:paraId="7B43BF56" w14:textId="37881488">
            <w:pPr>
              <w:spacing w:line="259" w:lineRule="auto"/>
              <w:rPr>
                <w:rFonts w:ascii="Calibri" w:hAnsi="Calibri" w:eastAsia="Calibri" w:cs="Calibri"/>
                <w:b/>
                <w:bCs/>
                <w:color w:val="000000" w:themeColor="text1"/>
                <w:sz w:val="24"/>
                <w:szCs w:val="24"/>
              </w:rPr>
            </w:pPr>
          </w:p>
        </w:tc>
      </w:tr>
      <w:tr w:rsidR="6842DACE" w:rsidTr="27AAA81C" w14:paraId="02D5449D" w14:textId="77777777">
        <w:trPr>
          <w:trHeight w:val="1600"/>
        </w:trPr>
        <w:tc>
          <w:tcPr>
            <w:tcW w:w="14526" w:type="dxa"/>
            <w:tcMar/>
          </w:tcPr>
          <w:p w:rsidR="6842DACE" w:rsidP="6842DACE" w:rsidRDefault="6842DACE" w14:paraId="79EE76D5" w14:textId="280A6D2C">
            <w:pPr>
              <w:spacing w:line="259" w:lineRule="auto"/>
              <w:rPr>
                <w:rFonts w:ascii="Calibri" w:hAnsi="Calibri" w:eastAsia="Calibri" w:cs="Calibri"/>
                <w:b/>
                <w:bCs/>
                <w:color w:val="000000" w:themeColor="text1"/>
                <w:sz w:val="24"/>
                <w:szCs w:val="24"/>
              </w:rPr>
            </w:pPr>
            <w:r w:rsidRPr="7933FE0A">
              <w:rPr>
                <w:rFonts w:ascii="Calibri" w:hAnsi="Calibri" w:eastAsia="Calibri" w:cs="Calibri"/>
                <w:b/>
                <w:bCs/>
                <w:color w:val="000000" w:themeColor="text1"/>
                <w:sz w:val="24"/>
                <w:szCs w:val="24"/>
              </w:rPr>
              <w:t xml:space="preserve">9. What percentage of the participating students were proficient in the PLOs, MSLOs or CSLOs?  What percentage of correct answers was determined as proficient? (For example, a student </w:t>
            </w:r>
            <w:proofErr w:type="gramStart"/>
            <w:r w:rsidRPr="7933FE0A">
              <w:rPr>
                <w:rFonts w:ascii="Calibri" w:hAnsi="Calibri" w:eastAsia="Calibri" w:cs="Calibri"/>
                <w:b/>
                <w:bCs/>
                <w:color w:val="000000" w:themeColor="text1"/>
                <w:sz w:val="24"/>
                <w:szCs w:val="24"/>
              </w:rPr>
              <w:t>has to</w:t>
            </w:r>
            <w:proofErr w:type="gramEnd"/>
            <w:r w:rsidRPr="7933FE0A">
              <w:rPr>
                <w:rFonts w:ascii="Calibri" w:hAnsi="Calibri" w:eastAsia="Calibri" w:cs="Calibri"/>
                <w:b/>
                <w:bCs/>
                <w:color w:val="000000" w:themeColor="text1"/>
                <w:sz w:val="24"/>
                <w:szCs w:val="24"/>
              </w:rPr>
              <w:t xml:space="preserve"> answer 70% of the questions correctly to be considered proficient.)</w:t>
            </w:r>
          </w:p>
          <w:p w:rsidR="001746EE" w:rsidP="6842DACE" w:rsidRDefault="000C2ACE" w14:paraId="487A1DE0" w14:textId="3E66D61A">
            <w:pPr>
              <w:spacing w:line="259" w:lineRule="auto"/>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 xml:space="preserve">Students must answer </w:t>
            </w:r>
            <w:r w:rsidR="003A2DD4">
              <w:rPr>
                <w:rFonts w:ascii="Calibri" w:hAnsi="Calibri" w:eastAsia="Calibri" w:cs="Calibri"/>
                <w:b/>
                <w:bCs/>
                <w:color w:val="000000" w:themeColor="text1"/>
                <w:sz w:val="24"/>
                <w:szCs w:val="24"/>
              </w:rPr>
              <w:t xml:space="preserve">earn a percentage of 70% </w:t>
            </w:r>
            <w:r w:rsidR="006A3931">
              <w:rPr>
                <w:rFonts w:ascii="Calibri" w:hAnsi="Calibri" w:eastAsia="Calibri" w:cs="Calibri"/>
                <w:b/>
                <w:bCs/>
                <w:color w:val="000000" w:themeColor="text1"/>
                <w:sz w:val="24"/>
                <w:szCs w:val="24"/>
              </w:rPr>
              <w:t>or higher</w:t>
            </w:r>
            <w:r w:rsidR="003A2DD4">
              <w:rPr>
                <w:rFonts w:ascii="Calibri" w:hAnsi="Calibri" w:eastAsia="Calibri" w:cs="Calibri"/>
                <w:b/>
                <w:bCs/>
                <w:color w:val="000000" w:themeColor="text1"/>
                <w:sz w:val="24"/>
                <w:szCs w:val="24"/>
              </w:rPr>
              <w:t xml:space="preserve"> to be considered proficient</w:t>
            </w:r>
            <w:r w:rsidR="009465A4">
              <w:rPr>
                <w:rFonts w:ascii="Calibri" w:hAnsi="Calibri" w:eastAsia="Calibri" w:cs="Calibri"/>
                <w:b/>
                <w:bCs/>
                <w:color w:val="000000" w:themeColor="text1"/>
                <w:sz w:val="24"/>
                <w:szCs w:val="24"/>
              </w:rPr>
              <w:t xml:space="preserve">: </w:t>
            </w:r>
          </w:p>
          <w:p w:rsidRPr="00120DD7" w:rsidR="004D0CD6" w:rsidP="6842DACE" w:rsidRDefault="00322668" w14:paraId="02D5F30E" w14:textId="460CEE45">
            <w:pPr>
              <w:spacing w:line="259" w:lineRule="auto"/>
              <w:rPr>
                <w:rFonts w:ascii="Calibri" w:hAnsi="Calibri" w:eastAsia="Calibri" w:cs="Calibri"/>
                <w:color w:val="000000" w:themeColor="text1"/>
                <w:sz w:val="24"/>
                <w:szCs w:val="24"/>
              </w:rPr>
            </w:pPr>
            <w:r w:rsidRPr="00120DD7">
              <w:rPr>
                <w:rFonts w:ascii="Calibri" w:hAnsi="Calibri" w:eastAsia="Calibri" w:cs="Calibri"/>
                <w:color w:val="000000" w:themeColor="text1"/>
                <w:sz w:val="24"/>
                <w:szCs w:val="24"/>
              </w:rPr>
              <w:t xml:space="preserve">Course 1- </w:t>
            </w:r>
            <w:r w:rsidRPr="00120DD7" w:rsidR="00961BDD">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 xml:space="preserve">100% of students scored 70% or higher </w:t>
            </w:r>
            <w:r w:rsidRPr="00120DD7" w:rsidR="004D0CD6">
              <w:rPr>
                <w:rFonts w:ascii="Calibri" w:hAnsi="Calibri" w:eastAsia="Calibri" w:cs="Calibri"/>
                <w:color w:val="000000" w:themeColor="text1"/>
                <w:sz w:val="24"/>
                <w:szCs w:val="24"/>
              </w:rPr>
              <w:t xml:space="preserve">or </w:t>
            </w:r>
            <w:r w:rsidRPr="00120DD7" w:rsidR="00313CB1">
              <w:rPr>
                <w:rFonts w:ascii="Calibri" w:hAnsi="Calibri" w:eastAsia="Calibri" w:cs="Calibri"/>
                <w:color w:val="000000" w:themeColor="text1"/>
                <w:sz w:val="24"/>
                <w:szCs w:val="24"/>
              </w:rPr>
              <w:t>7/7 students</w:t>
            </w:r>
            <w:r w:rsidR="00120DD7">
              <w:rPr>
                <w:rFonts w:ascii="Calibri" w:hAnsi="Calibri" w:eastAsia="Calibri" w:cs="Calibri"/>
                <w:color w:val="000000" w:themeColor="text1"/>
                <w:sz w:val="24"/>
                <w:szCs w:val="24"/>
              </w:rPr>
              <w:t xml:space="preserve"> exemplified proficiency on the final exam.</w:t>
            </w:r>
            <w:r w:rsidRPr="00120DD7">
              <w:rPr>
                <w:rFonts w:ascii="Calibri" w:hAnsi="Calibri" w:eastAsia="Calibri" w:cs="Calibri"/>
                <w:color w:val="000000" w:themeColor="text1"/>
                <w:sz w:val="24"/>
                <w:szCs w:val="24"/>
              </w:rPr>
              <w:t xml:space="preserve"> </w:t>
            </w:r>
          </w:p>
          <w:p w:rsidRPr="00120DD7" w:rsidR="00F300A8" w:rsidP="6842DACE" w:rsidRDefault="004D0CD6" w14:paraId="70AB9682" w14:textId="0659B16F">
            <w:pPr>
              <w:spacing w:line="259" w:lineRule="auto"/>
              <w:rPr>
                <w:rFonts w:ascii="Calibri" w:hAnsi="Calibri" w:eastAsia="Calibri" w:cs="Calibri"/>
                <w:color w:val="000000" w:themeColor="text1"/>
                <w:sz w:val="24"/>
                <w:szCs w:val="24"/>
              </w:rPr>
            </w:pPr>
            <w:r w:rsidRPr="00120DD7">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ab/>
            </w:r>
            <w:r w:rsidRPr="00120DD7" w:rsidR="00322668">
              <w:rPr>
                <w:rFonts w:ascii="Calibri" w:hAnsi="Calibri" w:eastAsia="Calibri" w:cs="Calibri"/>
                <w:color w:val="000000" w:themeColor="text1"/>
                <w:sz w:val="24"/>
                <w:szCs w:val="24"/>
              </w:rPr>
              <w:t xml:space="preserve">6/7 </w:t>
            </w:r>
            <w:r w:rsidRPr="00120DD7" w:rsidR="001746EE">
              <w:rPr>
                <w:rFonts w:ascii="Calibri" w:hAnsi="Calibri" w:eastAsia="Calibri" w:cs="Calibri"/>
                <w:color w:val="000000" w:themeColor="text1"/>
                <w:sz w:val="24"/>
                <w:szCs w:val="24"/>
              </w:rPr>
              <w:t>students</w:t>
            </w:r>
            <w:r w:rsidRPr="00120DD7" w:rsidR="006B62E2">
              <w:rPr>
                <w:rFonts w:ascii="Calibri" w:hAnsi="Calibri" w:eastAsia="Calibri" w:cs="Calibri"/>
                <w:color w:val="000000" w:themeColor="text1"/>
                <w:sz w:val="24"/>
                <w:szCs w:val="24"/>
              </w:rPr>
              <w:t xml:space="preserve"> </w:t>
            </w:r>
            <w:r w:rsidRPr="00120DD7" w:rsidR="00200D2D">
              <w:rPr>
                <w:rFonts w:ascii="Calibri" w:hAnsi="Calibri" w:eastAsia="Calibri" w:cs="Calibri"/>
                <w:color w:val="000000" w:themeColor="text1"/>
                <w:sz w:val="24"/>
                <w:szCs w:val="24"/>
              </w:rPr>
              <w:t>earned</w:t>
            </w:r>
            <w:r w:rsidRPr="00120DD7" w:rsidR="006B62E2">
              <w:rPr>
                <w:rFonts w:ascii="Calibri" w:hAnsi="Calibri" w:eastAsia="Calibri" w:cs="Calibri"/>
                <w:color w:val="000000" w:themeColor="text1"/>
                <w:sz w:val="24"/>
                <w:szCs w:val="24"/>
              </w:rPr>
              <w:t xml:space="preserve"> a grade of A</w:t>
            </w:r>
            <w:r w:rsidRPr="00120DD7" w:rsidR="00200D2D">
              <w:rPr>
                <w:rFonts w:ascii="Calibri" w:hAnsi="Calibri" w:eastAsia="Calibri" w:cs="Calibri"/>
                <w:color w:val="000000" w:themeColor="text1"/>
                <w:sz w:val="24"/>
                <w:szCs w:val="24"/>
              </w:rPr>
              <w:t xml:space="preserve"> – 90-100%</w:t>
            </w:r>
          </w:p>
          <w:p w:rsidR="00183920" w:rsidP="6842DACE" w:rsidRDefault="00961BDD" w14:paraId="6A56F7A5" w14:textId="24BB2FA3">
            <w:pPr>
              <w:spacing w:line="259" w:lineRule="auto"/>
              <w:rPr>
                <w:rFonts w:ascii="Calibri" w:hAnsi="Calibri" w:eastAsia="Calibri" w:cs="Calibri"/>
                <w:color w:val="000000" w:themeColor="text1"/>
                <w:sz w:val="24"/>
                <w:szCs w:val="24"/>
              </w:rPr>
            </w:pPr>
            <w:r w:rsidRPr="00120DD7">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ab/>
            </w:r>
            <w:r w:rsidRPr="00120DD7" w:rsidR="006B62E2">
              <w:rPr>
                <w:rFonts w:ascii="Calibri" w:hAnsi="Calibri" w:eastAsia="Calibri" w:cs="Calibri"/>
                <w:color w:val="000000" w:themeColor="text1"/>
                <w:sz w:val="24"/>
                <w:szCs w:val="24"/>
              </w:rPr>
              <w:t xml:space="preserve">1/7 students </w:t>
            </w:r>
            <w:r w:rsidRPr="00120DD7" w:rsidR="00200D2D">
              <w:rPr>
                <w:rFonts w:ascii="Calibri" w:hAnsi="Calibri" w:eastAsia="Calibri" w:cs="Calibri"/>
                <w:color w:val="000000" w:themeColor="text1"/>
                <w:sz w:val="24"/>
                <w:szCs w:val="24"/>
              </w:rPr>
              <w:t>earned</w:t>
            </w:r>
            <w:r w:rsidRPr="00120DD7" w:rsidR="006B62E2">
              <w:rPr>
                <w:rFonts w:ascii="Calibri" w:hAnsi="Calibri" w:eastAsia="Calibri" w:cs="Calibri"/>
                <w:color w:val="000000" w:themeColor="text1"/>
                <w:sz w:val="24"/>
                <w:szCs w:val="24"/>
              </w:rPr>
              <w:t xml:space="preserve"> a grade of B</w:t>
            </w:r>
            <w:r w:rsidRPr="00120DD7" w:rsidR="00200D2D">
              <w:rPr>
                <w:rFonts w:ascii="Calibri" w:hAnsi="Calibri" w:eastAsia="Calibri" w:cs="Calibri"/>
                <w:color w:val="000000" w:themeColor="text1"/>
                <w:sz w:val="24"/>
                <w:szCs w:val="24"/>
              </w:rPr>
              <w:t xml:space="preserve"> </w:t>
            </w:r>
            <w:r w:rsidRPr="00120DD7" w:rsidR="00580CBE">
              <w:rPr>
                <w:rFonts w:ascii="Calibri" w:hAnsi="Calibri" w:eastAsia="Calibri" w:cs="Calibri"/>
                <w:color w:val="000000" w:themeColor="text1"/>
                <w:sz w:val="24"/>
                <w:szCs w:val="24"/>
              </w:rPr>
              <w:t>–</w:t>
            </w:r>
            <w:r w:rsidRPr="00120DD7" w:rsidR="00200D2D">
              <w:rPr>
                <w:rFonts w:ascii="Calibri" w:hAnsi="Calibri" w:eastAsia="Calibri" w:cs="Calibri"/>
                <w:color w:val="000000" w:themeColor="text1"/>
                <w:sz w:val="24"/>
                <w:szCs w:val="24"/>
              </w:rPr>
              <w:t xml:space="preserve"> </w:t>
            </w:r>
            <w:r w:rsidRPr="00120DD7" w:rsidR="00580CBE">
              <w:rPr>
                <w:rFonts w:ascii="Calibri" w:hAnsi="Calibri" w:eastAsia="Calibri" w:cs="Calibri"/>
                <w:color w:val="000000" w:themeColor="text1"/>
                <w:sz w:val="24"/>
                <w:szCs w:val="24"/>
              </w:rPr>
              <w:t>80-89%</w:t>
            </w:r>
          </w:p>
          <w:p w:rsidRPr="00120DD7" w:rsidR="008F60B1" w:rsidP="6842DACE" w:rsidRDefault="008F60B1" w14:paraId="17397A81" w14:textId="77777777">
            <w:pPr>
              <w:spacing w:line="259" w:lineRule="auto"/>
              <w:rPr>
                <w:rFonts w:ascii="Calibri" w:hAnsi="Calibri" w:eastAsia="Calibri" w:cs="Calibri"/>
                <w:color w:val="000000" w:themeColor="text1"/>
                <w:sz w:val="24"/>
                <w:szCs w:val="24"/>
              </w:rPr>
            </w:pPr>
          </w:p>
          <w:p w:rsidRPr="00120DD7" w:rsidR="001746EE" w:rsidP="6842DACE" w:rsidRDefault="001746EE" w14:paraId="0E82D1A9" w14:textId="589106CD">
            <w:pPr>
              <w:spacing w:line="259" w:lineRule="auto"/>
              <w:rPr>
                <w:rFonts w:ascii="Calibri" w:hAnsi="Calibri" w:eastAsia="Calibri" w:cs="Calibri"/>
                <w:color w:val="000000" w:themeColor="text1"/>
                <w:sz w:val="24"/>
                <w:szCs w:val="24"/>
              </w:rPr>
            </w:pPr>
            <w:r w:rsidRPr="00120DD7">
              <w:rPr>
                <w:rFonts w:ascii="Calibri" w:hAnsi="Calibri" w:eastAsia="Calibri" w:cs="Calibri"/>
                <w:color w:val="000000" w:themeColor="text1"/>
                <w:sz w:val="24"/>
                <w:szCs w:val="24"/>
              </w:rPr>
              <w:t xml:space="preserve">Course 2 </w:t>
            </w:r>
            <w:r w:rsidRPr="00120DD7" w:rsidR="00313CB1">
              <w:rPr>
                <w:rFonts w:ascii="Calibri" w:hAnsi="Calibri" w:eastAsia="Calibri" w:cs="Calibri"/>
                <w:color w:val="000000" w:themeColor="text1"/>
                <w:sz w:val="24"/>
                <w:szCs w:val="24"/>
              </w:rPr>
              <w:t>–</w:t>
            </w:r>
            <w:r w:rsidRPr="00120DD7">
              <w:rPr>
                <w:rFonts w:ascii="Calibri" w:hAnsi="Calibri" w:eastAsia="Calibri" w:cs="Calibri"/>
                <w:color w:val="000000" w:themeColor="text1"/>
                <w:sz w:val="24"/>
                <w:szCs w:val="24"/>
              </w:rPr>
              <w:t xml:space="preserve"> </w:t>
            </w:r>
            <w:r w:rsidRPr="00120DD7" w:rsidR="00961BDD">
              <w:rPr>
                <w:rFonts w:ascii="Calibri" w:hAnsi="Calibri" w:eastAsia="Calibri" w:cs="Calibri"/>
                <w:color w:val="000000" w:themeColor="text1"/>
                <w:sz w:val="24"/>
                <w:szCs w:val="24"/>
              </w:rPr>
              <w:tab/>
            </w:r>
            <w:r w:rsidRPr="00120DD7" w:rsidR="00313CB1">
              <w:rPr>
                <w:rFonts w:ascii="Calibri" w:hAnsi="Calibri" w:eastAsia="Calibri" w:cs="Calibri"/>
                <w:color w:val="000000" w:themeColor="text1"/>
                <w:sz w:val="24"/>
                <w:szCs w:val="24"/>
              </w:rPr>
              <w:t>69% of students scored 70% or higher 13/19 students</w:t>
            </w:r>
            <w:r w:rsidR="00120DD7">
              <w:rPr>
                <w:rFonts w:ascii="Calibri" w:hAnsi="Calibri" w:eastAsia="Calibri" w:cs="Calibri"/>
                <w:color w:val="000000" w:themeColor="text1"/>
                <w:sz w:val="24"/>
                <w:szCs w:val="24"/>
              </w:rPr>
              <w:t xml:space="preserve"> exemplified proficiency on the final </w:t>
            </w:r>
            <w:proofErr w:type="gramStart"/>
            <w:r w:rsidR="00120DD7">
              <w:rPr>
                <w:rFonts w:ascii="Calibri" w:hAnsi="Calibri" w:eastAsia="Calibri" w:cs="Calibri"/>
                <w:color w:val="000000" w:themeColor="text1"/>
                <w:sz w:val="24"/>
                <w:szCs w:val="24"/>
              </w:rPr>
              <w:t>exam</w:t>
            </w:r>
            <w:proofErr w:type="gramEnd"/>
          </w:p>
          <w:p w:rsidRPr="00120DD7" w:rsidR="004D0CD6" w:rsidP="6842DACE" w:rsidRDefault="004D0CD6" w14:paraId="45CAD19E" w14:textId="28E6B238">
            <w:pPr>
              <w:spacing w:line="259" w:lineRule="auto"/>
              <w:rPr>
                <w:rFonts w:ascii="Calibri" w:hAnsi="Calibri" w:eastAsia="Calibri" w:cs="Calibri"/>
                <w:color w:val="000000" w:themeColor="text1"/>
                <w:sz w:val="24"/>
                <w:szCs w:val="24"/>
              </w:rPr>
            </w:pPr>
            <w:r w:rsidRPr="00120DD7">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ab/>
            </w:r>
            <w:r w:rsidRPr="00120DD7" w:rsidR="00200D2D">
              <w:rPr>
                <w:rFonts w:ascii="Calibri" w:hAnsi="Calibri" w:eastAsia="Calibri" w:cs="Calibri"/>
                <w:color w:val="000000" w:themeColor="text1"/>
                <w:sz w:val="24"/>
                <w:szCs w:val="24"/>
              </w:rPr>
              <w:t>9/</w:t>
            </w:r>
            <w:r w:rsidRPr="00120DD7" w:rsidR="00580CBE">
              <w:rPr>
                <w:rFonts w:ascii="Calibri" w:hAnsi="Calibri" w:eastAsia="Calibri" w:cs="Calibri"/>
                <w:color w:val="000000" w:themeColor="text1"/>
                <w:sz w:val="24"/>
                <w:szCs w:val="24"/>
              </w:rPr>
              <w:t>1</w:t>
            </w:r>
            <w:r w:rsidRPr="00120DD7" w:rsidR="00200D2D">
              <w:rPr>
                <w:rFonts w:ascii="Calibri" w:hAnsi="Calibri" w:eastAsia="Calibri" w:cs="Calibri"/>
                <w:color w:val="000000" w:themeColor="text1"/>
                <w:sz w:val="24"/>
                <w:szCs w:val="24"/>
              </w:rPr>
              <w:t xml:space="preserve">9 </w:t>
            </w:r>
            <w:r w:rsidRPr="00120DD7" w:rsidR="00474B60">
              <w:rPr>
                <w:rFonts w:ascii="Calibri" w:hAnsi="Calibri" w:eastAsia="Calibri" w:cs="Calibri"/>
                <w:color w:val="000000" w:themeColor="text1"/>
                <w:sz w:val="24"/>
                <w:szCs w:val="24"/>
              </w:rPr>
              <w:t>(</w:t>
            </w:r>
            <w:r w:rsidRPr="00120DD7" w:rsidR="00A222D8">
              <w:rPr>
                <w:rFonts w:ascii="Calibri" w:hAnsi="Calibri" w:eastAsia="Calibri" w:cs="Calibri"/>
                <w:color w:val="000000" w:themeColor="text1"/>
                <w:sz w:val="24"/>
                <w:szCs w:val="24"/>
              </w:rPr>
              <w:t xml:space="preserve">47%) </w:t>
            </w:r>
            <w:r w:rsidRPr="00120DD7" w:rsidR="00200D2D">
              <w:rPr>
                <w:rFonts w:ascii="Calibri" w:hAnsi="Calibri" w:eastAsia="Calibri" w:cs="Calibri"/>
                <w:color w:val="000000" w:themeColor="text1"/>
                <w:sz w:val="24"/>
                <w:szCs w:val="24"/>
              </w:rPr>
              <w:t>earned a grade of A</w:t>
            </w:r>
            <w:r w:rsidRPr="00120DD7" w:rsidR="00580CBE">
              <w:rPr>
                <w:rFonts w:ascii="Calibri" w:hAnsi="Calibri" w:eastAsia="Calibri" w:cs="Calibri"/>
                <w:color w:val="000000" w:themeColor="text1"/>
                <w:sz w:val="24"/>
                <w:szCs w:val="24"/>
              </w:rPr>
              <w:t xml:space="preserve"> </w:t>
            </w:r>
            <w:r w:rsidRPr="00120DD7" w:rsidR="00D17551">
              <w:rPr>
                <w:rFonts w:ascii="Calibri" w:hAnsi="Calibri" w:eastAsia="Calibri" w:cs="Calibri"/>
                <w:color w:val="000000" w:themeColor="text1"/>
                <w:sz w:val="24"/>
                <w:szCs w:val="24"/>
              </w:rPr>
              <w:t>–</w:t>
            </w:r>
            <w:r w:rsidRPr="00120DD7" w:rsidR="00474B60">
              <w:rPr>
                <w:rFonts w:ascii="Calibri" w:hAnsi="Calibri" w:eastAsia="Calibri" w:cs="Calibri"/>
                <w:color w:val="000000" w:themeColor="text1"/>
                <w:sz w:val="24"/>
                <w:szCs w:val="24"/>
              </w:rPr>
              <w:t xml:space="preserve"> </w:t>
            </w:r>
            <w:r w:rsidRPr="00120DD7" w:rsidR="00A222D8">
              <w:rPr>
                <w:rFonts w:ascii="Calibri" w:hAnsi="Calibri" w:eastAsia="Calibri" w:cs="Calibri"/>
                <w:color w:val="000000" w:themeColor="text1"/>
                <w:sz w:val="24"/>
                <w:szCs w:val="24"/>
              </w:rPr>
              <w:t>90</w:t>
            </w:r>
            <w:r w:rsidRPr="00120DD7" w:rsidR="00D17551">
              <w:rPr>
                <w:rFonts w:ascii="Calibri" w:hAnsi="Calibri" w:eastAsia="Calibri" w:cs="Calibri"/>
                <w:color w:val="000000" w:themeColor="text1"/>
                <w:sz w:val="24"/>
                <w:szCs w:val="24"/>
              </w:rPr>
              <w:t>-100%</w:t>
            </w:r>
          </w:p>
          <w:p w:rsidRPr="00120DD7" w:rsidR="00D17551" w:rsidP="6842DACE" w:rsidRDefault="00D17551" w14:paraId="51D96F4B" w14:textId="56F9BA55">
            <w:pPr>
              <w:spacing w:line="259" w:lineRule="auto"/>
              <w:rPr>
                <w:rFonts w:ascii="Calibri" w:hAnsi="Calibri" w:eastAsia="Calibri" w:cs="Calibri"/>
                <w:color w:val="000000" w:themeColor="text1"/>
                <w:sz w:val="24"/>
                <w:szCs w:val="24"/>
              </w:rPr>
            </w:pPr>
            <w:r w:rsidRPr="00120DD7">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3/19 (</w:t>
            </w:r>
            <w:r w:rsidRPr="00120DD7" w:rsidR="007F59B9">
              <w:rPr>
                <w:rFonts w:ascii="Calibri" w:hAnsi="Calibri" w:eastAsia="Calibri" w:cs="Calibri"/>
                <w:color w:val="000000" w:themeColor="text1"/>
                <w:sz w:val="24"/>
                <w:szCs w:val="24"/>
              </w:rPr>
              <w:t>16%) earned a grade of B – 80-89%</w:t>
            </w:r>
          </w:p>
          <w:p w:rsidRPr="00120DD7" w:rsidR="007F59B9" w:rsidP="6842DACE" w:rsidRDefault="00252777" w14:paraId="2F7B9CBD" w14:textId="703785AA">
            <w:pPr>
              <w:spacing w:line="259" w:lineRule="auto"/>
              <w:rPr>
                <w:rFonts w:ascii="Calibri" w:hAnsi="Calibri" w:eastAsia="Calibri" w:cs="Calibri"/>
                <w:color w:val="000000" w:themeColor="text1"/>
                <w:sz w:val="24"/>
                <w:szCs w:val="24"/>
              </w:rPr>
            </w:pPr>
            <w:r w:rsidRPr="00120DD7">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 xml:space="preserve">1/19 (5%) earned a grade of C </w:t>
            </w:r>
            <w:r w:rsidRPr="00120DD7" w:rsidR="00A6467D">
              <w:rPr>
                <w:rFonts w:ascii="Calibri" w:hAnsi="Calibri" w:eastAsia="Calibri" w:cs="Calibri"/>
                <w:color w:val="000000" w:themeColor="text1"/>
                <w:sz w:val="24"/>
                <w:szCs w:val="24"/>
              </w:rPr>
              <w:t>–</w:t>
            </w:r>
            <w:r w:rsidRPr="00120DD7">
              <w:rPr>
                <w:rFonts w:ascii="Calibri" w:hAnsi="Calibri" w:eastAsia="Calibri" w:cs="Calibri"/>
                <w:color w:val="000000" w:themeColor="text1"/>
                <w:sz w:val="24"/>
                <w:szCs w:val="24"/>
              </w:rPr>
              <w:t xml:space="preserve"> </w:t>
            </w:r>
            <w:r w:rsidRPr="00120DD7" w:rsidR="00A6467D">
              <w:rPr>
                <w:rFonts w:ascii="Calibri" w:hAnsi="Calibri" w:eastAsia="Calibri" w:cs="Calibri"/>
                <w:color w:val="000000" w:themeColor="text1"/>
                <w:sz w:val="24"/>
                <w:szCs w:val="24"/>
              </w:rPr>
              <w:t>70-79%</w:t>
            </w:r>
          </w:p>
          <w:p w:rsidRPr="00120DD7" w:rsidR="00A6467D" w:rsidP="6842DACE" w:rsidRDefault="00A6467D" w14:paraId="00A81F9A" w14:textId="3348779E">
            <w:pPr>
              <w:spacing w:line="259" w:lineRule="auto"/>
              <w:rPr>
                <w:rFonts w:ascii="Calibri" w:hAnsi="Calibri" w:eastAsia="Calibri" w:cs="Calibri"/>
                <w:color w:val="000000" w:themeColor="text1"/>
                <w:sz w:val="24"/>
                <w:szCs w:val="24"/>
              </w:rPr>
            </w:pPr>
            <w:r w:rsidRPr="00120DD7">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ab/>
            </w:r>
            <w:r w:rsidRPr="00120DD7" w:rsidR="004923B9">
              <w:rPr>
                <w:rFonts w:ascii="Calibri" w:hAnsi="Calibri" w:eastAsia="Calibri" w:cs="Calibri"/>
                <w:color w:val="000000" w:themeColor="text1"/>
                <w:sz w:val="24"/>
                <w:szCs w:val="24"/>
              </w:rPr>
              <w:t xml:space="preserve">1/19 (5%) </w:t>
            </w:r>
            <w:r w:rsidRPr="00120DD7" w:rsidR="009168F0">
              <w:rPr>
                <w:rFonts w:ascii="Calibri" w:hAnsi="Calibri" w:eastAsia="Calibri" w:cs="Calibri"/>
                <w:color w:val="000000" w:themeColor="text1"/>
                <w:sz w:val="24"/>
                <w:szCs w:val="24"/>
              </w:rPr>
              <w:t>earned</w:t>
            </w:r>
            <w:r w:rsidRPr="00120DD7" w:rsidR="004923B9">
              <w:rPr>
                <w:rFonts w:ascii="Calibri" w:hAnsi="Calibri" w:eastAsia="Calibri" w:cs="Calibri"/>
                <w:color w:val="000000" w:themeColor="text1"/>
                <w:sz w:val="24"/>
                <w:szCs w:val="24"/>
              </w:rPr>
              <w:t xml:space="preserve"> a grade of D </w:t>
            </w:r>
            <w:r w:rsidRPr="00120DD7" w:rsidR="009168F0">
              <w:rPr>
                <w:rFonts w:ascii="Calibri" w:hAnsi="Calibri" w:eastAsia="Calibri" w:cs="Calibri"/>
                <w:color w:val="000000" w:themeColor="text1"/>
                <w:sz w:val="24"/>
                <w:szCs w:val="24"/>
              </w:rPr>
              <w:t>–</w:t>
            </w:r>
            <w:r w:rsidRPr="00120DD7" w:rsidR="004923B9">
              <w:rPr>
                <w:rFonts w:ascii="Calibri" w:hAnsi="Calibri" w:eastAsia="Calibri" w:cs="Calibri"/>
                <w:color w:val="000000" w:themeColor="text1"/>
                <w:sz w:val="24"/>
                <w:szCs w:val="24"/>
              </w:rPr>
              <w:t xml:space="preserve"> </w:t>
            </w:r>
            <w:r w:rsidRPr="00120DD7" w:rsidR="009168F0">
              <w:rPr>
                <w:rFonts w:ascii="Calibri" w:hAnsi="Calibri" w:eastAsia="Calibri" w:cs="Calibri"/>
                <w:color w:val="000000" w:themeColor="text1"/>
                <w:sz w:val="24"/>
                <w:szCs w:val="24"/>
              </w:rPr>
              <w:t>60-69%</w:t>
            </w:r>
          </w:p>
          <w:p w:rsidRPr="00120DD7" w:rsidR="009168F0" w:rsidP="6842DACE" w:rsidRDefault="009168F0" w14:paraId="56632BCB" w14:textId="1C2816AE">
            <w:pPr>
              <w:spacing w:line="259" w:lineRule="auto"/>
              <w:rPr>
                <w:rFonts w:ascii="Calibri" w:hAnsi="Calibri" w:eastAsia="Calibri" w:cs="Calibri"/>
                <w:color w:val="000000" w:themeColor="text1"/>
                <w:sz w:val="24"/>
                <w:szCs w:val="24"/>
              </w:rPr>
            </w:pPr>
            <w:r w:rsidRPr="00120DD7">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ab/>
            </w:r>
            <w:r w:rsidRPr="00120DD7" w:rsidR="005E5629">
              <w:rPr>
                <w:rFonts w:ascii="Calibri" w:hAnsi="Calibri" w:eastAsia="Calibri" w:cs="Calibri"/>
                <w:color w:val="000000" w:themeColor="text1"/>
                <w:sz w:val="24"/>
                <w:szCs w:val="24"/>
              </w:rPr>
              <w:t>2/19 (11%) earned a grade of F – 0-59%</w:t>
            </w:r>
          </w:p>
          <w:p w:rsidRPr="003A2DD4" w:rsidR="6842DACE" w:rsidP="003A2DD4" w:rsidRDefault="005E5629" w14:paraId="5FB90C6B" w14:textId="56FD0AFD">
            <w:pPr>
              <w:spacing w:line="259" w:lineRule="auto"/>
              <w:rPr>
                <w:rFonts w:ascii="Calibri" w:hAnsi="Calibri" w:eastAsia="Calibri" w:cs="Calibri"/>
                <w:b/>
                <w:bCs/>
                <w:color w:val="000000" w:themeColor="text1"/>
                <w:sz w:val="24"/>
                <w:szCs w:val="24"/>
              </w:rPr>
            </w:pPr>
            <w:r w:rsidRPr="00120DD7">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ab/>
            </w:r>
            <w:r w:rsidRPr="00120DD7">
              <w:rPr>
                <w:rFonts w:ascii="Calibri" w:hAnsi="Calibri" w:eastAsia="Calibri" w:cs="Calibri"/>
                <w:color w:val="000000" w:themeColor="text1"/>
                <w:sz w:val="24"/>
                <w:szCs w:val="24"/>
              </w:rPr>
              <w:t>3/19 (</w:t>
            </w:r>
            <w:r w:rsidRPr="00120DD7" w:rsidR="00BF13EC">
              <w:rPr>
                <w:rFonts w:ascii="Calibri" w:hAnsi="Calibri" w:eastAsia="Calibri" w:cs="Calibri"/>
                <w:color w:val="000000" w:themeColor="text1"/>
                <w:sz w:val="24"/>
                <w:szCs w:val="24"/>
              </w:rPr>
              <w:t>(15%) chose not to take the exam earning a grade of F</w:t>
            </w:r>
          </w:p>
        </w:tc>
      </w:tr>
      <w:tr w:rsidR="6842DACE" w:rsidTr="27AAA81C" w14:paraId="79DD40B2" w14:textId="77777777">
        <w:trPr>
          <w:trHeight w:val="980"/>
        </w:trPr>
        <w:tc>
          <w:tcPr>
            <w:tcW w:w="14526" w:type="dxa"/>
            <w:tcMar/>
          </w:tcPr>
          <w:p w:rsidR="575F7FCF" w:rsidP="6842DACE" w:rsidRDefault="575F7FCF" w14:paraId="0DE23CA3" w14:textId="7DAE1A79">
            <w:pPr>
              <w:spacing w:line="259" w:lineRule="auto"/>
              <w:rPr>
                <w:rFonts w:ascii="Calibri" w:hAnsi="Calibri" w:eastAsia="Calibri" w:cs="Calibri"/>
                <w:b/>
                <w:bCs/>
                <w:color w:val="000000" w:themeColor="text1"/>
                <w:sz w:val="24"/>
                <w:szCs w:val="24"/>
              </w:rPr>
            </w:pPr>
            <w:r w:rsidRPr="7B04C87E">
              <w:rPr>
                <w:rFonts w:ascii="Calibri" w:hAnsi="Calibri" w:eastAsia="Calibri" w:cs="Calibri"/>
                <w:b/>
                <w:bCs/>
                <w:color w:val="000000" w:themeColor="text1"/>
                <w:sz w:val="24"/>
                <w:szCs w:val="24"/>
              </w:rPr>
              <w:t xml:space="preserve">10. </w:t>
            </w:r>
            <w:r w:rsidRPr="7B04C87E" w:rsidR="229D263A">
              <w:rPr>
                <w:rFonts w:ascii="Calibri" w:hAnsi="Calibri" w:eastAsia="Calibri" w:cs="Calibri"/>
                <w:b/>
                <w:bCs/>
                <w:color w:val="000000" w:themeColor="text1"/>
                <w:sz w:val="24"/>
                <w:szCs w:val="24"/>
              </w:rPr>
              <w:t>Did the changes identified on question #11 of the Baseline Assessment Reporting form affect test scores for the Follow-Up Assessment? Will further changes, enhancements or modifications to instruction be made based on the Follow-Up Assessment results? (This answer closes the loop of assessment).</w:t>
            </w:r>
          </w:p>
          <w:p w:rsidR="00523F6D" w:rsidP="6842DACE" w:rsidRDefault="00523F6D" w14:paraId="36DAC56A" w14:textId="77777777">
            <w:pPr>
              <w:spacing w:line="259" w:lineRule="auto"/>
              <w:rPr>
                <w:rFonts w:ascii="Calibri" w:hAnsi="Calibri" w:eastAsia="Calibri" w:cs="Calibri"/>
                <w:b/>
                <w:bCs/>
                <w:color w:val="000000" w:themeColor="text1"/>
                <w:sz w:val="24"/>
                <w:szCs w:val="24"/>
              </w:rPr>
            </w:pPr>
          </w:p>
          <w:p w:rsidRPr="00523F6D" w:rsidR="00721E59" w:rsidP="6842DACE" w:rsidRDefault="009B5B7D" w14:paraId="453F9F5C" w14:textId="445B012F">
            <w:pPr>
              <w:spacing w:line="259" w:lineRule="auto"/>
              <w:rPr>
                <w:rFonts w:ascii="Calibri" w:hAnsi="Calibri" w:eastAsia="Calibri" w:cs="Calibri"/>
                <w:color w:val="000000" w:themeColor="text1"/>
                <w:sz w:val="24"/>
                <w:szCs w:val="24"/>
              </w:rPr>
            </w:pPr>
            <w:r w:rsidRPr="00523F6D">
              <w:rPr>
                <w:rFonts w:ascii="Calibri" w:hAnsi="Calibri" w:eastAsia="Calibri" w:cs="Calibri"/>
                <w:color w:val="000000" w:themeColor="text1"/>
                <w:sz w:val="24"/>
                <w:szCs w:val="24"/>
              </w:rPr>
              <w:t xml:space="preserve">Course 1: </w:t>
            </w:r>
            <w:r w:rsidRPr="00523F6D" w:rsidR="00721E59">
              <w:rPr>
                <w:rFonts w:ascii="Calibri" w:hAnsi="Calibri" w:eastAsia="Calibri" w:cs="Calibri"/>
                <w:color w:val="000000" w:themeColor="text1"/>
                <w:sz w:val="24"/>
                <w:szCs w:val="24"/>
              </w:rPr>
              <w:tab/>
            </w:r>
            <w:r w:rsidRPr="00523F6D">
              <w:rPr>
                <w:rFonts w:ascii="Calibri" w:hAnsi="Calibri" w:eastAsia="Calibri" w:cs="Calibri"/>
                <w:color w:val="000000" w:themeColor="text1"/>
                <w:sz w:val="24"/>
                <w:szCs w:val="24"/>
              </w:rPr>
              <w:t xml:space="preserve">100% of students answered question eleven </w:t>
            </w:r>
            <w:r w:rsidRPr="00523F6D" w:rsidR="00721E59">
              <w:rPr>
                <w:rFonts w:ascii="Calibri" w:hAnsi="Calibri" w:eastAsia="Calibri" w:cs="Calibri"/>
                <w:color w:val="000000" w:themeColor="text1"/>
                <w:sz w:val="24"/>
                <w:szCs w:val="24"/>
              </w:rPr>
              <w:t>correctly.</w:t>
            </w:r>
          </w:p>
          <w:p w:rsidRPr="00523F6D" w:rsidR="004E19EF" w:rsidP="6842DACE" w:rsidRDefault="00721E59" w14:paraId="5F939278" w14:textId="764CA4B0">
            <w:pPr>
              <w:spacing w:line="259" w:lineRule="auto"/>
              <w:rPr>
                <w:rFonts w:ascii="Calibri" w:hAnsi="Calibri" w:eastAsia="Calibri" w:cs="Calibri"/>
                <w:color w:val="000000" w:themeColor="text1"/>
                <w:sz w:val="24"/>
                <w:szCs w:val="24"/>
              </w:rPr>
            </w:pPr>
            <w:r w:rsidRPr="00523F6D">
              <w:rPr>
                <w:rFonts w:ascii="Calibri" w:hAnsi="Calibri" w:eastAsia="Calibri" w:cs="Calibri"/>
                <w:color w:val="000000" w:themeColor="text1"/>
                <w:sz w:val="24"/>
                <w:szCs w:val="24"/>
              </w:rPr>
              <w:t>Course 2:</w:t>
            </w:r>
            <w:r w:rsidRPr="00523F6D">
              <w:rPr>
                <w:rFonts w:ascii="Calibri" w:hAnsi="Calibri" w:eastAsia="Calibri" w:cs="Calibri"/>
                <w:color w:val="000000" w:themeColor="text1"/>
                <w:sz w:val="24"/>
                <w:szCs w:val="24"/>
              </w:rPr>
              <w:tab/>
            </w:r>
            <w:r w:rsidRPr="00523F6D" w:rsidR="00290A63">
              <w:rPr>
                <w:rFonts w:ascii="Calibri" w:hAnsi="Calibri" w:eastAsia="Calibri" w:cs="Calibri"/>
                <w:color w:val="000000" w:themeColor="text1"/>
                <w:sz w:val="24"/>
                <w:szCs w:val="24"/>
              </w:rPr>
              <w:t xml:space="preserve">63% of students </w:t>
            </w:r>
            <w:r w:rsidRPr="00523F6D" w:rsidR="00A939B8">
              <w:rPr>
                <w:rFonts w:ascii="Calibri" w:hAnsi="Calibri" w:eastAsia="Calibri" w:cs="Calibri"/>
                <w:color w:val="000000" w:themeColor="text1"/>
                <w:sz w:val="24"/>
                <w:szCs w:val="24"/>
              </w:rPr>
              <w:t xml:space="preserve">answered question eleven </w:t>
            </w:r>
            <w:r w:rsidRPr="00523F6D">
              <w:rPr>
                <w:rFonts w:ascii="Calibri" w:hAnsi="Calibri" w:eastAsia="Calibri" w:cs="Calibri"/>
                <w:color w:val="000000" w:themeColor="text1"/>
                <w:sz w:val="24"/>
                <w:szCs w:val="24"/>
              </w:rPr>
              <w:t>correctly.</w:t>
            </w:r>
          </w:p>
          <w:p w:rsidRPr="00523F6D" w:rsidR="00757835" w:rsidP="6842DACE" w:rsidRDefault="00523F6D" w14:paraId="0A67F4B5" w14:textId="6ACDD3D5">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ab/>
            </w:r>
            <w:r>
              <w:rPr>
                <w:rFonts w:ascii="Calibri" w:hAnsi="Calibri" w:eastAsia="Calibri" w:cs="Calibri"/>
                <w:color w:val="000000" w:themeColor="text1"/>
                <w:sz w:val="24"/>
                <w:szCs w:val="24"/>
              </w:rPr>
              <w:tab/>
            </w:r>
            <w:r w:rsidRPr="00523F6D" w:rsidR="001761BA">
              <w:rPr>
                <w:rFonts w:ascii="Calibri" w:hAnsi="Calibri" w:eastAsia="Calibri" w:cs="Calibri"/>
                <w:color w:val="000000" w:themeColor="text1"/>
                <w:sz w:val="24"/>
                <w:szCs w:val="24"/>
              </w:rPr>
              <w:t>After revision to question 11</w:t>
            </w:r>
            <w:r w:rsidRPr="00523F6D" w:rsidR="004E0EA8">
              <w:rPr>
                <w:rFonts w:ascii="Calibri" w:hAnsi="Calibri" w:eastAsia="Calibri" w:cs="Calibri"/>
                <w:color w:val="000000" w:themeColor="text1"/>
                <w:sz w:val="24"/>
                <w:szCs w:val="24"/>
              </w:rPr>
              <w:t xml:space="preserve">, there seems to be continued </w:t>
            </w:r>
            <w:r w:rsidRPr="00523F6D" w:rsidR="00757835">
              <w:rPr>
                <w:rFonts w:ascii="Calibri" w:hAnsi="Calibri" w:eastAsia="Calibri" w:cs="Calibri"/>
                <w:color w:val="000000" w:themeColor="text1"/>
                <w:sz w:val="24"/>
                <w:szCs w:val="24"/>
              </w:rPr>
              <w:t>confusion or misinterpretation of the question text.</w:t>
            </w:r>
          </w:p>
          <w:p w:rsidRPr="00523F6D" w:rsidR="000050BA" w:rsidP="6842DACE" w:rsidRDefault="00757835" w14:paraId="3812C092" w14:textId="7D659AB9">
            <w:pPr>
              <w:spacing w:line="259" w:lineRule="auto"/>
              <w:rPr>
                <w:rFonts w:ascii="Calibri" w:hAnsi="Calibri" w:eastAsia="Calibri" w:cs="Calibri"/>
                <w:color w:val="000000" w:themeColor="text1"/>
                <w:sz w:val="24"/>
                <w:szCs w:val="24"/>
              </w:rPr>
            </w:pPr>
            <w:r w:rsidRPr="00523F6D">
              <w:rPr>
                <w:rFonts w:ascii="Calibri" w:hAnsi="Calibri" w:eastAsia="Calibri" w:cs="Calibri"/>
                <w:color w:val="000000" w:themeColor="text1"/>
                <w:sz w:val="24"/>
                <w:szCs w:val="24"/>
              </w:rPr>
              <w:tab/>
            </w:r>
            <w:r w:rsidRPr="00523F6D">
              <w:rPr>
                <w:rFonts w:ascii="Calibri" w:hAnsi="Calibri" w:eastAsia="Calibri" w:cs="Calibri"/>
                <w:color w:val="000000" w:themeColor="text1"/>
                <w:sz w:val="24"/>
                <w:szCs w:val="24"/>
              </w:rPr>
              <w:tab/>
            </w:r>
            <w:r w:rsidRPr="00523F6D">
              <w:rPr>
                <w:rFonts w:ascii="Calibri" w:hAnsi="Calibri" w:eastAsia="Calibri" w:cs="Calibri"/>
                <w:color w:val="000000" w:themeColor="text1"/>
                <w:sz w:val="24"/>
                <w:szCs w:val="24"/>
              </w:rPr>
              <w:t xml:space="preserve">The instructor of this course will reflect on teaching strategies and methods </w:t>
            </w:r>
            <w:r w:rsidRPr="00523F6D" w:rsidR="000A6C2D">
              <w:rPr>
                <w:rFonts w:ascii="Calibri" w:hAnsi="Calibri" w:eastAsia="Calibri" w:cs="Calibri"/>
                <w:color w:val="000000" w:themeColor="text1"/>
                <w:sz w:val="24"/>
                <w:szCs w:val="24"/>
              </w:rPr>
              <w:t xml:space="preserve">for </w:t>
            </w:r>
            <w:r w:rsidR="00B13880">
              <w:rPr>
                <w:rFonts w:ascii="Calibri" w:hAnsi="Calibri" w:eastAsia="Calibri" w:cs="Calibri"/>
                <w:color w:val="000000" w:themeColor="text1"/>
                <w:sz w:val="24"/>
                <w:szCs w:val="24"/>
              </w:rPr>
              <w:t>being practiced for each</w:t>
            </w:r>
            <w:r w:rsidRPr="00523F6D" w:rsidR="000A6C2D">
              <w:rPr>
                <w:rFonts w:ascii="Calibri" w:hAnsi="Calibri" w:eastAsia="Calibri" w:cs="Calibri"/>
                <w:color w:val="000000" w:themeColor="text1"/>
                <w:sz w:val="24"/>
                <w:szCs w:val="24"/>
              </w:rPr>
              <w:t xml:space="preserve"> MSLO and make revisions </w:t>
            </w:r>
            <w:r w:rsidR="00B13880">
              <w:rPr>
                <w:rFonts w:ascii="Calibri" w:hAnsi="Calibri" w:eastAsia="Calibri" w:cs="Calibri"/>
                <w:color w:val="000000" w:themeColor="text1"/>
                <w:sz w:val="24"/>
                <w:szCs w:val="24"/>
              </w:rPr>
              <w:tab/>
            </w:r>
            <w:r w:rsidR="00B13880">
              <w:rPr>
                <w:rFonts w:ascii="Calibri" w:hAnsi="Calibri" w:eastAsia="Calibri" w:cs="Calibri"/>
                <w:color w:val="000000" w:themeColor="text1"/>
                <w:sz w:val="24"/>
                <w:szCs w:val="24"/>
              </w:rPr>
              <w:tab/>
            </w:r>
            <w:r w:rsidRPr="00523F6D" w:rsidR="000A6C2D">
              <w:rPr>
                <w:rFonts w:ascii="Calibri" w:hAnsi="Calibri" w:eastAsia="Calibri" w:cs="Calibri"/>
                <w:color w:val="000000" w:themeColor="text1"/>
                <w:sz w:val="24"/>
                <w:szCs w:val="24"/>
              </w:rPr>
              <w:t>moving forward.</w:t>
            </w:r>
          </w:p>
          <w:p w:rsidRPr="00523F6D" w:rsidR="00D00568" w:rsidP="6842DACE" w:rsidRDefault="00D00568" w14:paraId="08992B79" w14:textId="77777777">
            <w:pPr>
              <w:spacing w:line="259" w:lineRule="auto"/>
              <w:rPr>
                <w:rFonts w:ascii="Calibri" w:hAnsi="Calibri" w:eastAsia="Calibri" w:cs="Calibri"/>
                <w:color w:val="000000" w:themeColor="text1"/>
                <w:sz w:val="24"/>
                <w:szCs w:val="24"/>
              </w:rPr>
            </w:pPr>
          </w:p>
          <w:p w:rsidRPr="00523F6D" w:rsidR="00D00568" w:rsidP="6842DACE" w:rsidRDefault="00F3340F" w14:paraId="7260DE76" w14:textId="5595E2FF">
            <w:pPr>
              <w:spacing w:line="259" w:lineRule="auto"/>
              <w:rPr>
                <w:rFonts w:ascii="Calibri" w:hAnsi="Calibri" w:eastAsia="Calibri" w:cs="Calibri"/>
                <w:color w:val="000000" w:themeColor="text1"/>
                <w:sz w:val="24"/>
                <w:szCs w:val="24"/>
              </w:rPr>
            </w:pPr>
            <w:r w:rsidRPr="00523F6D">
              <w:rPr>
                <w:rFonts w:ascii="Calibri" w:hAnsi="Calibri" w:eastAsia="Calibri" w:cs="Calibri"/>
                <w:color w:val="000000" w:themeColor="text1"/>
                <w:sz w:val="24"/>
                <w:szCs w:val="24"/>
              </w:rPr>
              <w:lastRenderedPageBreak/>
              <w:tab/>
            </w:r>
            <w:r w:rsidRPr="00523F6D">
              <w:rPr>
                <w:rFonts w:ascii="Calibri" w:hAnsi="Calibri" w:eastAsia="Calibri" w:cs="Calibri"/>
                <w:color w:val="000000" w:themeColor="text1"/>
                <w:sz w:val="24"/>
                <w:szCs w:val="24"/>
              </w:rPr>
              <w:tab/>
            </w:r>
            <w:r w:rsidRPr="00523F6D" w:rsidR="00D00568">
              <w:rPr>
                <w:rFonts w:ascii="Calibri" w:hAnsi="Calibri" w:eastAsia="Calibri" w:cs="Calibri"/>
                <w:color w:val="000000" w:themeColor="text1"/>
                <w:sz w:val="24"/>
                <w:szCs w:val="24"/>
              </w:rPr>
              <w:t xml:space="preserve">Instructors will collaborate to </w:t>
            </w:r>
            <w:r w:rsidRPr="00523F6D" w:rsidR="00152A2A">
              <w:rPr>
                <w:rFonts w:ascii="Calibri" w:hAnsi="Calibri" w:eastAsia="Calibri" w:cs="Calibri"/>
                <w:color w:val="000000" w:themeColor="text1"/>
                <w:sz w:val="24"/>
                <w:szCs w:val="24"/>
              </w:rPr>
              <w:t xml:space="preserve">make decisions for retaining question 11 and revising the </w:t>
            </w:r>
            <w:r w:rsidRPr="00523F6D" w:rsidR="00690AF0">
              <w:rPr>
                <w:rFonts w:ascii="Calibri" w:hAnsi="Calibri" w:eastAsia="Calibri" w:cs="Calibri"/>
                <w:color w:val="000000" w:themeColor="text1"/>
                <w:sz w:val="24"/>
                <w:szCs w:val="24"/>
              </w:rPr>
              <w:t xml:space="preserve">question </w:t>
            </w:r>
            <w:r w:rsidRPr="00523F6D" w:rsidR="00152A2A">
              <w:rPr>
                <w:rFonts w:ascii="Calibri" w:hAnsi="Calibri" w:eastAsia="Calibri" w:cs="Calibri"/>
                <w:color w:val="000000" w:themeColor="text1"/>
                <w:sz w:val="24"/>
                <w:szCs w:val="24"/>
              </w:rPr>
              <w:t xml:space="preserve">text and </w:t>
            </w:r>
            <w:r w:rsidRPr="00523F6D" w:rsidR="00690AF0">
              <w:rPr>
                <w:rFonts w:ascii="Calibri" w:hAnsi="Calibri" w:eastAsia="Calibri" w:cs="Calibri"/>
                <w:color w:val="000000" w:themeColor="text1"/>
                <w:sz w:val="24"/>
                <w:szCs w:val="24"/>
              </w:rPr>
              <w:t xml:space="preserve">instructional </w:t>
            </w:r>
            <w:r w:rsidRPr="00523F6D">
              <w:rPr>
                <w:rFonts w:ascii="Calibri" w:hAnsi="Calibri" w:eastAsia="Calibri" w:cs="Calibri"/>
                <w:color w:val="000000" w:themeColor="text1"/>
                <w:sz w:val="24"/>
                <w:szCs w:val="24"/>
              </w:rPr>
              <w:tab/>
            </w:r>
            <w:r w:rsidRPr="00523F6D">
              <w:rPr>
                <w:rFonts w:ascii="Calibri" w:hAnsi="Calibri" w:eastAsia="Calibri" w:cs="Calibri"/>
                <w:color w:val="000000" w:themeColor="text1"/>
                <w:sz w:val="24"/>
                <w:szCs w:val="24"/>
              </w:rPr>
              <w:tab/>
            </w:r>
            <w:r w:rsidRPr="00523F6D">
              <w:rPr>
                <w:rFonts w:ascii="Calibri" w:hAnsi="Calibri" w:eastAsia="Calibri" w:cs="Calibri"/>
                <w:color w:val="000000" w:themeColor="text1"/>
                <w:sz w:val="24"/>
                <w:szCs w:val="24"/>
              </w:rPr>
              <w:tab/>
            </w:r>
            <w:r w:rsidRPr="00523F6D" w:rsidR="00690AF0">
              <w:rPr>
                <w:rFonts w:ascii="Calibri" w:hAnsi="Calibri" w:eastAsia="Calibri" w:cs="Calibri"/>
                <w:color w:val="000000" w:themeColor="text1"/>
                <w:sz w:val="24"/>
                <w:szCs w:val="24"/>
              </w:rPr>
              <w:t>strategies for teaching the MSLO.</w:t>
            </w:r>
          </w:p>
          <w:p w:rsidR="6842DACE" w:rsidP="6842DACE" w:rsidRDefault="6842DACE" w14:paraId="3680C9E9" w14:textId="2047CCA1">
            <w:pPr>
              <w:rPr>
                <w:rFonts w:ascii="Times New Roman" w:hAnsi="Times New Roman" w:eastAsia="Times New Roman" w:cs="Times New Roman"/>
                <w:color w:val="000000" w:themeColor="text1"/>
                <w:sz w:val="30"/>
                <w:szCs w:val="30"/>
              </w:rPr>
            </w:pPr>
          </w:p>
        </w:tc>
      </w:tr>
      <w:tr w:rsidR="6842DACE" w:rsidTr="27AAA81C" w14:paraId="5319E1EA" w14:textId="77777777">
        <w:trPr>
          <w:trHeight w:val="2475"/>
        </w:trPr>
        <w:tc>
          <w:tcPr>
            <w:tcW w:w="14526" w:type="dxa"/>
            <w:tcMar/>
          </w:tcPr>
          <w:p w:rsidR="4AB298DD" w:rsidP="6842DACE" w:rsidRDefault="4AB298DD" w14:paraId="1562D981" w14:textId="77777777">
            <w:pPr>
              <w:rPr>
                <w:b/>
                <w:bCs/>
              </w:rPr>
            </w:pPr>
            <w:r w:rsidRPr="6842DACE">
              <w:rPr>
                <w:b/>
                <w:bCs/>
              </w:rPr>
              <w:lastRenderedPageBreak/>
              <w:t>Additional Comments or feedback on the Assessment Process (Optional):</w:t>
            </w:r>
          </w:p>
          <w:p w:rsidR="00F3340F" w:rsidP="6842DACE" w:rsidRDefault="00F3340F" w14:paraId="670B12BE" w14:textId="77777777">
            <w:pPr>
              <w:rPr>
                <w:b/>
                <w:bCs/>
              </w:rPr>
            </w:pPr>
          </w:p>
          <w:p w:rsidRPr="0049685F" w:rsidR="00F3340F" w:rsidP="6842DACE" w:rsidRDefault="009E62FA" w14:paraId="68D16BC1" w14:textId="4D09AAEA">
            <w:r w:rsidRPr="0049685F">
              <w:t xml:space="preserve">A change of instructors for this class </w:t>
            </w:r>
            <w:r w:rsidR="0049685F">
              <w:t>is taking</w:t>
            </w:r>
            <w:r w:rsidRPr="0049685F">
              <w:t xml:space="preserve"> place for one of the courses for </w:t>
            </w:r>
            <w:r w:rsidR="003F0AEC">
              <w:t xml:space="preserve">the </w:t>
            </w:r>
            <w:r w:rsidRPr="0049685F">
              <w:t>Fall2023.</w:t>
            </w:r>
            <w:r w:rsidR="003F0AEC">
              <w:t xml:space="preserve"> Semester. </w:t>
            </w:r>
            <w:r w:rsidRPr="0049685F">
              <w:t xml:space="preserve"> However, </w:t>
            </w:r>
            <w:r w:rsidRPr="0049685F" w:rsidR="00FF1E1D">
              <w:t xml:space="preserve">Instructional strategies and question text will be </w:t>
            </w:r>
            <w:r w:rsidR="003F0AEC">
              <w:t>reflected upon</w:t>
            </w:r>
            <w:r w:rsidRPr="0049685F" w:rsidR="00FF1E1D">
              <w:t xml:space="preserve"> and revised as necessary. </w:t>
            </w:r>
          </w:p>
          <w:p w:rsidRPr="0049685F" w:rsidR="00C87A9D" w:rsidP="6842DACE" w:rsidRDefault="00C87A9D" w14:paraId="6A9A8FB7" w14:textId="77777777"/>
          <w:p w:rsidR="00C87A9D" w:rsidP="6842DACE" w:rsidRDefault="00C87A9D" w14:paraId="5F4EAFD9" w14:textId="28E86483">
            <w:pPr>
              <w:rPr>
                <w:b/>
                <w:bCs/>
              </w:rPr>
            </w:pPr>
            <w:r w:rsidRPr="0049685F">
              <w:t>Possibilities</w:t>
            </w:r>
            <w:r w:rsidRPr="0049685F" w:rsidR="00D14D07">
              <w:t xml:space="preserve"> include </w:t>
            </w:r>
            <w:r w:rsidRPr="0049685F" w:rsidR="004551B6">
              <w:t xml:space="preserve">a different format for </w:t>
            </w:r>
            <w:r w:rsidRPr="0049685F" w:rsidR="00FD23EE">
              <w:t xml:space="preserve">the final exam to eliminate the </w:t>
            </w:r>
            <w:r w:rsidRPr="0049685F" w:rsidR="00441BB6">
              <w:t>subjectivity</w:t>
            </w:r>
            <w:r w:rsidRPr="0049685F" w:rsidR="00FD23EE">
              <w:t xml:space="preserve"> of grading the exam.</w:t>
            </w:r>
            <w:r w:rsidRPr="0049685F" w:rsidR="00441BB6">
              <w:t xml:space="preserve"> </w:t>
            </w:r>
            <w:r w:rsidRPr="0049685F" w:rsidR="00D22501">
              <w:t xml:space="preserve">There is no proof this practice is taking </w:t>
            </w:r>
            <w:proofErr w:type="gramStart"/>
            <w:r w:rsidRPr="0049685F" w:rsidR="00D22501">
              <w:t>place,</w:t>
            </w:r>
            <w:proofErr w:type="gramEnd"/>
            <w:r w:rsidRPr="0049685F" w:rsidR="00D22501">
              <w:t xml:space="preserve"> however </w:t>
            </w:r>
            <w:r w:rsidRPr="0049685F" w:rsidR="00441BB6">
              <w:t xml:space="preserve">it would be interesting to </w:t>
            </w:r>
            <w:r w:rsidRPr="0049685F" w:rsidR="00437908">
              <w:t>administer the assessment Fall2023 using a fact based only format utilizing t</w:t>
            </w:r>
            <w:r w:rsidRPr="0049685F" w:rsidR="00D22501">
              <w:t xml:space="preserve">he tool within Blackboard to define the necessary response </w:t>
            </w:r>
            <w:r w:rsidRPr="0049685F" w:rsidR="00750A62">
              <w:t>for comprehending and understanding the MSLOs.</w:t>
            </w:r>
          </w:p>
        </w:tc>
      </w:tr>
    </w:tbl>
    <w:p w:rsidR="6842DACE" w:rsidP="6842DACE" w:rsidRDefault="6842DACE" w14:paraId="736DE904" w14:textId="24584090"/>
    <w:sectPr w:rsidR="6842DAC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323DC"/>
    <w:multiLevelType w:val="hybridMultilevel"/>
    <w:tmpl w:val="93D28010"/>
    <w:lvl w:ilvl="0" w:tplc="63041EA6">
      <w:start w:val="1"/>
      <w:numFmt w:val="decimal"/>
      <w:lvlText w:val="%1."/>
      <w:lvlJc w:val="left"/>
      <w:pPr>
        <w:ind w:left="720" w:hanging="360"/>
      </w:pPr>
    </w:lvl>
    <w:lvl w:ilvl="1" w:tplc="1716F536">
      <w:start w:val="1"/>
      <w:numFmt w:val="lowerLetter"/>
      <w:lvlText w:val="%2."/>
      <w:lvlJc w:val="left"/>
      <w:pPr>
        <w:ind w:left="1440" w:hanging="360"/>
      </w:pPr>
    </w:lvl>
    <w:lvl w:ilvl="2" w:tplc="C5560440">
      <w:start w:val="1"/>
      <w:numFmt w:val="lowerRoman"/>
      <w:lvlText w:val="%3."/>
      <w:lvlJc w:val="right"/>
      <w:pPr>
        <w:ind w:left="2160" w:hanging="180"/>
      </w:pPr>
    </w:lvl>
    <w:lvl w:ilvl="3" w:tplc="58A674CA">
      <w:start w:val="1"/>
      <w:numFmt w:val="decimal"/>
      <w:lvlText w:val="%4."/>
      <w:lvlJc w:val="left"/>
      <w:pPr>
        <w:ind w:left="2880" w:hanging="360"/>
      </w:pPr>
    </w:lvl>
    <w:lvl w:ilvl="4" w:tplc="ED78C00C">
      <w:start w:val="1"/>
      <w:numFmt w:val="lowerLetter"/>
      <w:lvlText w:val="%5."/>
      <w:lvlJc w:val="left"/>
      <w:pPr>
        <w:ind w:left="3600" w:hanging="360"/>
      </w:pPr>
    </w:lvl>
    <w:lvl w:ilvl="5" w:tplc="15E8A99E">
      <w:start w:val="1"/>
      <w:numFmt w:val="lowerRoman"/>
      <w:lvlText w:val="%6."/>
      <w:lvlJc w:val="right"/>
      <w:pPr>
        <w:ind w:left="4320" w:hanging="180"/>
      </w:pPr>
    </w:lvl>
    <w:lvl w:ilvl="6" w:tplc="B6B4C032">
      <w:start w:val="1"/>
      <w:numFmt w:val="decimal"/>
      <w:lvlText w:val="%7."/>
      <w:lvlJc w:val="left"/>
      <w:pPr>
        <w:ind w:left="5040" w:hanging="360"/>
      </w:pPr>
    </w:lvl>
    <w:lvl w:ilvl="7" w:tplc="DF18202E">
      <w:start w:val="1"/>
      <w:numFmt w:val="lowerLetter"/>
      <w:lvlText w:val="%8."/>
      <w:lvlJc w:val="left"/>
      <w:pPr>
        <w:ind w:left="5760" w:hanging="360"/>
      </w:pPr>
    </w:lvl>
    <w:lvl w:ilvl="8" w:tplc="E814EF72">
      <w:start w:val="1"/>
      <w:numFmt w:val="lowerRoman"/>
      <w:lvlText w:val="%9."/>
      <w:lvlJc w:val="right"/>
      <w:pPr>
        <w:ind w:left="6480" w:hanging="180"/>
      </w:pPr>
    </w:lvl>
  </w:abstractNum>
  <w:num w:numId="1" w16cid:durableId="160807912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050BA"/>
    <w:rsid w:val="00072ED1"/>
    <w:rsid w:val="000A6C2D"/>
    <w:rsid w:val="000BC967"/>
    <w:rsid w:val="000C2ACE"/>
    <w:rsid w:val="000E23D8"/>
    <w:rsid w:val="000E316F"/>
    <w:rsid w:val="00111BAF"/>
    <w:rsid w:val="00120DD7"/>
    <w:rsid w:val="001234A7"/>
    <w:rsid w:val="00152A2A"/>
    <w:rsid w:val="001746EE"/>
    <w:rsid w:val="001761BA"/>
    <w:rsid w:val="00180F3A"/>
    <w:rsid w:val="00183920"/>
    <w:rsid w:val="001A09BA"/>
    <w:rsid w:val="001B0D0D"/>
    <w:rsid w:val="001D4CEF"/>
    <w:rsid w:val="001E1065"/>
    <w:rsid w:val="00200D2D"/>
    <w:rsid w:val="00252777"/>
    <w:rsid w:val="00273717"/>
    <w:rsid w:val="00285136"/>
    <w:rsid w:val="00290A63"/>
    <w:rsid w:val="00296B8D"/>
    <w:rsid w:val="002B03B4"/>
    <w:rsid w:val="00312A2F"/>
    <w:rsid w:val="00313CB1"/>
    <w:rsid w:val="00322668"/>
    <w:rsid w:val="003A2DD4"/>
    <w:rsid w:val="003B6A6B"/>
    <w:rsid w:val="003F0AEC"/>
    <w:rsid w:val="00437908"/>
    <w:rsid w:val="00441BB6"/>
    <w:rsid w:val="004551B6"/>
    <w:rsid w:val="00474B60"/>
    <w:rsid w:val="004923B9"/>
    <w:rsid w:val="0049685F"/>
    <w:rsid w:val="004D0CD6"/>
    <w:rsid w:val="004E0EA8"/>
    <w:rsid w:val="004E19EF"/>
    <w:rsid w:val="00523F6D"/>
    <w:rsid w:val="0053235E"/>
    <w:rsid w:val="00580CBE"/>
    <w:rsid w:val="005833D1"/>
    <w:rsid w:val="00585700"/>
    <w:rsid w:val="00594414"/>
    <w:rsid w:val="005A1E79"/>
    <w:rsid w:val="005B0F8D"/>
    <w:rsid w:val="005B17DB"/>
    <w:rsid w:val="005E0CCB"/>
    <w:rsid w:val="005E5629"/>
    <w:rsid w:val="005F359D"/>
    <w:rsid w:val="0061134C"/>
    <w:rsid w:val="00690AF0"/>
    <w:rsid w:val="006A3931"/>
    <w:rsid w:val="006B62E2"/>
    <w:rsid w:val="00701FA5"/>
    <w:rsid w:val="00717C68"/>
    <w:rsid w:val="00721E59"/>
    <w:rsid w:val="007377AF"/>
    <w:rsid w:val="00750A62"/>
    <w:rsid w:val="00753B25"/>
    <w:rsid w:val="00757835"/>
    <w:rsid w:val="00764FF6"/>
    <w:rsid w:val="007D2CBE"/>
    <w:rsid w:val="007E6464"/>
    <w:rsid w:val="007F4F7A"/>
    <w:rsid w:val="007F59B9"/>
    <w:rsid w:val="00820550"/>
    <w:rsid w:val="008543A1"/>
    <w:rsid w:val="008932E2"/>
    <w:rsid w:val="008D5ACF"/>
    <w:rsid w:val="008E689B"/>
    <w:rsid w:val="008E7126"/>
    <w:rsid w:val="008F60B1"/>
    <w:rsid w:val="009009BC"/>
    <w:rsid w:val="0090BF6A"/>
    <w:rsid w:val="009168F0"/>
    <w:rsid w:val="009334DF"/>
    <w:rsid w:val="009465A4"/>
    <w:rsid w:val="00961BDD"/>
    <w:rsid w:val="009B5B7D"/>
    <w:rsid w:val="009C5503"/>
    <w:rsid w:val="009E62FA"/>
    <w:rsid w:val="009F475F"/>
    <w:rsid w:val="00A06F1C"/>
    <w:rsid w:val="00A222D8"/>
    <w:rsid w:val="00A25525"/>
    <w:rsid w:val="00A6467D"/>
    <w:rsid w:val="00A939B8"/>
    <w:rsid w:val="00AD0A77"/>
    <w:rsid w:val="00B13880"/>
    <w:rsid w:val="00BB3018"/>
    <w:rsid w:val="00BB704B"/>
    <w:rsid w:val="00BD07C9"/>
    <w:rsid w:val="00BF13EC"/>
    <w:rsid w:val="00C32A57"/>
    <w:rsid w:val="00C36AB6"/>
    <w:rsid w:val="00C62F2E"/>
    <w:rsid w:val="00C87A9D"/>
    <w:rsid w:val="00CD5537"/>
    <w:rsid w:val="00D00568"/>
    <w:rsid w:val="00D14D07"/>
    <w:rsid w:val="00D17551"/>
    <w:rsid w:val="00D22501"/>
    <w:rsid w:val="00D25DC2"/>
    <w:rsid w:val="00D52E27"/>
    <w:rsid w:val="00DC0658"/>
    <w:rsid w:val="00DC6805"/>
    <w:rsid w:val="00DD12A9"/>
    <w:rsid w:val="00E67601"/>
    <w:rsid w:val="00EA4C63"/>
    <w:rsid w:val="00EB17DA"/>
    <w:rsid w:val="00EF00CF"/>
    <w:rsid w:val="00F05586"/>
    <w:rsid w:val="00F300A8"/>
    <w:rsid w:val="00F3340F"/>
    <w:rsid w:val="00F373EA"/>
    <w:rsid w:val="00F41304"/>
    <w:rsid w:val="00F46B03"/>
    <w:rsid w:val="00F47462"/>
    <w:rsid w:val="00F71799"/>
    <w:rsid w:val="00F76113"/>
    <w:rsid w:val="00FC6A28"/>
    <w:rsid w:val="00FD23EE"/>
    <w:rsid w:val="00FF1E1D"/>
    <w:rsid w:val="01E99B7F"/>
    <w:rsid w:val="029B2C59"/>
    <w:rsid w:val="02C2E7AA"/>
    <w:rsid w:val="02DFDA74"/>
    <w:rsid w:val="02E841AE"/>
    <w:rsid w:val="04A6C242"/>
    <w:rsid w:val="04CE1CF3"/>
    <w:rsid w:val="04E8A730"/>
    <w:rsid w:val="0623BFB5"/>
    <w:rsid w:val="070D2A87"/>
    <w:rsid w:val="0A30BB59"/>
    <w:rsid w:val="0A6B20BF"/>
    <w:rsid w:val="0B4DB1C8"/>
    <w:rsid w:val="0BAB019D"/>
    <w:rsid w:val="0BFA5D98"/>
    <w:rsid w:val="0CE068A2"/>
    <w:rsid w:val="0CF8EDAB"/>
    <w:rsid w:val="0D07332A"/>
    <w:rsid w:val="0E94BE0C"/>
    <w:rsid w:val="0EBB4287"/>
    <w:rsid w:val="0EFB85CE"/>
    <w:rsid w:val="0F2E9315"/>
    <w:rsid w:val="0FAC07B7"/>
    <w:rsid w:val="106187FE"/>
    <w:rsid w:val="118F2294"/>
    <w:rsid w:val="12551230"/>
    <w:rsid w:val="128B819B"/>
    <w:rsid w:val="12C5538B"/>
    <w:rsid w:val="12F32A96"/>
    <w:rsid w:val="138CF20D"/>
    <w:rsid w:val="138EA5C8"/>
    <w:rsid w:val="13A983BF"/>
    <w:rsid w:val="13EE1FF2"/>
    <w:rsid w:val="1427A87A"/>
    <w:rsid w:val="144F379B"/>
    <w:rsid w:val="15ED618E"/>
    <w:rsid w:val="16EB46CC"/>
    <w:rsid w:val="16EF9FB7"/>
    <w:rsid w:val="1719583D"/>
    <w:rsid w:val="187CF4E2"/>
    <w:rsid w:val="18FB199D"/>
    <w:rsid w:val="19250250"/>
    <w:rsid w:val="19766530"/>
    <w:rsid w:val="19BD7ED1"/>
    <w:rsid w:val="1AB64154"/>
    <w:rsid w:val="1B4766A9"/>
    <w:rsid w:val="1B8A5673"/>
    <w:rsid w:val="1CAE05F2"/>
    <w:rsid w:val="1CCBA33F"/>
    <w:rsid w:val="1CD5DCF0"/>
    <w:rsid w:val="1CE0680E"/>
    <w:rsid w:val="1D036F1C"/>
    <w:rsid w:val="1E52A8F3"/>
    <w:rsid w:val="1E760A78"/>
    <w:rsid w:val="1FF783B4"/>
    <w:rsid w:val="21B42350"/>
    <w:rsid w:val="21E421BF"/>
    <w:rsid w:val="21F8F3CC"/>
    <w:rsid w:val="223A02A9"/>
    <w:rsid w:val="229D263A"/>
    <w:rsid w:val="22E99BA7"/>
    <w:rsid w:val="238E5920"/>
    <w:rsid w:val="23E64DEE"/>
    <w:rsid w:val="242D9662"/>
    <w:rsid w:val="251CC5CE"/>
    <w:rsid w:val="262AE455"/>
    <w:rsid w:val="2717299B"/>
    <w:rsid w:val="27AAA81C"/>
    <w:rsid w:val="27F3FDD3"/>
    <w:rsid w:val="28E0D708"/>
    <w:rsid w:val="2955798E"/>
    <w:rsid w:val="29CBAD68"/>
    <w:rsid w:val="29D09BE4"/>
    <w:rsid w:val="29F036F1"/>
    <w:rsid w:val="2A80E26A"/>
    <w:rsid w:val="2AB1E26D"/>
    <w:rsid w:val="2B4EC63E"/>
    <w:rsid w:val="2C7B59E5"/>
    <w:rsid w:val="2D202CE4"/>
    <w:rsid w:val="2D7899A0"/>
    <w:rsid w:val="2E19512F"/>
    <w:rsid w:val="2F0A47B6"/>
    <w:rsid w:val="2F318F82"/>
    <w:rsid w:val="2F3A94B3"/>
    <w:rsid w:val="2F3FFC01"/>
    <w:rsid w:val="2F684DD3"/>
    <w:rsid w:val="2F9A281D"/>
    <w:rsid w:val="2FB30026"/>
    <w:rsid w:val="307A70D7"/>
    <w:rsid w:val="31790165"/>
    <w:rsid w:val="32164138"/>
    <w:rsid w:val="32E6F90A"/>
    <w:rsid w:val="333D8D72"/>
    <w:rsid w:val="337826CB"/>
    <w:rsid w:val="3398EA37"/>
    <w:rsid w:val="33B6FE5C"/>
    <w:rsid w:val="342FA684"/>
    <w:rsid w:val="349AE206"/>
    <w:rsid w:val="34F88344"/>
    <w:rsid w:val="351EE3D1"/>
    <w:rsid w:val="3524AE1C"/>
    <w:rsid w:val="354DE1FA"/>
    <w:rsid w:val="35A663F0"/>
    <w:rsid w:val="360489FC"/>
    <w:rsid w:val="364C364A"/>
    <w:rsid w:val="36FC313E"/>
    <w:rsid w:val="38ECAAAC"/>
    <w:rsid w:val="38F68592"/>
    <w:rsid w:val="3A4CFA5D"/>
    <w:rsid w:val="3B37E93A"/>
    <w:rsid w:val="3B51C120"/>
    <w:rsid w:val="3C24561F"/>
    <w:rsid w:val="3C905643"/>
    <w:rsid w:val="3D3057CB"/>
    <w:rsid w:val="3D3E743F"/>
    <w:rsid w:val="3E2C26A4"/>
    <w:rsid w:val="3EC26894"/>
    <w:rsid w:val="3F1712B0"/>
    <w:rsid w:val="3F35A49B"/>
    <w:rsid w:val="3F58B60A"/>
    <w:rsid w:val="3FE78B14"/>
    <w:rsid w:val="400C4BCB"/>
    <w:rsid w:val="40638FB1"/>
    <w:rsid w:val="415036D5"/>
    <w:rsid w:val="41615D4A"/>
    <w:rsid w:val="41BD2463"/>
    <w:rsid w:val="423EE3E5"/>
    <w:rsid w:val="42B58F1B"/>
    <w:rsid w:val="42DF9C40"/>
    <w:rsid w:val="42E3B908"/>
    <w:rsid w:val="43B5E520"/>
    <w:rsid w:val="449252AA"/>
    <w:rsid w:val="45188310"/>
    <w:rsid w:val="4579B79E"/>
    <w:rsid w:val="4594053B"/>
    <w:rsid w:val="45E54FEE"/>
    <w:rsid w:val="45FBB958"/>
    <w:rsid w:val="476723E7"/>
    <w:rsid w:val="47BF7859"/>
    <w:rsid w:val="4863492D"/>
    <w:rsid w:val="49437BDA"/>
    <w:rsid w:val="495B48BA"/>
    <w:rsid w:val="49A1E85C"/>
    <w:rsid w:val="49AADAF1"/>
    <w:rsid w:val="49CAE046"/>
    <w:rsid w:val="4AB298DD"/>
    <w:rsid w:val="4B40B7CB"/>
    <w:rsid w:val="4D42E470"/>
    <w:rsid w:val="4E2A5AE9"/>
    <w:rsid w:val="4E5C3122"/>
    <w:rsid w:val="4EDA55DD"/>
    <w:rsid w:val="4F570236"/>
    <w:rsid w:val="4F70FE79"/>
    <w:rsid w:val="505C1C0A"/>
    <w:rsid w:val="509B0464"/>
    <w:rsid w:val="51DC8888"/>
    <w:rsid w:val="51E236AA"/>
    <w:rsid w:val="525485C6"/>
    <w:rsid w:val="535B96A4"/>
    <w:rsid w:val="53ADC700"/>
    <w:rsid w:val="563E3A5C"/>
    <w:rsid w:val="56664EC3"/>
    <w:rsid w:val="56EFB48B"/>
    <w:rsid w:val="575F7FCF"/>
    <w:rsid w:val="57E0299C"/>
    <w:rsid w:val="5834D8DA"/>
    <w:rsid w:val="5985D0D7"/>
    <w:rsid w:val="5A28BE4D"/>
    <w:rsid w:val="5A2B626C"/>
    <w:rsid w:val="5A8626B4"/>
    <w:rsid w:val="5BBC5178"/>
    <w:rsid w:val="5C6A131F"/>
    <w:rsid w:val="5E8C7544"/>
    <w:rsid w:val="5E9674D9"/>
    <w:rsid w:val="602132F4"/>
    <w:rsid w:val="6050312A"/>
    <w:rsid w:val="6080D983"/>
    <w:rsid w:val="60995A5E"/>
    <w:rsid w:val="60F72DCB"/>
    <w:rsid w:val="61175E53"/>
    <w:rsid w:val="61310514"/>
    <w:rsid w:val="620EEAB1"/>
    <w:rsid w:val="62CE059E"/>
    <w:rsid w:val="6302B4FF"/>
    <w:rsid w:val="639076F6"/>
    <w:rsid w:val="63E3250A"/>
    <w:rsid w:val="64B9A8B2"/>
    <w:rsid w:val="64E882A9"/>
    <w:rsid w:val="65AA37D8"/>
    <w:rsid w:val="6605A660"/>
    <w:rsid w:val="6628D97A"/>
    <w:rsid w:val="66296AF8"/>
    <w:rsid w:val="6652FD9F"/>
    <w:rsid w:val="6754B86D"/>
    <w:rsid w:val="6842DACE"/>
    <w:rsid w:val="691B2B83"/>
    <w:rsid w:val="691D8B55"/>
    <w:rsid w:val="6971F683"/>
    <w:rsid w:val="6AEE2652"/>
    <w:rsid w:val="6B2E8649"/>
    <w:rsid w:val="6B39F130"/>
    <w:rsid w:val="6B843950"/>
    <w:rsid w:val="6BF0B688"/>
    <w:rsid w:val="6CE30EB5"/>
    <w:rsid w:val="6CF1E666"/>
    <w:rsid w:val="6DE238E4"/>
    <w:rsid w:val="6E81602A"/>
    <w:rsid w:val="6F14F72A"/>
    <w:rsid w:val="6FF566F6"/>
    <w:rsid w:val="701DE696"/>
    <w:rsid w:val="70D4A47C"/>
    <w:rsid w:val="70F85D9E"/>
    <w:rsid w:val="71A676D2"/>
    <w:rsid w:val="71F64B1A"/>
    <w:rsid w:val="72333350"/>
    <w:rsid w:val="723CEE85"/>
    <w:rsid w:val="726FEDCB"/>
    <w:rsid w:val="72752A4F"/>
    <w:rsid w:val="7287D17F"/>
    <w:rsid w:val="72B61437"/>
    <w:rsid w:val="737ADF8B"/>
    <w:rsid w:val="739FD93F"/>
    <w:rsid w:val="742ED1FD"/>
    <w:rsid w:val="745B1056"/>
    <w:rsid w:val="753A584B"/>
    <w:rsid w:val="7549AB49"/>
    <w:rsid w:val="76512F3B"/>
    <w:rsid w:val="76643034"/>
    <w:rsid w:val="77A5EE28"/>
    <w:rsid w:val="781566E5"/>
    <w:rsid w:val="781E2025"/>
    <w:rsid w:val="7876F749"/>
    <w:rsid w:val="7933FE0A"/>
    <w:rsid w:val="7966BEF6"/>
    <w:rsid w:val="79F211BC"/>
    <w:rsid w:val="79F3A3AE"/>
    <w:rsid w:val="7AF2CBDB"/>
    <w:rsid w:val="7B04C87E"/>
    <w:rsid w:val="7BE22A8E"/>
    <w:rsid w:val="7D0A37BC"/>
    <w:rsid w:val="7D0AEA3A"/>
    <w:rsid w:val="7D9A55A5"/>
    <w:rsid w:val="7D9AC85E"/>
    <w:rsid w:val="7DB37E02"/>
    <w:rsid w:val="7E2EC995"/>
    <w:rsid w:val="7F1D16D9"/>
    <w:rsid w:val="7FAEB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 w:type="paragraph" w:styleId="ListParagraph">
    <w:name w:val="List Paragraph"/>
    <w:basedOn w:val="Normal"/>
    <w:uiPriority w:val="34"/>
    <w:qFormat/>
    <w:rsid w:val="00F71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Cara Steiner</DisplayName>
        <AccountId>87</AccountId>
        <AccountType/>
      </UserInfo>
      <UserInfo>
        <DisplayName>Hugo Steincamp</DisplayName>
        <AccountId>16</AccountId>
        <AccountType/>
      </UserInfo>
      <UserInfo>
        <DisplayName>Mary Kieser</DisplayName>
        <AccountId>12</AccountId>
        <AccountType/>
      </UserInfo>
      <UserInfo>
        <DisplayName>Mary K. Gilliland</DisplayName>
        <AccountId>19</AccountId>
        <AccountType/>
      </UserInfo>
      <UserInfo>
        <DisplayName>Amanda Potts</DisplayName>
        <AccountId>11</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EBF3BA32-DA2D-4F90-A7E5-47F717828E10}"/>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 ds:uri="0ff702e3-b6ae-4196-a375-e325204bc28b"/>
    <ds:schemaRef ds:uri="34225417-2831-44ec-ab17-65a6c812fd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cp:revision>130</cp:revision>
  <dcterms:created xsi:type="dcterms:W3CDTF">2022-10-13T21:38:00Z</dcterms:created>
  <dcterms:modified xsi:type="dcterms:W3CDTF">2024-01-19T13:43:13Z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