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DB37E02" w:rsidP="144FB137" w:rsidRDefault="3D3057CB" w14:paraId="4D923F29" w14:textId="5C97ACA6">
      <w:pPr>
        <w:pStyle w:val="Normal"/>
      </w:pPr>
      <w:r w:rsidR="51E1B748">
        <w:drawing>
          <wp:inline wp14:editId="50A61FBA" wp14:anchorId="171B68E3">
            <wp:extent cx="9220200" cy="963693"/>
            <wp:effectExtent l="0" t="0" r="0" b="0"/>
            <wp:docPr id="23450110" name="" title=""/>
            <wp:cNvGraphicFramePr>
              <a:graphicFrameLocks noChangeAspect="1"/>
            </wp:cNvGraphicFramePr>
            <a:graphic>
              <a:graphicData uri="http://schemas.openxmlformats.org/drawingml/2006/picture">
                <pic:pic>
                  <pic:nvPicPr>
                    <pic:cNvPr id="0" name=""/>
                    <pic:cNvPicPr/>
                  </pic:nvPicPr>
                  <pic:blipFill>
                    <a:blip r:embed="Rdfee7a21540a4fa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220200" cy="963693"/>
                    </a:xfrm>
                    <a:prstGeom prst="rect">
                      <a:avLst/>
                    </a:prstGeom>
                  </pic:spPr>
                </pic:pic>
              </a:graphicData>
            </a:graphic>
          </wp:inline>
        </w:drawing>
      </w:r>
    </w:p>
    <w:tbl>
      <w:tblPr>
        <w:tblStyle w:val="TableGrid"/>
        <w:tblW w:w="14522" w:type="dxa"/>
        <w:tblLayout w:type="fixed"/>
        <w:tblLook w:val="06A0" w:firstRow="1" w:lastRow="0" w:firstColumn="1" w:lastColumn="0" w:noHBand="1" w:noVBand="1"/>
      </w:tblPr>
      <w:tblGrid>
        <w:gridCol w:w="14522"/>
      </w:tblGrid>
      <w:tr w:rsidR="000BC967" w:rsidTr="29E2306B" w14:paraId="4261E927" w14:textId="77777777">
        <w:tc>
          <w:tcPr>
            <w:tcW w:w="14522" w:type="dxa"/>
            <w:shd w:val="clear" w:color="auto" w:fill="385623" w:themeFill="accent6" w:themeFillShade="80"/>
            <w:tcMar/>
          </w:tcPr>
          <w:p w:rsidR="7BE22A8E" w:rsidP="000BC967" w:rsidRDefault="7BE22A8E" w14:paraId="69C96B56" w14:textId="6CBA4D8A">
            <w:pPr>
              <w:spacing w:line="259" w:lineRule="auto"/>
              <w:jc w:val="center"/>
              <w:rPr>
                <w:b/>
                <w:bCs/>
                <w:sz w:val="44"/>
                <w:szCs w:val="44"/>
              </w:rPr>
            </w:pPr>
            <w:r w:rsidRPr="000BC967">
              <w:rPr>
                <w:b/>
                <w:bCs/>
                <w:sz w:val="44"/>
                <w:szCs w:val="44"/>
              </w:rPr>
              <w:t>2021-2022 Assessment Report</w:t>
            </w:r>
          </w:p>
        </w:tc>
      </w:tr>
      <w:tr w:rsidR="7DB37E02" w:rsidTr="29E2306B" w14:paraId="05941C70" w14:textId="77777777">
        <w:trPr/>
        <w:tc>
          <w:tcPr>
            <w:tcW w:w="14522"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29E2306B" w:rsidRDefault="04E8A730" w14:paraId="7CC70936" w14:textId="2E7B08FA">
            <w:pPr>
              <w:spacing w:after="160" w:line="259" w:lineRule="auto"/>
              <w:rPr>
                <w:rFonts w:ascii="Calibri" w:hAnsi="Calibri" w:eastAsia="Calibri" w:cs="Calibri"/>
                <w:color w:val="000000" w:themeColor="text1"/>
                <w:sz w:val="24"/>
                <w:szCs w:val="24"/>
              </w:rPr>
            </w:pPr>
            <w:r w:rsidRPr="29E2306B" w:rsidR="63E3250A">
              <w:rPr>
                <w:rFonts w:ascii="Calibri" w:hAnsi="Calibri" w:eastAsia="Calibri" w:cs="Calibri"/>
                <w:b w:val="1"/>
                <w:bCs w:val="1"/>
                <w:color w:val="000000" w:themeColor="text1" w:themeTint="FF" w:themeShade="FF"/>
                <w:sz w:val="24"/>
                <w:szCs w:val="24"/>
              </w:rPr>
              <w:t xml:space="preserve">Assessment Reporting Form: </w:t>
            </w:r>
          </w:p>
        </w:tc>
      </w:tr>
      <w:tr w:rsidR="7DB37E02" w:rsidTr="29E2306B" w14:paraId="3F6BBCF2" w14:textId="77777777">
        <w:trPr/>
        <w:tc>
          <w:tcPr>
            <w:tcW w:w="14522" w:type="dxa"/>
            <w:shd w:val="clear" w:color="auto" w:fill="FFC000" w:themeFill="accent4"/>
            <w:tcMar/>
          </w:tcPr>
          <w:p w:rsidR="2F318F82" w:rsidP="78751C61" w:rsidRDefault="2F318F82" w14:paraId="2656C218" w14:textId="045631A4">
            <w:pPr>
              <w:pStyle w:val="Normal"/>
              <w:jc w:val="center"/>
              <w:rPr>
                <w:rFonts w:ascii="Times New Roman" w:hAnsi="Times New Roman" w:eastAsia="Times New Roman" w:cs="Times New Roman"/>
                <w:b w:val="1"/>
                <w:bCs w:val="1"/>
                <w:color w:val="000000" w:themeColor="text1"/>
                <w:sz w:val="30"/>
                <w:szCs w:val="30"/>
              </w:rPr>
            </w:pPr>
            <w:r w:rsidRPr="78751C61" w:rsidR="78751C6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78751C61" w:rsidR="02DFDA74">
              <w:rPr>
                <w:rFonts w:ascii="Times New Roman" w:hAnsi="Times New Roman" w:eastAsia="Times New Roman" w:cs="Times New Roman"/>
                <w:b w:val="1"/>
                <w:bCs w:val="1"/>
                <w:color w:val="000000" w:themeColor="text1" w:themeTint="FF" w:themeShade="FF"/>
                <w:sz w:val="30"/>
                <w:szCs w:val="30"/>
              </w:rPr>
              <w:t xml:space="preserve"> Oct. 21, 2021</w:t>
            </w:r>
          </w:p>
        </w:tc>
      </w:tr>
      <w:tr w:rsidR="7DB37E02" w:rsidTr="29E2306B" w14:paraId="58C0C5C4" w14:textId="77777777">
        <w:trPr>
          <w:trHeight w:val="435"/>
        </w:trPr>
        <w:tc>
          <w:tcPr>
            <w:tcW w:w="14522"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p>
          <w:p w:rsidR="2F318F82" w:rsidP="000BC967" w:rsidRDefault="2F318F82" w14:paraId="058A99B4" w14:textId="134E7E22">
            <w:pPr>
              <w:spacing w:line="259" w:lineRule="auto"/>
              <w:rPr>
                <w:rFonts w:ascii="Calibri" w:hAnsi="Calibri" w:eastAsia="Calibri" w:cs="Calibri"/>
                <w:color w:val="000000" w:themeColor="text1"/>
                <w:sz w:val="24"/>
                <w:szCs w:val="24"/>
              </w:rPr>
            </w:pPr>
          </w:p>
        </w:tc>
      </w:tr>
      <w:tr w:rsidR="000BC967" w:rsidTr="29E2306B" w14:paraId="080224C4" w14:textId="77777777">
        <w:trPr>
          <w:trHeight w:val="390"/>
        </w:trPr>
        <w:tc>
          <w:tcPr>
            <w:tcW w:w="14522" w:type="dxa"/>
            <w:shd w:val="clear" w:color="auto" w:fill="D9D9D9" w:themeFill="background1" w:themeFillShade="D9"/>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0D537103">
            <w:pPr>
              <w:spacing w:line="259" w:lineRule="auto"/>
              <w:rPr>
                <w:rFonts w:ascii="Calibri" w:hAnsi="Calibri" w:eastAsia="Calibri" w:cs="Calibri"/>
                <w:color w:val="000000" w:themeColor="text1"/>
                <w:sz w:val="24"/>
                <w:szCs w:val="24"/>
              </w:rPr>
            </w:pPr>
            <w:r w:rsidRPr="5397BD7B" w:rsidR="5D2E4D67">
              <w:rPr>
                <w:rFonts w:ascii="Calibri" w:hAnsi="Calibri" w:eastAsia="Calibri" w:cs="Calibri"/>
                <w:color w:val="000000" w:themeColor="text1" w:themeTint="FF" w:themeShade="FF"/>
                <w:sz w:val="24"/>
                <w:szCs w:val="24"/>
              </w:rPr>
              <w:t>Literary Arts &amp; Langu</w:t>
            </w:r>
            <w:r w:rsidRPr="5397BD7B" w:rsidR="45A3B1F7">
              <w:rPr>
                <w:rFonts w:ascii="Calibri" w:hAnsi="Calibri" w:eastAsia="Calibri" w:cs="Calibri"/>
                <w:color w:val="000000" w:themeColor="text1" w:themeTint="FF" w:themeShade="FF"/>
                <w:sz w:val="24"/>
                <w:szCs w:val="24"/>
              </w:rPr>
              <w:t>a</w:t>
            </w:r>
            <w:r w:rsidRPr="5397BD7B" w:rsidR="5D2E4D67">
              <w:rPr>
                <w:rFonts w:ascii="Calibri" w:hAnsi="Calibri" w:eastAsia="Calibri" w:cs="Calibri"/>
                <w:color w:val="000000" w:themeColor="text1" w:themeTint="FF" w:themeShade="FF"/>
                <w:sz w:val="24"/>
                <w:szCs w:val="24"/>
              </w:rPr>
              <w:t>ges</w:t>
            </w:r>
          </w:p>
        </w:tc>
      </w:tr>
      <w:tr w:rsidR="000BC967" w:rsidTr="29E2306B" w14:paraId="2CEBECC4" w14:textId="77777777">
        <w:trPr>
          <w:trHeight w:val="390"/>
        </w:trPr>
        <w:tc>
          <w:tcPr>
            <w:tcW w:w="14522"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06A000B2">
            <w:pPr>
              <w:spacing w:line="259" w:lineRule="auto"/>
              <w:rPr>
                <w:rFonts w:ascii="Calibri" w:hAnsi="Calibri" w:eastAsia="Calibri" w:cs="Calibri"/>
                <w:color w:val="000000" w:themeColor="text1"/>
                <w:sz w:val="24"/>
                <w:szCs w:val="24"/>
              </w:rPr>
            </w:pPr>
          </w:p>
        </w:tc>
      </w:tr>
      <w:tr w:rsidR="000BC967" w:rsidTr="29E2306B" w14:paraId="6F13CCC6" w14:textId="77777777">
        <w:trPr>
          <w:trHeight w:val="390"/>
        </w:trPr>
        <w:tc>
          <w:tcPr>
            <w:tcW w:w="14522" w:type="dxa"/>
            <w:shd w:val="clear" w:color="auto" w:fill="D9D9D9" w:themeFill="background1" w:themeFillShade="D9"/>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p>
          <w:p w:rsidR="000BC967" w:rsidP="000BC967" w:rsidRDefault="000BC967" w14:paraId="0585A8E7" w14:textId="1BE5BAF4">
            <w:pPr>
              <w:spacing w:line="259" w:lineRule="auto"/>
              <w:rPr>
                <w:rFonts w:ascii="Calibri" w:hAnsi="Calibri" w:eastAsia="Calibri" w:cs="Calibri"/>
                <w:color w:val="000000" w:themeColor="text1"/>
                <w:sz w:val="24"/>
                <w:szCs w:val="24"/>
              </w:rPr>
            </w:pPr>
            <w:r w:rsidRPr="39A9A6BC" w:rsidR="6AAAAD3A">
              <w:rPr>
                <w:rFonts w:ascii="Calibri" w:hAnsi="Calibri" w:eastAsia="Calibri" w:cs="Calibri"/>
                <w:color w:val="000000" w:themeColor="text1" w:themeTint="FF" w:themeShade="FF"/>
                <w:sz w:val="24"/>
                <w:szCs w:val="24"/>
              </w:rPr>
              <w:t>Karen Hindhede/Shelley Decker</w:t>
            </w:r>
            <w:r w:rsidRPr="39A9A6BC" w:rsidR="7C292402">
              <w:rPr>
                <w:rFonts w:ascii="Calibri" w:hAnsi="Calibri" w:eastAsia="Calibri" w:cs="Calibri"/>
                <w:color w:val="000000" w:themeColor="text1" w:themeTint="FF" w:themeShade="FF"/>
                <w:sz w:val="24"/>
                <w:szCs w:val="24"/>
              </w:rPr>
              <w:t>/Mary Kieser</w:t>
            </w:r>
          </w:p>
        </w:tc>
      </w:tr>
      <w:tr w:rsidR="000BC967" w:rsidTr="29E2306B" w14:paraId="16ED9B36" w14:textId="77777777">
        <w:trPr>
          <w:trHeight w:val="390"/>
        </w:trPr>
        <w:tc>
          <w:tcPr>
            <w:tcW w:w="14522"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228F427C">
            <w:pPr>
              <w:spacing w:line="259" w:lineRule="auto"/>
              <w:rPr>
                <w:rFonts w:ascii="Calibri" w:hAnsi="Calibri" w:eastAsia="Calibri" w:cs="Calibri"/>
                <w:color w:val="000000" w:themeColor="text1"/>
                <w:sz w:val="24"/>
                <w:szCs w:val="24"/>
              </w:rPr>
            </w:pPr>
            <w:r w:rsidRPr="29E2306B" w:rsidR="2C2D9E14">
              <w:rPr>
                <w:rFonts w:ascii="Calibri" w:hAnsi="Calibri" w:eastAsia="Calibri" w:cs="Calibri"/>
                <w:color w:val="000000" w:themeColor="text1" w:themeTint="FF" w:themeShade="FF"/>
                <w:sz w:val="24"/>
                <w:szCs w:val="24"/>
              </w:rPr>
              <w:t>Fall</w:t>
            </w:r>
          </w:p>
        </w:tc>
      </w:tr>
      <w:tr w:rsidR="000BC967" w:rsidTr="29E2306B" w14:paraId="634A744F" w14:textId="77777777">
        <w:trPr>
          <w:trHeight w:val="390"/>
        </w:trPr>
        <w:tc>
          <w:tcPr>
            <w:tcW w:w="14522" w:type="dxa"/>
            <w:shd w:val="clear" w:color="auto" w:fill="D9D9D9" w:themeFill="background1" w:themeFillShade="D9"/>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1583A8DF">
            <w:pPr>
              <w:rPr>
                <w:rFonts w:ascii="Calibri" w:hAnsi="Calibri" w:eastAsia="Calibri" w:cs="Calibri"/>
                <w:color w:val="000000" w:themeColor="text1"/>
                <w:sz w:val="24"/>
                <w:szCs w:val="24"/>
              </w:rPr>
            </w:pPr>
            <w:r w:rsidRPr="39A9A6BC" w:rsidR="5F41A55A">
              <w:rPr>
                <w:rFonts w:ascii="Calibri" w:hAnsi="Calibri" w:eastAsia="Calibri" w:cs="Calibri"/>
                <w:color w:val="000000" w:themeColor="text1" w:themeTint="FF" w:themeShade="FF"/>
                <w:sz w:val="24"/>
                <w:szCs w:val="24"/>
              </w:rPr>
              <w:t>All ENG 102 sections (1</w:t>
            </w:r>
            <w:r w:rsidRPr="39A9A6BC" w:rsidR="7F82BAA8">
              <w:rPr>
                <w:rFonts w:ascii="Calibri" w:hAnsi="Calibri" w:eastAsia="Calibri" w:cs="Calibri"/>
                <w:color w:val="000000" w:themeColor="text1" w:themeTint="FF" w:themeShade="FF"/>
                <w:sz w:val="24"/>
                <w:szCs w:val="24"/>
              </w:rPr>
              <w:t>2</w:t>
            </w:r>
            <w:r w:rsidRPr="39A9A6BC" w:rsidR="5F41A55A">
              <w:rPr>
                <w:rFonts w:ascii="Calibri" w:hAnsi="Calibri" w:eastAsia="Calibri" w:cs="Calibri"/>
                <w:color w:val="000000" w:themeColor="text1" w:themeTint="FF" w:themeShade="FF"/>
                <w:sz w:val="24"/>
                <w:szCs w:val="24"/>
              </w:rPr>
              <w:t xml:space="preserve"> </w:t>
            </w:r>
            <w:r w:rsidRPr="39A9A6BC" w:rsidR="0DFF5CB0">
              <w:rPr>
                <w:rFonts w:ascii="Calibri" w:hAnsi="Calibri" w:eastAsia="Calibri" w:cs="Calibri"/>
                <w:color w:val="000000" w:themeColor="text1" w:themeTint="FF" w:themeShade="FF"/>
                <w:sz w:val="24"/>
                <w:szCs w:val="24"/>
              </w:rPr>
              <w:t>sections - 145 Students</w:t>
            </w:r>
            <w:r w:rsidRPr="39A9A6BC" w:rsidR="5F41A55A">
              <w:rPr>
                <w:rFonts w:ascii="Calibri" w:hAnsi="Calibri" w:eastAsia="Calibri" w:cs="Calibri"/>
                <w:color w:val="000000" w:themeColor="text1" w:themeTint="FF" w:themeShade="FF"/>
                <w:sz w:val="24"/>
                <w:szCs w:val="24"/>
              </w:rPr>
              <w:t>)</w:t>
            </w:r>
          </w:p>
        </w:tc>
      </w:tr>
      <w:tr w:rsidR="000BC967" w:rsidTr="29E2306B" w14:paraId="38B9C526" w14:textId="77777777">
        <w:trPr>
          <w:trHeight w:val="390"/>
        </w:trPr>
        <w:tc>
          <w:tcPr>
            <w:tcW w:w="14522"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000BC967" w14:paraId="28D6D591" w14:textId="32F559D0">
            <w:pPr>
              <w:spacing w:line="259" w:lineRule="auto"/>
              <w:rPr>
                <w:rFonts w:ascii="Calibri" w:hAnsi="Calibri" w:eastAsia="Calibri" w:cs="Calibri"/>
                <w:color w:val="000000" w:themeColor="text1"/>
                <w:sz w:val="24"/>
                <w:szCs w:val="24"/>
              </w:rPr>
            </w:pPr>
            <w:r w:rsidRPr="29E2306B" w:rsidR="110DBB15">
              <w:rPr>
                <w:rFonts w:ascii="Calibri" w:hAnsi="Calibri" w:eastAsia="Calibri" w:cs="Calibri"/>
                <w:color w:val="000000" w:themeColor="text1" w:themeTint="FF" w:themeShade="FF"/>
                <w:sz w:val="24"/>
                <w:szCs w:val="24"/>
              </w:rPr>
              <w:t>All PT &amp; FT faculty teaching</w:t>
            </w:r>
            <w:r w:rsidRPr="29E2306B" w:rsidR="62B28768">
              <w:rPr>
                <w:rFonts w:ascii="Calibri" w:hAnsi="Calibri" w:eastAsia="Calibri" w:cs="Calibri"/>
                <w:color w:val="000000" w:themeColor="text1" w:themeTint="FF" w:themeShade="FF"/>
                <w:sz w:val="24"/>
                <w:szCs w:val="24"/>
              </w:rPr>
              <w:t>...</w:t>
            </w:r>
          </w:p>
        </w:tc>
      </w:tr>
      <w:tr w:rsidR="000BC967" w:rsidTr="29E2306B" w14:paraId="0F8CFABD" w14:textId="77777777">
        <w:trPr>
          <w:trHeight w:val="390"/>
        </w:trPr>
        <w:tc>
          <w:tcPr>
            <w:tcW w:w="14522" w:type="dxa"/>
            <w:shd w:val="clear" w:color="auto" w:fill="D9D9D9" w:themeFill="background1" w:themeFillShade="D9"/>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p w:rsidR="000BC967" w:rsidP="39A9A6BC" w:rsidRDefault="000BC967" w14:paraId="649B547E" w14:textId="6FDA3B61">
            <w:pPr>
              <w:pStyle w:val="Normal"/>
              <w:spacing w:line="259" w:lineRule="auto"/>
              <w:rPr>
                <w:rFonts w:ascii="Calibri" w:hAnsi="Calibri" w:eastAsia="Calibri" w:cs="Calibri" w:asciiTheme="minorAscii" w:hAnsiTheme="minorAscii" w:eastAsiaTheme="minorAscii" w:cstheme="minorAscii"/>
                <w:b w:val="0"/>
                <w:bCs w:val="0"/>
                <w:color w:val="auto" w:themeColor="text1" w:themeTint="FF" w:themeShade="FF"/>
                <w:sz w:val="24"/>
                <w:szCs w:val="24"/>
              </w:rPr>
            </w:pPr>
            <w:r w:rsidRPr="39A9A6BC" w:rsidR="4F838F4B">
              <w:rPr>
                <w:rFonts w:ascii="Calibri" w:hAnsi="Calibri" w:eastAsia="Calibri" w:cs="Calibri" w:asciiTheme="minorAscii" w:hAnsiTheme="minorAscii" w:eastAsiaTheme="minorAscii" w:cstheme="minorAscii"/>
                <w:b w:val="0"/>
                <w:bCs w:val="0"/>
                <w:color w:val="auto"/>
                <w:sz w:val="24"/>
                <w:szCs w:val="24"/>
              </w:rPr>
              <w:t>We are evaluating the following MSLOs (which have the CSLOs tied to them in parenthesis).</w:t>
            </w:r>
          </w:p>
          <w:p w:rsidR="000BC967" w:rsidP="39A9A6BC" w:rsidRDefault="000BC967" w14:paraId="6985D402" w14:textId="6C326256">
            <w:pPr>
              <w:pStyle w:val="Normal"/>
              <w:spacing w:line="259" w:lineRule="auto"/>
              <w:rPr>
                <w:rFonts w:ascii="Calibri" w:hAnsi="Calibri" w:eastAsia="Calibri" w:cs="Calibri" w:asciiTheme="minorAscii" w:hAnsiTheme="minorAscii" w:eastAsiaTheme="minorAscii" w:cstheme="minorAscii"/>
                <w:b w:val="0"/>
                <w:bCs w:val="0"/>
                <w:noProof w:val="0"/>
                <w:color w:val="auto" w:themeColor="text1"/>
                <w:sz w:val="24"/>
                <w:szCs w:val="24"/>
                <w:lang w:val="en-US"/>
              </w:rPr>
            </w:pPr>
            <w:r w:rsidRPr="39A9A6BC" w:rsidR="4F838F4B">
              <w:rPr>
                <w:rFonts w:ascii="Calibri" w:hAnsi="Calibri" w:eastAsia="Calibri" w:cs="Calibri" w:asciiTheme="minorAscii" w:hAnsiTheme="minorAscii" w:eastAsiaTheme="minorAscii" w:cstheme="minorAscii"/>
                <w:b w:val="0"/>
                <w:bCs w:val="0"/>
                <w:noProof w:val="0"/>
                <w:color w:val="auto"/>
                <w:sz w:val="24"/>
                <w:szCs w:val="24"/>
                <w:lang w:val="en-US"/>
              </w:rPr>
              <w:t>2. (Evaluation Level) Identify and evaluate rhetorical choices in a text, film, image, or presentation. (CSLO 2,4)</w:t>
            </w:r>
            <w:r>
              <w:br/>
            </w:r>
            <w:r w:rsidRPr="39A9A6BC" w:rsidR="4F838F4B">
              <w:rPr>
                <w:rFonts w:ascii="Calibri" w:hAnsi="Calibri" w:eastAsia="Calibri" w:cs="Calibri" w:asciiTheme="minorAscii" w:hAnsiTheme="minorAscii" w:eastAsiaTheme="minorAscii" w:cstheme="minorAscii"/>
                <w:b w:val="0"/>
                <w:bCs w:val="0"/>
                <w:noProof w:val="0"/>
                <w:color w:val="auto"/>
                <w:sz w:val="24"/>
                <w:szCs w:val="24"/>
                <w:lang w:val="en-US"/>
              </w:rPr>
              <w:t>3.(Evaluation Level) Identify and evaluate persuasive strategies including logical, ethical, and emotional appeals in written, oral, and visual media. (CSLO 1,2,4)</w:t>
            </w:r>
          </w:p>
          <w:p w:rsidR="4F838F4B" w:rsidP="39A9A6BC" w:rsidRDefault="4F838F4B" w14:paraId="7CADB3B8" w14:textId="32AB15FB">
            <w:pPr>
              <w:pStyle w:val="Normal"/>
              <w:spacing w:line="259" w:lineRule="auto"/>
              <w:rPr>
                <w:rFonts w:ascii="Calibri" w:hAnsi="Calibri" w:eastAsia="Calibri" w:cs="Calibri" w:asciiTheme="minorAscii" w:hAnsiTheme="minorAscii" w:eastAsiaTheme="minorAscii" w:cstheme="minorAscii"/>
                <w:b w:val="0"/>
                <w:bCs w:val="0"/>
                <w:noProof w:val="0"/>
                <w:color w:val="auto"/>
                <w:sz w:val="24"/>
                <w:szCs w:val="24"/>
                <w:highlight w:val="yellow"/>
                <w:lang w:val="en-US"/>
              </w:rPr>
            </w:pPr>
            <w:r w:rsidRPr="39A9A6BC" w:rsidR="4F838F4B">
              <w:rPr>
                <w:rFonts w:ascii="Calibri" w:hAnsi="Calibri" w:eastAsia="Calibri" w:cs="Calibri" w:asciiTheme="minorAscii" w:hAnsiTheme="minorAscii" w:eastAsiaTheme="minorAscii" w:cstheme="minorAscii"/>
                <w:b w:val="0"/>
                <w:bCs w:val="0"/>
                <w:noProof w:val="0"/>
                <w:color w:val="auto"/>
                <w:sz w:val="24"/>
                <w:szCs w:val="24"/>
                <w:lang w:val="en-US"/>
              </w:rPr>
              <w:t>7.(Synthesis Level) Incorporate research material into written work and oral presentations without plagiarizing through proper quoting, paraphrasing, and summarizing. (CSLO 2,3)</w:t>
            </w:r>
            <w:r>
              <w:br/>
            </w:r>
            <w:r w:rsidRPr="39A9A6BC" w:rsidR="5827E680">
              <w:rPr>
                <w:rFonts w:ascii="Calibri" w:hAnsi="Calibri" w:eastAsia="Calibri" w:cs="Calibri" w:asciiTheme="minorAscii" w:hAnsiTheme="minorAscii" w:eastAsiaTheme="minorAscii" w:cstheme="minorAscii"/>
                <w:b w:val="0"/>
                <w:bCs w:val="0"/>
                <w:noProof w:val="0"/>
                <w:color w:val="auto"/>
                <w:sz w:val="24"/>
                <w:szCs w:val="24"/>
                <w:lang w:val="en-US"/>
              </w:rPr>
              <w:t>8.(Application Level) Use an appropriate academic system of documentation proficiently. (CSLO 2)</w:t>
            </w: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29E2306B" w14:paraId="0FE194E8" w14:textId="77777777">
        <w:trPr>
          <w:trHeight w:val="390"/>
        </w:trPr>
        <w:tc>
          <w:tcPr>
            <w:tcW w:w="14522"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62139B0" w:rsidR="2EBC04AD">
              <w:rPr>
                <w:rFonts w:ascii="Calibri" w:hAnsi="Calibri" w:eastAsia="Calibri" w:cs="Calibri"/>
                <w:b w:val="1"/>
                <w:bCs w:val="1"/>
                <w:color w:val="000000" w:themeColor="text1" w:themeTint="FF" w:themeShade="FF"/>
                <w:sz w:val="24"/>
                <w:szCs w:val="24"/>
              </w:rPr>
              <w:t>9. Describe the assessment method used and the criteria for successful achievement of student learning outcomes. (e.g., rubrics, licensing exam, internship, portfolio, exam, quiz, research paper, performance exam, EAC, etc.)</w:t>
            </w:r>
          </w:p>
          <w:p w:rsidR="000BC967" w:rsidP="062139B0" w:rsidRDefault="000BC967" w14:paraId="3CD0C356" w14:textId="15D80A52">
            <w:pPr>
              <w:pStyle w:val="Normal"/>
              <w:bidi w:val="0"/>
              <w:spacing w:before="0" w:beforeAutospacing="off" w:after="0" w:afterAutospacing="off" w:line="259" w:lineRule="auto"/>
              <w:ind w:left="0" w:right="0"/>
              <w:jc w:val="left"/>
              <w:rPr>
                <w:rFonts w:ascii="Calibri" w:hAnsi="Calibri" w:eastAsia="Calibri" w:cs="Calibri"/>
                <w:color w:val="000000" w:themeColor="text1" w:themeTint="FF" w:themeShade="FF"/>
                <w:sz w:val="24"/>
                <w:szCs w:val="24"/>
              </w:rPr>
            </w:pPr>
            <w:r w:rsidRPr="062139B0" w:rsidR="062139B0">
              <w:rPr>
                <w:rFonts w:ascii="Calibri" w:hAnsi="Calibri" w:eastAsia="Calibri" w:cs="Calibri"/>
                <w:color w:val="000000" w:themeColor="text1" w:themeTint="FF" w:themeShade="FF"/>
                <w:sz w:val="24"/>
                <w:szCs w:val="24"/>
              </w:rPr>
              <w:t>Eight</w:t>
            </w:r>
            <w:r w:rsidRPr="062139B0" w:rsidR="0047870E">
              <w:rPr>
                <w:rFonts w:ascii="Calibri" w:hAnsi="Calibri" w:eastAsia="Calibri" w:cs="Calibri"/>
                <w:color w:val="000000" w:themeColor="text1" w:themeTint="FF" w:themeShade="FF"/>
                <w:sz w:val="24"/>
                <w:szCs w:val="24"/>
              </w:rPr>
              <w:t xml:space="preserve"> v</w:t>
            </w:r>
            <w:r w:rsidRPr="062139B0" w:rsidR="335CB7F3">
              <w:rPr>
                <w:rFonts w:ascii="Calibri" w:hAnsi="Calibri" w:eastAsia="Calibri" w:cs="Calibri"/>
                <w:color w:val="000000" w:themeColor="text1" w:themeTint="FF" w:themeShade="FF"/>
                <w:sz w:val="24"/>
                <w:szCs w:val="24"/>
              </w:rPr>
              <w:t xml:space="preserve">etted </w:t>
            </w:r>
            <w:r w:rsidRPr="062139B0" w:rsidR="138E2368">
              <w:rPr>
                <w:rFonts w:ascii="Calibri" w:hAnsi="Calibri" w:eastAsia="Calibri" w:cs="Calibri"/>
                <w:color w:val="000000" w:themeColor="text1" w:themeTint="FF" w:themeShade="FF"/>
                <w:sz w:val="24"/>
                <w:szCs w:val="24"/>
              </w:rPr>
              <w:t>multiple-choice</w:t>
            </w:r>
            <w:r w:rsidRPr="062139B0" w:rsidR="080FD442">
              <w:rPr>
                <w:rFonts w:ascii="Calibri" w:hAnsi="Calibri" w:eastAsia="Calibri" w:cs="Calibri"/>
                <w:color w:val="000000" w:themeColor="text1" w:themeTint="FF" w:themeShade="FF"/>
                <w:sz w:val="24"/>
                <w:szCs w:val="24"/>
              </w:rPr>
              <w:t xml:space="preserve"> </w:t>
            </w:r>
            <w:r w:rsidRPr="062139B0" w:rsidR="49C83038">
              <w:rPr>
                <w:rFonts w:ascii="Calibri" w:hAnsi="Calibri" w:eastAsia="Calibri" w:cs="Calibri"/>
                <w:color w:val="000000" w:themeColor="text1" w:themeTint="FF" w:themeShade="FF"/>
                <w:sz w:val="24"/>
                <w:szCs w:val="24"/>
              </w:rPr>
              <w:t xml:space="preserve">questions </w:t>
            </w:r>
            <w:r w:rsidRPr="062139B0" w:rsidR="677BC5F8">
              <w:rPr>
                <w:rFonts w:ascii="Calibri" w:hAnsi="Calibri" w:eastAsia="Calibri" w:cs="Calibri"/>
                <w:color w:val="000000" w:themeColor="text1" w:themeTint="FF" w:themeShade="FF"/>
                <w:sz w:val="24"/>
                <w:szCs w:val="24"/>
              </w:rPr>
              <w:t xml:space="preserve">in the form of an assessment that </w:t>
            </w:r>
            <w:r w:rsidRPr="062139B0" w:rsidR="49C83038">
              <w:rPr>
                <w:rFonts w:ascii="Calibri" w:hAnsi="Calibri" w:eastAsia="Calibri" w:cs="Calibri"/>
                <w:color w:val="000000" w:themeColor="text1" w:themeTint="FF" w:themeShade="FF"/>
                <w:sz w:val="24"/>
                <w:szCs w:val="24"/>
              </w:rPr>
              <w:t xml:space="preserve">will be </w:t>
            </w:r>
            <w:r w:rsidRPr="062139B0" w:rsidR="140BEDF1">
              <w:rPr>
                <w:rFonts w:ascii="Calibri" w:hAnsi="Calibri" w:eastAsia="Calibri" w:cs="Calibri"/>
                <w:color w:val="000000" w:themeColor="text1" w:themeTint="FF" w:themeShade="FF"/>
                <w:sz w:val="24"/>
                <w:szCs w:val="24"/>
              </w:rPr>
              <w:t xml:space="preserve">required from all students taking ENG </w:t>
            </w:r>
            <w:r w:rsidRPr="062139B0" w:rsidR="140BEDF1">
              <w:rPr>
                <w:rFonts w:ascii="Calibri" w:hAnsi="Calibri" w:eastAsia="Calibri" w:cs="Calibri"/>
                <w:color w:val="000000" w:themeColor="text1" w:themeTint="FF" w:themeShade="FF"/>
                <w:sz w:val="24"/>
                <w:szCs w:val="24"/>
              </w:rPr>
              <w:t xml:space="preserve">102 </w:t>
            </w:r>
            <w:r w:rsidRPr="062139B0" w:rsidR="49C83038">
              <w:rPr>
                <w:rFonts w:ascii="Calibri" w:hAnsi="Calibri" w:eastAsia="Calibri" w:cs="Calibri"/>
                <w:color w:val="000000" w:themeColor="text1" w:themeTint="FF" w:themeShade="FF"/>
                <w:sz w:val="24"/>
                <w:szCs w:val="24"/>
              </w:rPr>
              <w:t>to</w:t>
            </w:r>
            <w:r w:rsidRPr="062139B0" w:rsidR="49C83038">
              <w:rPr>
                <w:rFonts w:ascii="Calibri" w:hAnsi="Calibri" w:eastAsia="Calibri" w:cs="Calibri"/>
                <w:color w:val="000000" w:themeColor="text1" w:themeTint="FF" w:themeShade="FF"/>
                <w:sz w:val="24"/>
                <w:szCs w:val="24"/>
              </w:rPr>
              <w:t xml:space="preserve"> assess if they meet the </w:t>
            </w:r>
            <w:r w:rsidRPr="062139B0" w:rsidR="3A8F2AC9">
              <w:rPr>
                <w:rFonts w:ascii="Calibri" w:hAnsi="Calibri" w:eastAsia="Calibri" w:cs="Calibri"/>
                <w:color w:val="000000" w:themeColor="text1" w:themeTint="FF" w:themeShade="FF"/>
                <w:sz w:val="24"/>
                <w:szCs w:val="24"/>
              </w:rPr>
              <w:t xml:space="preserve">four </w:t>
            </w:r>
            <w:r w:rsidRPr="062139B0" w:rsidR="49C83038">
              <w:rPr>
                <w:rFonts w:ascii="Calibri" w:hAnsi="Calibri" w:eastAsia="Calibri" w:cs="Calibri"/>
                <w:color w:val="000000" w:themeColor="text1" w:themeTint="FF" w:themeShade="FF"/>
                <w:sz w:val="24"/>
                <w:szCs w:val="24"/>
              </w:rPr>
              <w:t>course outcomes</w:t>
            </w:r>
            <w:r w:rsidRPr="062139B0" w:rsidR="468DB2AC">
              <w:rPr>
                <w:rFonts w:ascii="Calibri" w:hAnsi="Calibri" w:eastAsia="Calibri" w:cs="Calibri"/>
                <w:color w:val="000000" w:themeColor="text1" w:themeTint="FF" w:themeShade="FF"/>
                <w:sz w:val="24"/>
                <w:szCs w:val="24"/>
              </w:rPr>
              <w:t xml:space="preserve"> listed above</w:t>
            </w:r>
            <w:r w:rsidRPr="062139B0" w:rsidR="49C83038">
              <w:rPr>
                <w:rFonts w:ascii="Calibri" w:hAnsi="Calibri" w:eastAsia="Calibri" w:cs="Calibri"/>
                <w:color w:val="000000" w:themeColor="text1" w:themeTint="FF" w:themeShade="FF"/>
                <w:sz w:val="24"/>
                <w:szCs w:val="24"/>
              </w:rPr>
              <w:t xml:space="preserve">.  Using </w:t>
            </w:r>
            <w:proofErr w:type="gramStart"/>
            <w:r w:rsidRPr="062139B0" w:rsidR="49C83038">
              <w:rPr>
                <w:rFonts w:ascii="Calibri" w:hAnsi="Calibri" w:eastAsia="Calibri" w:cs="Calibri"/>
                <w:color w:val="000000" w:themeColor="text1" w:themeTint="FF" w:themeShade="FF"/>
                <w:sz w:val="24"/>
                <w:szCs w:val="24"/>
              </w:rPr>
              <w:t>EAC</w:t>
            </w:r>
            <w:proofErr w:type="gramEnd"/>
            <w:r w:rsidRPr="062139B0" w:rsidR="49C83038">
              <w:rPr>
                <w:rFonts w:ascii="Calibri" w:hAnsi="Calibri" w:eastAsia="Calibri" w:cs="Calibri"/>
                <w:color w:val="000000" w:themeColor="text1" w:themeTint="FF" w:themeShade="FF"/>
                <w:sz w:val="24"/>
                <w:szCs w:val="24"/>
              </w:rPr>
              <w:t xml:space="preserve"> to</w:t>
            </w:r>
            <w:r w:rsidRPr="062139B0" w:rsidR="2CED0996">
              <w:rPr>
                <w:rFonts w:ascii="Calibri" w:hAnsi="Calibri" w:eastAsia="Calibri" w:cs="Calibri"/>
                <w:color w:val="000000" w:themeColor="text1" w:themeTint="FF" w:themeShade="FF"/>
                <w:sz w:val="24"/>
                <w:szCs w:val="24"/>
              </w:rPr>
              <w:t>ol, we will p</w:t>
            </w:r>
            <w:r w:rsidRPr="062139B0" w:rsidR="5A5E00A3">
              <w:rPr>
                <w:rFonts w:ascii="Calibri" w:hAnsi="Calibri" w:eastAsia="Calibri" w:cs="Calibri"/>
                <w:color w:val="000000" w:themeColor="text1" w:themeTint="FF" w:themeShade="FF"/>
                <w:sz w:val="24"/>
                <w:szCs w:val="24"/>
              </w:rPr>
              <w:t xml:space="preserve">ull </w:t>
            </w:r>
            <w:r w:rsidRPr="062139B0" w:rsidR="2CED0996">
              <w:rPr>
                <w:rFonts w:ascii="Calibri" w:hAnsi="Calibri" w:eastAsia="Calibri" w:cs="Calibri"/>
                <w:color w:val="000000" w:themeColor="text1" w:themeTint="FF" w:themeShade="FF"/>
                <w:sz w:val="24"/>
                <w:szCs w:val="24"/>
              </w:rPr>
              <w:t>the data</w:t>
            </w:r>
            <w:r w:rsidRPr="062139B0" w:rsidR="5FCC116B">
              <w:rPr>
                <w:rFonts w:ascii="Calibri" w:hAnsi="Calibri" w:eastAsia="Calibri" w:cs="Calibri"/>
                <w:color w:val="000000" w:themeColor="text1" w:themeTint="FF" w:themeShade="FF"/>
                <w:sz w:val="24"/>
                <w:szCs w:val="24"/>
              </w:rPr>
              <w:t xml:space="preserve"> from all ENG 102 courses in a compiled report</w:t>
            </w:r>
            <w:r w:rsidRPr="062139B0" w:rsidR="2CED0996">
              <w:rPr>
                <w:rFonts w:ascii="Calibri" w:hAnsi="Calibri" w:eastAsia="Calibri" w:cs="Calibri"/>
                <w:color w:val="000000" w:themeColor="text1" w:themeTint="FF" w:themeShade="FF"/>
                <w:sz w:val="24"/>
                <w:szCs w:val="24"/>
              </w:rPr>
              <w:t>.</w:t>
            </w: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29E2306B" w14:paraId="054664FE" w14:textId="77777777">
        <w:trPr>
          <w:trHeight w:val="420"/>
        </w:trPr>
        <w:tc>
          <w:tcPr>
            <w:tcW w:w="14522" w:type="dxa"/>
            <w:shd w:val="clear" w:color="auto" w:fill="FFC000" w:themeFill="accent4"/>
            <w:tcMar/>
          </w:tcPr>
          <w:p w:rsidR="238E5920" w:rsidP="000BC967" w:rsidRDefault="238E5920" w14:paraId="6AF770AA" w14:textId="4CF87F15">
            <w:pPr>
              <w:jc w:val="center"/>
              <w:rPr>
                <w:rFonts w:ascii="Times New Roman" w:hAnsi="Times New Roman" w:eastAsia="Times New Roman" w:cs="Times New Roman"/>
                <w:b w:val="1"/>
                <w:bCs w:val="1"/>
                <w:color w:val="000000" w:themeColor="text1"/>
                <w:sz w:val="30"/>
                <w:szCs w:val="30"/>
              </w:rPr>
            </w:pPr>
            <w:r w:rsidRPr="535B96A4" w:rsidR="238E5920">
              <w:rPr>
                <w:rFonts w:ascii="Times New Roman" w:hAnsi="Times New Roman" w:eastAsia="Times New Roman" w:cs="Times New Roman"/>
                <w:b w:val="1"/>
                <w:bCs w:val="1"/>
                <w:color w:val="000000" w:themeColor="text1" w:themeTint="FF" w:themeShade="FF"/>
                <w:sz w:val="30"/>
                <w:szCs w:val="30"/>
              </w:rPr>
              <w:t xml:space="preserve">Program </w:t>
            </w:r>
            <w:r w:rsidRPr="535B96A4" w:rsidR="01E99B7F">
              <w:rPr>
                <w:rFonts w:ascii="Times New Roman" w:hAnsi="Times New Roman" w:eastAsia="Times New Roman" w:cs="Times New Roman"/>
                <w:b w:val="1"/>
                <w:bCs w:val="1"/>
                <w:color w:val="000000" w:themeColor="text1" w:themeTint="FF" w:themeShade="FF"/>
                <w:sz w:val="30"/>
                <w:szCs w:val="30"/>
              </w:rPr>
              <w:t>Re</w:t>
            </w:r>
            <w:r w:rsidRPr="535B96A4" w:rsidR="238E5920">
              <w:rPr>
                <w:rFonts w:ascii="Times New Roman" w:hAnsi="Times New Roman" w:eastAsia="Times New Roman" w:cs="Times New Roman"/>
                <w:b w:val="1"/>
                <w:bCs w:val="1"/>
                <w:color w:val="000000" w:themeColor="text1" w:themeTint="FF" w:themeShade="FF"/>
                <w:sz w:val="30"/>
                <w:szCs w:val="30"/>
              </w:rPr>
              <w:t>s</w:t>
            </w:r>
            <w:r w:rsidRPr="535B96A4" w:rsidR="01E99B7F">
              <w:rPr>
                <w:rFonts w:ascii="Times New Roman" w:hAnsi="Times New Roman" w:eastAsia="Times New Roman" w:cs="Times New Roman"/>
                <w:b w:val="1"/>
                <w:bCs w:val="1"/>
                <w:color w:val="000000" w:themeColor="text1" w:themeTint="FF" w:themeShade="FF"/>
                <w:sz w:val="30"/>
                <w:szCs w:val="30"/>
              </w:rPr>
              <w:t xml:space="preserve">ults &amp; Evaluation Due </w:t>
            </w:r>
            <w:r w:rsidRPr="535B96A4" w:rsidR="7D0AEA3A">
              <w:rPr>
                <w:rFonts w:ascii="Times New Roman" w:hAnsi="Times New Roman" w:eastAsia="Times New Roman" w:cs="Times New Roman"/>
                <w:b w:val="1"/>
                <w:bCs w:val="1"/>
                <w:color w:val="000000" w:themeColor="text1" w:themeTint="FF" w:themeShade="FF"/>
                <w:sz w:val="30"/>
                <w:szCs w:val="30"/>
              </w:rPr>
              <w:t>December 11, 2021</w:t>
            </w:r>
          </w:p>
        </w:tc>
      </w:tr>
      <w:tr w:rsidR="000BC967" w:rsidTr="29E2306B" w14:paraId="216DE764" w14:textId="77777777">
        <w:trPr>
          <w:trHeight w:val="1600"/>
        </w:trPr>
        <w:tc>
          <w:tcPr>
            <w:tcW w:w="14522" w:type="dxa"/>
            <w:tcMar/>
          </w:tcPr>
          <w:p w:rsidR="2D202CE4" w:rsidP="000BC967" w:rsidRDefault="2D202CE4" w14:paraId="738584EB" w14:textId="255A4A2E">
            <w:pPr>
              <w:spacing w:line="259" w:lineRule="auto"/>
              <w:rPr>
                <w:rFonts w:ascii="Calibri" w:hAnsi="Calibri" w:eastAsia="Calibri" w:cs="Calibri"/>
                <w:b w:val="1"/>
                <w:bCs w:val="1"/>
                <w:color w:val="000000" w:themeColor="text1"/>
                <w:sz w:val="24"/>
                <w:szCs w:val="24"/>
              </w:rPr>
            </w:pPr>
            <w:r w:rsidRPr="39A9A6BC" w:rsidR="2D202CE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w:t>
            </w:r>
            <w:r w:rsidRPr="39A9A6BC" w:rsidR="2D202CE4">
              <w:rPr>
                <w:rFonts w:ascii="Calibri" w:hAnsi="Calibri" w:eastAsia="Calibri" w:cs="Calibri"/>
                <w:b w:val="1"/>
                <w:bCs w:val="1"/>
                <w:color w:val="000000" w:themeColor="text1" w:themeTint="FF" w:themeShade="FF"/>
                <w:sz w:val="24"/>
                <w:szCs w:val="24"/>
              </w:rPr>
              <w:t>determined</w:t>
            </w:r>
            <w:r w:rsidRPr="39A9A6BC" w:rsidR="2D202CE4">
              <w:rPr>
                <w:rFonts w:ascii="Calibri" w:hAnsi="Calibri" w:eastAsia="Calibri" w:cs="Calibri"/>
                <w:b w:val="1"/>
                <w:bCs w:val="1"/>
                <w:color w:val="000000" w:themeColor="text1" w:themeTint="FF" w:themeShade="FF"/>
                <w:sz w:val="24"/>
                <w:szCs w:val="24"/>
              </w:rPr>
              <w:t xml:space="preserve"> as proficient? (For example, a student </w:t>
            </w:r>
            <w:r w:rsidRPr="39A9A6BC" w:rsidR="16E8BF6A">
              <w:rPr>
                <w:rFonts w:ascii="Calibri" w:hAnsi="Calibri" w:eastAsia="Calibri" w:cs="Calibri"/>
                <w:b w:val="1"/>
                <w:bCs w:val="1"/>
                <w:color w:val="000000" w:themeColor="text1" w:themeTint="FF" w:themeShade="FF"/>
                <w:sz w:val="24"/>
                <w:szCs w:val="24"/>
              </w:rPr>
              <w:t>must</w:t>
            </w:r>
            <w:r w:rsidRPr="39A9A6BC" w:rsidR="2D202CE4">
              <w:rPr>
                <w:rFonts w:ascii="Calibri" w:hAnsi="Calibri" w:eastAsia="Calibri" w:cs="Calibri"/>
                <w:b w:val="1"/>
                <w:bCs w:val="1"/>
                <w:color w:val="000000" w:themeColor="text1" w:themeTint="FF" w:themeShade="FF"/>
                <w:sz w:val="24"/>
                <w:szCs w:val="24"/>
              </w:rPr>
              <w:t xml:space="preserve"> answer 70% of the questions correctly to be considered proficient.)</w:t>
            </w:r>
          </w:p>
          <w:p w:rsidR="000BC967" w:rsidP="39A9A6BC" w:rsidRDefault="000BC967" w14:paraId="41A29EDD" w14:textId="0C1F5364">
            <w:pPr>
              <w:pStyle w:val="Normal"/>
              <w:spacing w:line="259" w:lineRule="auto"/>
              <w:rPr>
                <w:rFonts w:ascii="Calibri" w:hAnsi="Calibri" w:eastAsia="Calibri" w:cs="Calibri"/>
                <w:b w:val="1"/>
                <w:bCs w:val="1"/>
                <w:color w:val="000000" w:themeColor="text1" w:themeTint="FF" w:themeShade="FF"/>
                <w:sz w:val="24"/>
                <w:szCs w:val="24"/>
              </w:rPr>
            </w:pPr>
          </w:p>
          <w:p w:rsidR="000BC967" w:rsidP="39A9A6BC" w:rsidRDefault="000BC967" w14:paraId="23EFEF3D" w14:textId="4D5B6C2A">
            <w:pPr>
              <w:pStyle w:val="Normal"/>
              <w:spacing w:line="259" w:lineRule="auto"/>
              <w:rPr>
                <w:rFonts w:ascii="Calibri" w:hAnsi="Calibri" w:eastAsia="Calibri" w:cs="Calibri"/>
                <w:b w:val="1"/>
                <w:bCs w:val="1"/>
                <w:color w:val="000000" w:themeColor="text1" w:themeTint="FF" w:themeShade="FF"/>
                <w:sz w:val="24"/>
                <w:szCs w:val="24"/>
              </w:rPr>
            </w:pPr>
            <w:r w:rsidRPr="39A9A6BC" w:rsidR="131FA347">
              <w:rPr>
                <w:rFonts w:ascii="Calibri" w:hAnsi="Calibri" w:eastAsia="Calibri" w:cs="Calibri"/>
                <w:b w:val="1"/>
                <w:bCs w:val="1"/>
                <w:color w:val="000000" w:themeColor="text1" w:themeTint="FF" w:themeShade="FF"/>
                <w:sz w:val="24"/>
                <w:szCs w:val="24"/>
              </w:rPr>
              <w:t xml:space="preserve">75% </w:t>
            </w:r>
            <w:r w:rsidRPr="39A9A6BC" w:rsidR="6A86269B">
              <w:rPr>
                <w:rFonts w:ascii="Calibri" w:hAnsi="Calibri" w:eastAsia="Calibri" w:cs="Calibri"/>
                <w:b w:val="1"/>
                <w:bCs w:val="1"/>
                <w:color w:val="000000" w:themeColor="text1" w:themeTint="FF" w:themeShade="FF"/>
                <w:sz w:val="24"/>
                <w:szCs w:val="24"/>
              </w:rPr>
              <w:t>is determined to be</w:t>
            </w:r>
            <w:r w:rsidRPr="39A9A6BC" w:rsidR="131FA347">
              <w:rPr>
                <w:rFonts w:ascii="Calibri" w:hAnsi="Calibri" w:eastAsia="Calibri" w:cs="Calibri"/>
                <w:b w:val="1"/>
                <w:bCs w:val="1"/>
                <w:color w:val="000000" w:themeColor="text1" w:themeTint="FF" w:themeShade="FF"/>
                <w:sz w:val="24"/>
                <w:szCs w:val="24"/>
              </w:rPr>
              <w:t xml:space="preserve"> proficient. Here is the breakdown of </w:t>
            </w:r>
            <w:r w:rsidRPr="39A9A6BC" w:rsidR="458A44A5">
              <w:rPr>
                <w:rFonts w:ascii="Calibri" w:hAnsi="Calibri" w:eastAsia="Calibri" w:cs="Calibri"/>
                <w:b w:val="1"/>
                <w:bCs w:val="1"/>
                <w:color w:val="000000" w:themeColor="text1" w:themeTint="FF" w:themeShade="FF"/>
                <w:sz w:val="24"/>
                <w:szCs w:val="24"/>
              </w:rPr>
              <w:t>the percentage of correct responses</w:t>
            </w:r>
            <w:r w:rsidRPr="39A9A6BC" w:rsidR="131FA347">
              <w:rPr>
                <w:rFonts w:ascii="Calibri" w:hAnsi="Calibri" w:eastAsia="Calibri" w:cs="Calibri"/>
                <w:b w:val="1"/>
                <w:bCs w:val="1"/>
                <w:color w:val="000000" w:themeColor="text1" w:themeTint="FF" w:themeShade="FF"/>
                <w:sz w:val="24"/>
                <w:szCs w:val="24"/>
              </w:rPr>
              <w:t xml:space="preserve"> by question: </w:t>
            </w:r>
          </w:p>
          <w:p w:rsidR="000BC967" w:rsidP="39A9A6BC" w:rsidRDefault="000BC967" w14:paraId="539B12F2" w14:textId="47222D63">
            <w:pPr>
              <w:spacing w:line="257" w:lineRule="auto"/>
            </w:pPr>
            <w:r w:rsidRPr="39A9A6BC" w:rsidR="131FA347">
              <w:rPr>
                <w:rFonts w:ascii="Calibri" w:hAnsi="Calibri" w:eastAsia="Calibri" w:cs="Calibri"/>
                <w:noProof w:val="0"/>
                <w:sz w:val="22"/>
                <w:szCs w:val="22"/>
                <w:lang w:val="en-US"/>
              </w:rPr>
              <w:t>1 (rhetorical appeal</w:t>
            </w:r>
            <w:r w:rsidRPr="39A9A6BC" w:rsidR="434259F9">
              <w:rPr>
                <w:rFonts w:ascii="Calibri" w:hAnsi="Calibri" w:eastAsia="Calibri" w:cs="Calibri"/>
                <w:noProof w:val="0"/>
                <w:sz w:val="22"/>
                <w:szCs w:val="22"/>
                <w:lang w:val="en-US"/>
              </w:rPr>
              <w:t xml:space="preserve"> - logos</w:t>
            </w:r>
            <w:r w:rsidRPr="39A9A6BC" w:rsidR="131FA347">
              <w:rPr>
                <w:rFonts w:ascii="Calibri" w:hAnsi="Calibri" w:eastAsia="Calibri" w:cs="Calibri"/>
                <w:noProof w:val="0"/>
                <w:sz w:val="22"/>
                <w:szCs w:val="22"/>
                <w:lang w:val="en-US"/>
              </w:rPr>
              <w:t>)</w:t>
            </w:r>
            <w:r w:rsidRPr="39A9A6BC" w:rsidR="2CCF6E7A">
              <w:rPr>
                <w:rFonts w:ascii="Calibri" w:hAnsi="Calibri" w:eastAsia="Calibri" w:cs="Calibri"/>
                <w:noProof w:val="0"/>
                <w:sz w:val="22"/>
                <w:szCs w:val="22"/>
                <w:lang w:val="en-US"/>
              </w:rPr>
              <w:t xml:space="preserve"> </w:t>
            </w:r>
            <w:r w:rsidRPr="39A9A6BC" w:rsidR="131FA347">
              <w:rPr>
                <w:rFonts w:ascii="Calibri" w:hAnsi="Calibri" w:eastAsia="Calibri" w:cs="Calibri"/>
                <w:noProof w:val="0"/>
                <w:sz w:val="22"/>
                <w:szCs w:val="22"/>
                <w:lang w:val="en-US"/>
              </w:rPr>
              <w:t xml:space="preserve">60% </w:t>
            </w:r>
          </w:p>
          <w:p w:rsidR="000BC967" w:rsidP="39A9A6BC" w:rsidRDefault="000BC967" w14:paraId="76C0281D" w14:textId="7FCA2BE7">
            <w:pPr>
              <w:spacing w:line="257" w:lineRule="auto"/>
              <w:rPr>
                <w:rFonts w:ascii="Calibri" w:hAnsi="Calibri" w:eastAsia="Calibri" w:cs="Calibri"/>
                <w:noProof w:val="0"/>
                <w:sz w:val="22"/>
                <w:szCs w:val="22"/>
                <w:lang w:val="en-US"/>
              </w:rPr>
            </w:pPr>
            <w:r w:rsidRPr="39A9A6BC" w:rsidR="131FA347">
              <w:rPr>
                <w:rFonts w:ascii="Calibri" w:hAnsi="Calibri" w:eastAsia="Calibri" w:cs="Calibri"/>
                <w:noProof w:val="0"/>
                <w:sz w:val="22"/>
                <w:szCs w:val="22"/>
                <w:lang w:val="en-US"/>
              </w:rPr>
              <w:t>2 (rhetoric</w:t>
            </w:r>
            <w:r w:rsidRPr="39A9A6BC" w:rsidR="3271160B">
              <w:rPr>
                <w:rFonts w:ascii="Calibri" w:hAnsi="Calibri" w:eastAsia="Calibri" w:cs="Calibri"/>
                <w:noProof w:val="0"/>
                <w:sz w:val="22"/>
                <w:szCs w:val="22"/>
                <w:lang w:val="en-US"/>
              </w:rPr>
              <w:t>al appeal</w:t>
            </w:r>
            <w:r w:rsidRPr="39A9A6BC" w:rsidR="3116FB11">
              <w:rPr>
                <w:rFonts w:ascii="Calibri" w:hAnsi="Calibri" w:eastAsia="Calibri" w:cs="Calibri"/>
                <w:noProof w:val="0"/>
                <w:sz w:val="22"/>
                <w:szCs w:val="22"/>
                <w:lang w:val="en-US"/>
              </w:rPr>
              <w:t xml:space="preserve"> - ethos</w:t>
            </w:r>
            <w:r w:rsidRPr="39A9A6BC" w:rsidR="3271160B">
              <w:rPr>
                <w:rFonts w:ascii="Calibri" w:hAnsi="Calibri" w:eastAsia="Calibri" w:cs="Calibri"/>
                <w:noProof w:val="0"/>
                <w:sz w:val="22"/>
                <w:szCs w:val="22"/>
                <w:lang w:val="en-US"/>
              </w:rPr>
              <w:t xml:space="preserve">) </w:t>
            </w:r>
            <w:r w:rsidRPr="39A9A6BC" w:rsidR="131FA347">
              <w:rPr>
                <w:rFonts w:ascii="Calibri" w:hAnsi="Calibri" w:eastAsia="Calibri" w:cs="Calibri"/>
                <w:noProof w:val="0"/>
                <w:sz w:val="22"/>
                <w:szCs w:val="22"/>
                <w:lang w:val="en-US"/>
              </w:rPr>
              <w:t xml:space="preserve">83% </w:t>
            </w:r>
          </w:p>
          <w:p w:rsidR="000BC967" w:rsidP="39A9A6BC" w:rsidRDefault="000BC967" w14:paraId="2ADEE6D6" w14:textId="68F05EBF">
            <w:pPr>
              <w:pStyle w:val="Normal"/>
              <w:spacing w:line="257" w:lineRule="auto"/>
            </w:pPr>
            <w:r w:rsidRPr="39A9A6BC" w:rsidR="131FA347">
              <w:rPr>
                <w:rFonts w:ascii="Calibri" w:hAnsi="Calibri" w:eastAsia="Calibri" w:cs="Calibri"/>
                <w:noProof w:val="0"/>
                <w:sz w:val="22"/>
                <w:szCs w:val="22"/>
                <w:lang w:val="en-US"/>
              </w:rPr>
              <w:t xml:space="preserve">3 </w:t>
            </w:r>
            <w:r w:rsidRPr="39A9A6BC" w:rsidR="2CA01C09">
              <w:rPr>
                <w:rFonts w:ascii="Calibri" w:hAnsi="Calibri" w:eastAsia="Calibri" w:cs="Calibri"/>
                <w:noProof w:val="0"/>
                <w:sz w:val="22"/>
                <w:szCs w:val="22"/>
                <w:lang w:val="en-US"/>
              </w:rPr>
              <w:t xml:space="preserve">(rhetorical appeal - pathos) </w:t>
            </w:r>
            <w:r w:rsidRPr="39A9A6BC" w:rsidR="131FA347">
              <w:rPr>
                <w:rFonts w:ascii="Calibri" w:hAnsi="Calibri" w:eastAsia="Calibri" w:cs="Calibri"/>
                <w:noProof w:val="0"/>
                <w:sz w:val="22"/>
                <w:szCs w:val="22"/>
                <w:lang w:val="en-US"/>
              </w:rPr>
              <w:t xml:space="preserve">96% </w:t>
            </w:r>
          </w:p>
          <w:p w:rsidR="000BC967" w:rsidP="39A9A6BC" w:rsidRDefault="000BC967" w14:paraId="2EC08730" w14:textId="18B71B7F">
            <w:pPr>
              <w:spacing w:line="257" w:lineRule="auto"/>
            </w:pPr>
            <w:r w:rsidRPr="39A9A6BC" w:rsidR="131FA347">
              <w:rPr>
                <w:rFonts w:ascii="Calibri" w:hAnsi="Calibri" w:eastAsia="Calibri" w:cs="Calibri"/>
                <w:noProof w:val="0"/>
                <w:sz w:val="22"/>
                <w:szCs w:val="22"/>
                <w:lang w:val="en-US"/>
              </w:rPr>
              <w:t>4</w:t>
            </w:r>
            <w:r w:rsidRPr="39A9A6BC" w:rsidR="2BA35F79">
              <w:rPr>
                <w:rFonts w:ascii="Calibri" w:hAnsi="Calibri" w:eastAsia="Calibri" w:cs="Calibri"/>
                <w:noProof w:val="0"/>
                <w:sz w:val="22"/>
                <w:szCs w:val="22"/>
                <w:lang w:val="en-US"/>
              </w:rPr>
              <w:t xml:space="preserve"> (</w:t>
            </w:r>
            <w:r w:rsidRPr="39A9A6BC" w:rsidR="27FA2F10">
              <w:rPr>
                <w:rFonts w:ascii="Calibri" w:hAnsi="Calibri" w:eastAsia="Calibri" w:cs="Calibri"/>
                <w:noProof w:val="0"/>
                <w:sz w:val="22"/>
                <w:szCs w:val="22"/>
                <w:lang w:val="en-US"/>
              </w:rPr>
              <w:t>plagiarism</w:t>
            </w:r>
            <w:r w:rsidRPr="39A9A6BC" w:rsidR="2BA35F79">
              <w:rPr>
                <w:rFonts w:ascii="Calibri" w:hAnsi="Calibri" w:eastAsia="Calibri" w:cs="Calibri"/>
                <w:noProof w:val="0"/>
                <w:sz w:val="22"/>
                <w:szCs w:val="22"/>
                <w:lang w:val="en-US"/>
              </w:rPr>
              <w:t>)</w:t>
            </w:r>
            <w:r w:rsidRPr="39A9A6BC" w:rsidR="131FA347">
              <w:rPr>
                <w:rFonts w:ascii="Calibri" w:hAnsi="Calibri" w:eastAsia="Calibri" w:cs="Calibri"/>
                <w:noProof w:val="0"/>
                <w:sz w:val="22"/>
                <w:szCs w:val="22"/>
                <w:lang w:val="en-US"/>
              </w:rPr>
              <w:t xml:space="preserve"> – 85%</w:t>
            </w:r>
          </w:p>
          <w:p w:rsidR="000BC967" w:rsidP="39A9A6BC" w:rsidRDefault="000BC967" w14:paraId="5A8443C9" w14:textId="77EA4450">
            <w:pPr>
              <w:spacing w:line="257" w:lineRule="auto"/>
            </w:pPr>
            <w:r w:rsidRPr="39A9A6BC" w:rsidR="131FA347">
              <w:rPr>
                <w:rFonts w:ascii="Calibri" w:hAnsi="Calibri" w:eastAsia="Calibri" w:cs="Calibri"/>
                <w:noProof w:val="0"/>
                <w:sz w:val="22"/>
                <w:szCs w:val="22"/>
                <w:lang w:val="en-US"/>
              </w:rPr>
              <w:t>5</w:t>
            </w:r>
            <w:r w:rsidRPr="39A9A6BC" w:rsidR="0BAFC2F1">
              <w:rPr>
                <w:rFonts w:ascii="Calibri" w:hAnsi="Calibri" w:eastAsia="Calibri" w:cs="Calibri"/>
                <w:noProof w:val="0"/>
                <w:sz w:val="22"/>
                <w:szCs w:val="22"/>
                <w:lang w:val="en-US"/>
              </w:rPr>
              <w:t xml:space="preserve"> (</w:t>
            </w:r>
            <w:r w:rsidRPr="39A9A6BC" w:rsidR="03C6EBCB">
              <w:rPr>
                <w:rFonts w:ascii="Calibri" w:hAnsi="Calibri" w:eastAsia="Calibri" w:cs="Calibri"/>
                <w:noProof w:val="0"/>
                <w:sz w:val="22"/>
                <w:szCs w:val="22"/>
                <w:lang w:val="en-US"/>
              </w:rPr>
              <w:t>plagiarism</w:t>
            </w:r>
            <w:r w:rsidRPr="39A9A6BC" w:rsidR="0BAFC2F1">
              <w:rPr>
                <w:rFonts w:ascii="Calibri" w:hAnsi="Calibri" w:eastAsia="Calibri" w:cs="Calibri"/>
                <w:noProof w:val="0"/>
                <w:sz w:val="22"/>
                <w:szCs w:val="22"/>
                <w:lang w:val="en-US"/>
              </w:rPr>
              <w:t xml:space="preserve">) </w:t>
            </w:r>
            <w:r w:rsidRPr="39A9A6BC" w:rsidR="131FA347">
              <w:rPr>
                <w:rFonts w:ascii="Calibri" w:hAnsi="Calibri" w:eastAsia="Calibri" w:cs="Calibri"/>
                <w:noProof w:val="0"/>
                <w:sz w:val="22"/>
                <w:szCs w:val="22"/>
                <w:lang w:val="en-US"/>
              </w:rPr>
              <w:t>64%</w:t>
            </w:r>
          </w:p>
          <w:p w:rsidR="000BC967" w:rsidP="39A9A6BC" w:rsidRDefault="000BC967" w14:paraId="07F9F0C0" w14:textId="5350143C">
            <w:pPr>
              <w:spacing w:line="257" w:lineRule="auto"/>
            </w:pPr>
            <w:r w:rsidRPr="39A9A6BC" w:rsidR="131FA347">
              <w:rPr>
                <w:rFonts w:ascii="Calibri" w:hAnsi="Calibri" w:eastAsia="Calibri" w:cs="Calibri"/>
                <w:noProof w:val="0"/>
                <w:sz w:val="22"/>
                <w:szCs w:val="22"/>
                <w:lang w:val="en-US"/>
              </w:rPr>
              <w:t xml:space="preserve">6 </w:t>
            </w:r>
            <w:r w:rsidRPr="39A9A6BC" w:rsidR="2AA82C66">
              <w:rPr>
                <w:rFonts w:ascii="Calibri" w:hAnsi="Calibri" w:eastAsia="Calibri" w:cs="Calibri"/>
                <w:noProof w:val="0"/>
                <w:sz w:val="22"/>
                <w:szCs w:val="22"/>
                <w:lang w:val="en-US"/>
              </w:rPr>
              <w:t>(paragraph summary)</w:t>
            </w:r>
            <w:r w:rsidRPr="39A9A6BC" w:rsidR="005C1259">
              <w:rPr>
                <w:rFonts w:ascii="Calibri" w:hAnsi="Calibri" w:eastAsia="Calibri" w:cs="Calibri"/>
                <w:noProof w:val="0"/>
                <w:sz w:val="22"/>
                <w:szCs w:val="22"/>
                <w:lang w:val="en-US"/>
              </w:rPr>
              <w:t xml:space="preserve"> </w:t>
            </w:r>
            <w:r w:rsidRPr="39A9A6BC" w:rsidR="131FA347">
              <w:rPr>
                <w:rFonts w:ascii="Calibri" w:hAnsi="Calibri" w:eastAsia="Calibri" w:cs="Calibri"/>
                <w:noProof w:val="0"/>
                <w:sz w:val="22"/>
                <w:szCs w:val="22"/>
                <w:lang w:val="en-US"/>
              </w:rPr>
              <w:t>– 77%</w:t>
            </w:r>
          </w:p>
          <w:p w:rsidR="000BC967" w:rsidP="39A9A6BC" w:rsidRDefault="000BC967" w14:paraId="31B36807" w14:textId="0CF75013">
            <w:pPr>
              <w:spacing w:line="257" w:lineRule="auto"/>
            </w:pPr>
            <w:r w:rsidRPr="39A9A6BC" w:rsidR="131FA347">
              <w:rPr>
                <w:rFonts w:ascii="Calibri" w:hAnsi="Calibri" w:eastAsia="Calibri" w:cs="Calibri"/>
                <w:noProof w:val="0"/>
                <w:sz w:val="22"/>
                <w:szCs w:val="22"/>
                <w:lang w:val="en-US"/>
              </w:rPr>
              <w:t xml:space="preserve">7 </w:t>
            </w:r>
            <w:r w:rsidRPr="39A9A6BC" w:rsidR="24DCB73E">
              <w:rPr>
                <w:rFonts w:ascii="Calibri" w:hAnsi="Calibri" w:eastAsia="Calibri" w:cs="Calibri"/>
                <w:noProof w:val="0"/>
                <w:sz w:val="22"/>
                <w:szCs w:val="22"/>
                <w:lang w:val="en-US"/>
              </w:rPr>
              <w:t xml:space="preserve">(in-text citation) </w:t>
            </w:r>
            <w:r w:rsidRPr="39A9A6BC" w:rsidR="131FA347">
              <w:rPr>
                <w:rFonts w:ascii="Calibri" w:hAnsi="Calibri" w:eastAsia="Calibri" w:cs="Calibri"/>
                <w:noProof w:val="0"/>
                <w:sz w:val="22"/>
                <w:szCs w:val="22"/>
                <w:lang w:val="en-US"/>
              </w:rPr>
              <w:t>51%</w:t>
            </w:r>
          </w:p>
          <w:p w:rsidR="000BC967" w:rsidP="39A9A6BC" w:rsidRDefault="000BC967" w14:paraId="29C6D212" w14:textId="3878A3C5">
            <w:pPr>
              <w:spacing w:line="257" w:lineRule="auto"/>
              <w:rPr>
                <w:rFonts w:ascii="Calibri" w:hAnsi="Calibri" w:eastAsia="Calibri" w:cs="Calibri"/>
                <w:noProof w:val="0"/>
                <w:sz w:val="22"/>
                <w:szCs w:val="22"/>
                <w:lang w:val="en-US"/>
              </w:rPr>
            </w:pPr>
            <w:r w:rsidRPr="39A9A6BC" w:rsidR="131FA347">
              <w:rPr>
                <w:rFonts w:ascii="Calibri" w:hAnsi="Calibri" w:eastAsia="Calibri" w:cs="Calibri"/>
                <w:noProof w:val="0"/>
                <w:sz w:val="22"/>
                <w:szCs w:val="22"/>
                <w:lang w:val="en-US"/>
              </w:rPr>
              <w:t xml:space="preserve">8 </w:t>
            </w:r>
            <w:r w:rsidRPr="39A9A6BC" w:rsidR="696400B1">
              <w:rPr>
                <w:rFonts w:ascii="Calibri" w:hAnsi="Calibri" w:eastAsia="Calibri" w:cs="Calibri"/>
                <w:noProof w:val="0"/>
                <w:sz w:val="22"/>
                <w:szCs w:val="22"/>
                <w:lang w:val="en-US"/>
              </w:rPr>
              <w:t xml:space="preserve">(in-text citation) </w:t>
            </w:r>
            <w:r w:rsidRPr="39A9A6BC" w:rsidR="131FA347">
              <w:rPr>
                <w:rFonts w:ascii="Calibri" w:hAnsi="Calibri" w:eastAsia="Calibri" w:cs="Calibri"/>
                <w:noProof w:val="0"/>
                <w:sz w:val="22"/>
                <w:szCs w:val="22"/>
                <w:lang w:val="en-US"/>
              </w:rPr>
              <w:t>60%</w:t>
            </w:r>
          </w:p>
          <w:p w:rsidR="000BC967" w:rsidP="39A9A6BC" w:rsidRDefault="000BC967" w14:paraId="671C0301" w14:textId="0F1BC8EA">
            <w:pPr>
              <w:pStyle w:val="Normal"/>
              <w:spacing w:line="259" w:lineRule="auto"/>
              <w:rPr>
                <w:rFonts w:ascii="Calibri" w:hAnsi="Calibri" w:eastAsia="Calibri" w:cs="Calibri"/>
                <w:b w:val="1"/>
                <w:bCs w:val="1"/>
                <w:color w:val="000000" w:themeColor="text1"/>
                <w:sz w:val="24"/>
                <w:szCs w:val="24"/>
              </w:rPr>
            </w:pPr>
          </w:p>
        </w:tc>
      </w:tr>
      <w:tr w:rsidR="000BC967" w:rsidTr="29E2306B" w14:paraId="72F4D3D9" w14:textId="77777777">
        <w:trPr>
          <w:trHeight w:val="1600"/>
        </w:trPr>
        <w:tc>
          <w:tcPr>
            <w:tcW w:w="14522" w:type="dxa"/>
            <w:shd w:val="clear" w:color="auto" w:fill="D9D9D9" w:themeFill="background1" w:themeFillShade="D9"/>
            <w:tcMar/>
          </w:tcPr>
          <w:p w:rsidR="512775A8" w:rsidP="39A9A6BC" w:rsidRDefault="512775A8" w14:paraId="42E9A89C" w14:textId="50747219">
            <w:pPr>
              <w:pStyle w:val="Normal"/>
              <w:bidi w:val="0"/>
              <w:spacing w:before="0" w:beforeAutospacing="off" w:after="0" w:afterAutospacing="off" w:line="259" w:lineRule="auto"/>
              <w:ind w:left="0" w:right="0"/>
              <w:jc w:val="left"/>
              <w:rPr>
                <w:rFonts w:ascii="Calibri" w:hAnsi="Calibri" w:eastAsia="Calibri" w:cs="Calibri"/>
                <w:b w:val="1"/>
                <w:bCs w:val="1"/>
                <w:noProof w:val="0"/>
                <w:sz w:val="24"/>
                <w:szCs w:val="24"/>
                <w:lang w:val="en-US"/>
              </w:rPr>
            </w:pPr>
            <w:r w:rsidRPr="39A9A6BC" w:rsidR="512775A8">
              <w:rPr>
                <w:rFonts w:ascii="Calibri" w:hAnsi="Calibri" w:eastAsia="Calibri" w:cs="Calibri"/>
                <w:b w:val="1"/>
                <w:bCs w:val="1"/>
                <w:color w:val="000000" w:themeColor="text1" w:themeTint="FF" w:themeShade="FF"/>
                <w:sz w:val="24"/>
                <w:szCs w:val="24"/>
              </w:rPr>
              <w:t xml:space="preserve">11. </w:t>
            </w:r>
            <w:r w:rsidRPr="39A9A6BC" w:rsidR="512775A8">
              <w:rPr>
                <w:rFonts w:ascii="Calibri" w:hAnsi="Calibri" w:eastAsia="Calibri" w:cs="Calibri"/>
                <w:b w:val="1"/>
                <w:bCs w:val="1"/>
                <w:noProof w:val="0"/>
                <w:sz w:val="24"/>
                <w:szCs w:val="24"/>
                <w:lang w:val="en-US"/>
              </w:rPr>
              <w:t>What changes/improvements were made or will be made in response to the outcomes of the assessment process?</w:t>
            </w:r>
          </w:p>
          <w:p w:rsidR="39A9A6BC" w:rsidP="39A9A6BC" w:rsidRDefault="39A9A6BC" w14:paraId="4455565E" w14:textId="6E503D8B">
            <w:pPr>
              <w:pStyle w:val="Normal"/>
              <w:bidi w:val="0"/>
              <w:spacing w:before="0" w:beforeAutospacing="off" w:after="0" w:afterAutospacing="off" w:line="259" w:lineRule="auto"/>
              <w:ind w:left="0" w:right="0"/>
              <w:jc w:val="left"/>
              <w:rPr>
                <w:rFonts w:ascii="Calibri" w:hAnsi="Calibri" w:eastAsia="Calibri" w:cs="Calibri"/>
                <w:b w:val="1"/>
                <w:bCs w:val="1"/>
                <w:noProof w:val="0"/>
                <w:sz w:val="24"/>
                <w:szCs w:val="24"/>
                <w:lang w:val="en-US"/>
              </w:rPr>
            </w:pPr>
          </w:p>
          <w:p w:rsidR="3321E4C4" w:rsidP="39A9A6BC" w:rsidRDefault="3321E4C4" w14:paraId="34803398" w14:textId="7C15F5B3">
            <w:pPr>
              <w:pStyle w:val="Normal"/>
              <w:bidi w:val="0"/>
              <w:spacing w:before="0" w:beforeAutospacing="off" w:after="0" w:afterAutospacing="off" w:line="259" w:lineRule="auto"/>
              <w:ind w:left="0" w:right="0"/>
              <w:jc w:val="left"/>
              <w:rPr>
                <w:rFonts w:ascii="Calibri" w:hAnsi="Calibri" w:eastAsia="Calibri" w:cs="Calibri"/>
                <w:b w:val="0"/>
                <w:bCs w:val="0"/>
                <w:noProof w:val="0"/>
                <w:sz w:val="24"/>
                <w:szCs w:val="24"/>
                <w:lang w:val="en-US"/>
              </w:rPr>
            </w:pPr>
            <w:r w:rsidRPr="09FE3281" w:rsidR="3321E4C4">
              <w:rPr>
                <w:rFonts w:ascii="Calibri" w:hAnsi="Calibri" w:eastAsia="Calibri" w:cs="Calibri"/>
                <w:b w:val="0"/>
                <w:bCs w:val="0"/>
                <w:noProof w:val="0"/>
                <w:sz w:val="24"/>
                <w:szCs w:val="24"/>
                <w:lang w:val="en-US"/>
              </w:rPr>
              <w:t>This assessment determined 3 areas that students scored below the 75% determined to be proficient. The</w:t>
            </w:r>
            <w:r w:rsidRPr="09FE3281" w:rsidR="56FBA0D0">
              <w:rPr>
                <w:rFonts w:ascii="Calibri" w:hAnsi="Calibri" w:eastAsia="Calibri" w:cs="Calibri"/>
                <w:b w:val="0"/>
                <w:bCs w:val="0"/>
                <w:noProof w:val="0"/>
                <w:sz w:val="24"/>
                <w:szCs w:val="24"/>
                <w:lang w:val="en-US"/>
              </w:rPr>
              <w:t>se</w:t>
            </w:r>
            <w:r w:rsidRPr="09FE3281" w:rsidR="3321E4C4">
              <w:rPr>
                <w:rFonts w:ascii="Calibri" w:hAnsi="Calibri" w:eastAsia="Calibri" w:cs="Calibri"/>
                <w:b w:val="0"/>
                <w:bCs w:val="0"/>
                <w:noProof w:val="0"/>
                <w:sz w:val="24"/>
                <w:szCs w:val="24"/>
                <w:lang w:val="en-US"/>
              </w:rPr>
              <w:t xml:space="preserve"> are</w:t>
            </w:r>
            <w:r w:rsidRPr="09FE3281" w:rsidR="3BC1AF01">
              <w:rPr>
                <w:rFonts w:ascii="Calibri" w:hAnsi="Calibri" w:eastAsia="Calibri" w:cs="Calibri"/>
                <w:b w:val="0"/>
                <w:bCs w:val="0"/>
                <w:noProof w:val="0"/>
                <w:sz w:val="24"/>
                <w:szCs w:val="24"/>
                <w:lang w:val="en-US"/>
              </w:rPr>
              <w:t>as are</w:t>
            </w:r>
            <w:r w:rsidRPr="09FE3281" w:rsidR="08D84D3A">
              <w:rPr>
                <w:rFonts w:ascii="Calibri" w:hAnsi="Calibri" w:eastAsia="Calibri" w:cs="Calibri"/>
                <w:b w:val="0"/>
                <w:bCs w:val="0"/>
                <w:noProof w:val="0"/>
                <w:sz w:val="24"/>
                <w:szCs w:val="24"/>
                <w:lang w:val="en-US"/>
              </w:rPr>
              <w:t xml:space="preserve">: Rhetorical Appeal – Logos, </w:t>
            </w:r>
            <w:r w:rsidRPr="09FE3281" w:rsidR="08D84D3A">
              <w:rPr>
                <w:rFonts w:ascii="Calibri" w:hAnsi="Calibri" w:eastAsia="Calibri" w:cs="Calibri"/>
                <w:b w:val="0"/>
                <w:bCs w:val="0"/>
                <w:noProof w:val="0"/>
                <w:sz w:val="24"/>
                <w:szCs w:val="24"/>
                <w:lang w:val="en-US"/>
              </w:rPr>
              <w:t>identifying</w:t>
            </w:r>
            <w:r w:rsidRPr="09FE3281" w:rsidR="08D84D3A">
              <w:rPr>
                <w:rFonts w:ascii="Calibri" w:hAnsi="Calibri" w:eastAsia="Calibri" w:cs="Calibri"/>
                <w:b w:val="0"/>
                <w:bCs w:val="0"/>
                <w:noProof w:val="0"/>
                <w:sz w:val="24"/>
                <w:szCs w:val="24"/>
                <w:lang w:val="en-US"/>
              </w:rPr>
              <w:t xml:space="preserve"> plagiarism, and in-text citations.</w:t>
            </w:r>
            <w:r w:rsidRPr="09FE3281" w:rsidR="4968E9B5">
              <w:rPr>
                <w:rFonts w:ascii="Calibri" w:hAnsi="Calibri" w:eastAsia="Calibri" w:cs="Calibri"/>
                <w:b w:val="0"/>
                <w:bCs w:val="0"/>
                <w:noProof w:val="0"/>
                <w:sz w:val="24"/>
                <w:szCs w:val="24"/>
                <w:lang w:val="en-US"/>
              </w:rPr>
              <w:t xml:space="preserve"> The faculty determined that more emphasis needs to be placed on these items. Specifically, identifying facts versus emotion; understanding </w:t>
            </w:r>
            <w:r w:rsidRPr="09FE3281" w:rsidR="43F54E1D">
              <w:rPr>
                <w:rFonts w:ascii="Calibri" w:hAnsi="Calibri" w:eastAsia="Calibri" w:cs="Calibri"/>
                <w:b w:val="0"/>
                <w:bCs w:val="0"/>
                <w:noProof w:val="0"/>
                <w:sz w:val="24"/>
                <w:szCs w:val="24"/>
                <w:lang w:val="en-US"/>
              </w:rPr>
              <w:t xml:space="preserve">how to properly paraphrase; and understanding how to structure an in-text citation in MLA versus APA. </w:t>
            </w:r>
          </w:p>
          <w:p w:rsidR="000BC967" w:rsidP="7E937272" w:rsidRDefault="000BC967" w14:paraId="3CD501DD" w14:textId="1A5F6DB7">
            <w:pPr>
              <w:pStyle w:val="Normal"/>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29E2306B" w14:paraId="4CC62927" w14:textId="77777777">
        <w:trPr>
          <w:trHeight w:val="1600"/>
        </w:trPr>
        <w:tc>
          <w:tcPr>
            <w:tcW w:w="14522" w:type="dxa"/>
            <w:tcMar/>
          </w:tcPr>
          <w:p w:rsidR="29CBAD68" w:rsidP="000BC967" w:rsidRDefault="29CBAD68" w14:paraId="0B454D87" w14:textId="155D8463">
            <w:pPr>
              <w:spacing w:after="160" w:line="259" w:lineRule="auto"/>
              <w:rPr>
                <w:rFonts w:ascii="Times New Roman" w:hAnsi="Times New Roman" w:eastAsia="Times New Roman" w:cs="Times New Roman"/>
                <w:color w:val="000000" w:themeColor="text1"/>
                <w:sz w:val="24"/>
                <w:szCs w:val="24"/>
              </w:rPr>
            </w:pPr>
            <w:r w:rsidRPr="4C870D0F" w:rsidR="2EDD78E7">
              <w:rPr>
                <w:rFonts w:ascii="Times New Roman" w:hAnsi="Times New Roman" w:eastAsia="Times New Roman" w:cs="Times New Roman"/>
                <w:b w:val="1"/>
                <w:bCs w:val="1"/>
                <w:i w:val="1"/>
                <w:iCs w:val="1"/>
                <w:color w:val="000000" w:themeColor="text1" w:themeTint="FF" w:themeShade="FF"/>
                <w:sz w:val="24"/>
                <w:szCs w:val="24"/>
              </w:rPr>
              <w:t>S</w:t>
            </w:r>
            <w:r w:rsidRPr="4C870D0F" w:rsidR="29CBAD68">
              <w:rPr>
                <w:rFonts w:ascii="Times New Roman" w:hAnsi="Times New Roman" w:eastAsia="Times New Roman" w:cs="Times New Roman"/>
                <w:b w:val="1"/>
                <w:bCs w:val="1"/>
                <w:i w:val="1"/>
                <w:iCs w:val="1"/>
                <w:color w:val="000000" w:themeColor="text1" w:themeTint="FF" w:themeShade="FF"/>
                <w:sz w:val="24"/>
                <w:szCs w:val="24"/>
              </w:rPr>
              <w:t>h</w:t>
            </w:r>
            <w:r w:rsidRPr="4C870D0F" w:rsidR="2EDD78E7">
              <w:rPr>
                <w:rFonts w:ascii="Times New Roman" w:hAnsi="Times New Roman" w:eastAsia="Times New Roman" w:cs="Times New Roman"/>
                <w:b w:val="1"/>
                <w:bCs w:val="1"/>
                <w:i w:val="1"/>
                <w:iCs w:val="1"/>
                <w:color w:val="000000" w:themeColor="text1" w:themeTint="FF" w:themeShade="FF"/>
                <w:sz w:val="24"/>
                <w:szCs w:val="24"/>
              </w:rPr>
              <w:t>are</w:t>
            </w:r>
            <w:r w:rsidRPr="4C870D0F" w:rsidR="29CBAD68">
              <w:rPr>
                <w:rFonts w:ascii="Times New Roman" w:hAnsi="Times New Roman" w:eastAsia="Times New Roman" w:cs="Times New Roman"/>
                <w:b w:val="1"/>
                <w:bCs w:val="1"/>
                <w:i w:val="1"/>
                <w:iCs w:val="1"/>
                <w:color w:val="000000" w:themeColor="text1" w:themeTint="FF" w:themeShade="FF"/>
                <w:sz w:val="24"/>
                <w:szCs w:val="24"/>
              </w:rPr>
              <w:t xml:space="preserve"> </w:t>
            </w:r>
            <w:r w:rsidRPr="4C870D0F" w:rsidR="0975FAD1">
              <w:rPr>
                <w:rFonts w:ascii="Times New Roman" w:hAnsi="Times New Roman" w:eastAsia="Times New Roman" w:cs="Times New Roman"/>
                <w:b w:val="1"/>
                <w:bCs w:val="1"/>
                <w:i w:val="1"/>
                <w:iCs w:val="1"/>
                <w:color w:val="000000" w:themeColor="text1" w:themeTint="FF" w:themeShade="FF"/>
                <w:sz w:val="24"/>
                <w:szCs w:val="24"/>
              </w:rPr>
              <w:t>Y</w:t>
            </w:r>
            <w:r w:rsidRPr="4C870D0F" w:rsidR="29CBAD68">
              <w:rPr>
                <w:rFonts w:ascii="Times New Roman" w:hAnsi="Times New Roman" w:eastAsia="Times New Roman" w:cs="Times New Roman"/>
                <w:b w:val="1"/>
                <w:bCs w:val="1"/>
                <w:i w:val="1"/>
                <w:iCs w:val="1"/>
                <w:color w:val="000000" w:themeColor="text1" w:themeTint="FF" w:themeShade="FF"/>
                <w:sz w:val="24"/>
                <w:szCs w:val="24"/>
              </w:rPr>
              <w:t xml:space="preserve">our </w:t>
            </w:r>
            <w:r w:rsidRPr="4C870D0F" w:rsidR="613F899F">
              <w:rPr>
                <w:rFonts w:ascii="Times New Roman" w:hAnsi="Times New Roman" w:eastAsia="Times New Roman" w:cs="Times New Roman"/>
                <w:b w:val="1"/>
                <w:bCs w:val="1"/>
                <w:i w:val="1"/>
                <w:iCs w:val="1"/>
                <w:color w:val="000000" w:themeColor="text1" w:themeTint="FF" w:themeShade="FF"/>
                <w:sz w:val="24"/>
                <w:szCs w:val="24"/>
              </w:rPr>
              <w:t>Assessment Data Here</w:t>
            </w:r>
            <w:r w:rsidRPr="4C870D0F" w:rsidR="4C972CAC">
              <w:rPr>
                <w:rFonts w:ascii="Times New Roman" w:hAnsi="Times New Roman" w:eastAsia="Times New Roman" w:cs="Times New Roman"/>
                <w:b w:val="1"/>
                <w:bCs w:val="1"/>
                <w:i w:val="1"/>
                <w:iCs w:val="1"/>
                <w:color w:val="000000" w:themeColor="text1" w:themeTint="FF" w:themeShade="FF"/>
                <w:sz w:val="24"/>
                <w:szCs w:val="24"/>
              </w:rPr>
              <w:t>:</w:t>
            </w:r>
          </w:p>
          <w:p w:rsidR="362D64C8" w:rsidP="4C870D0F" w:rsidRDefault="362D64C8" w14:paraId="14E4EDF8" w14:textId="378A738E">
            <w:pPr>
              <w:pStyle w:val="Heading2"/>
            </w:pPr>
            <w:r w:rsidRPr="4C870D0F" w:rsidR="362D64C8">
              <w:rPr>
                <w:rFonts w:ascii="Calibri" w:hAnsi="Calibri" w:eastAsia="Calibri" w:cs="Calibri"/>
                <w:b w:val="1"/>
                <w:bCs w:val="1"/>
                <w:noProof w:val="0"/>
                <w:sz w:val="36"/>
                <w:szCs w:val="36"/>
                <w:lang w:val="en-US"/>
              </w:rPr>
              <w:t>ENG 102 Review</w:t>
            </w:r>
          </w:p>
          <w:p w:rsidR="362D64C8" w:rsidP="4C870D0F" w:rsidRDefault="362D64C8" w14:paraId="17357776" w14:textId="64D84D39">
            <w:pPr>
              <w:jc w:val="center"/>
            </w:pPr>
            <w:r w:rsidRPr="4C870D0F" w:rsidR="362D64C8">
              <w:rPr>
                <w:rFonts w:ascii="Calibri" w:hAnsi="Calibri" w:eastAsia="Calibri" w:cs="Calibri"/>
                <w:noProof w:val="0"/>
                <w:sz w:val="24"/>
                <w:szCs w:val="24"/>
                <w:lang w:val="en-US"/>
              </w:rPr>
              <w:t>11/22/2021 - 12/12/2021</w:t>
            </w:r>
          </w:p>
          <w:p w:rsidR="362D64C8" w:rsidP="4C870D0F" w:rsidRDefault="362D64C8" w14:paraId="4B8068A1" w14:textId="6BC22D31">
            <w:pPr>
              <w:jc w:val="center"/>
            </w:pPr>
            <w:r w:rsidRPr="4C870D0F" w:rsidR="362D64C8">
              <w:rPr>
                <w:rFonts w:ascii="Calibri" w:hAnsi="Calibri" w:eastAsia="Calibri" w:cs="Calibri"/>
                <w:noProof w:val="0"/>
                <w:sz w:val="24"/>
                <w:szCs w:val="24"/>
                <w:lang w:val="en-US"/>
              </w:rPr>
              <w:t>Test instruments differed among students. While statistics remain directionally useful, interpret them with caution.</w:t>
            </w:r>
          </w:p>
          <w:tbl>
            <w:tblPr>
              <w:tblStyle w:val="TableNormal"/>
              <w:tblW w:w="0" w:type="auto"/>
              <w:tblLayout w:type="fixed"/>
              <w:tblLook w:val="04A0" w:firstRow="1" w:lastRow="0" w:firstColumn="1" w:lastColumn="0" w:noHBand="0" w:noVBand="1"/>
            </w:tblPr>
            <w:tblGrid>
              <w:gridCol w:w="2862"/>
              <w:gridCol w:w="2862"/>
              <w:gridCol w:w="2862"/>
              <w:gridCol w:w="2862"/>
              <w:gridCol w:w="2862"/>
            </w:tblGrid>
            <w:tr w:rsidR="4C870D0F" w:rsidTr="4C870D0F" w14:paraId="5DD07866">
              <w:tc>
                <w:tcPr>
                  <w:tcW w:w="14310"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4C870D0F" w:rsidP="4C870D0F" w:rsidRDefault="4C870D0F" w14:paraId="5B95CF7C" w14:textId="7B5BA4C2">
                  <w:pPr>
                    <w:spacing w:line="257" w:lineRule="auto"/>
                    <w:jc w:val="center"/>
                  </w:pPr>
                  <w:r w:rsidRPr="4C870D0F" w:rsidR="4C870D0F">
                    <w:rPr>
                      <w:rFonts w:ascii="Times New Roman" w:hAnsi="Times New Roman" w:eastAsia="Times New Roman" w:cs="Times New Roman"/>
                      <w:b w:val="1"/>
                      <w:bCs w:val="1"/>
                      <w:sz w:val="28"/>
                      <w:szCs w:val="28"/>
                    </w:rPr>
                    <w:t>Courses Included</w:t>
                  </w:r>
                </w:p>
              </w:tc>
            </w:tr>
            <w:tr w:rsidR="4C870D0F" w:rsidTr="4C870D0F" w14:paraId="3DE6A418">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B6A4F43" w14:textId="659FC3F4">
                  <w:pPr>
                    <w:spacing w:line="257" w:lineRule="auto"/>
                    <w:jc w:val="center"/>
                  </w:pPr>
                  <w:r w:rsidRPr="4C870D0F" w:rsidR="4C870D0F">
                    <w:rPr>
                      <w:rFonts w:ascii="Times New Roman" w:hAnsi="Times New Roman" w:eastAsia="Times New Roman" w:cs="Times New Roman"/>
                      <w:b w:val="1"/>
                      <w:bCs w:val="1"/>
                      <w:sz w:val="24"/>
                      <w:szCs w:val="24"/>
                    </w:rPr>
                    <w:t>Course</w:t>
                  </w:r>
                </w:p>
              </w:tc>
              <w:tc>
                <w:tcPr>
                  <w:tcW w:w="286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57F1154" w14:textId="5619E5F2">
                  <w:pPr>
                    <w:spacing w:line="257" w:lineRule="auto"/>
                    <w:jc w:val="center"/>
                  </w:pPr>
                  <w:r w:rsidRPr="4C870D0F" w:rsidR="4C870D0F">
                    <w:rPr>
                      <w:rFonts w:ascii="Times New Roman" w:hAnsi="Times New Roman" w:eastAsia="Times New Roman" w:cs="Times New Roman"/>
                      <w:b w:val="1"/>
                      <w:bCs w:val="1"/>
                      <w:sz w:val="24"/>
                      <w:szCs w:val="24"/>
                    </w:rPr>
                    <w:t>Instructors</w:t>
                  </w:r>
                </w:p>
              </w:tc>
              <w:tc>
                <w:tcPr>
                  <w:tcW w:w="286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AC6A818" w14:textId="1D4A1A47">
                  <w:pPr>
                    <w:spacing w:line="257" w:lineRule="auto"/>
                    <w:jc w:val="center"/>
                  </w:pPr>
                  <w:r w:rsidRPr="4C870D0F" w:rsidR="4C870D0F">
                    <w:rPr>
                      <w:rFonts w:ascii="Times New Roman" w:hAnsi="Times New Roman" w:eastAsia="Times New Roman" w:cs="Times New Roman"/>
                      <w:b w:val="1"/>
                      <w:bCs w:val="1"/>
                      <w:sz w:val="24"/>
                      <w:szCs w:val="24"/>
                    </w:rPr>
                    <w:t>Enrollment</w:t>
                  </w:r>
                </w:p>
              </w:tc>
              <w:tc>
                <w:tcPr>
                  <w:tcW w:w="286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A214E8C" w14:textId="34C3126F">
                  <w:pPr>
                    <w:spacing w:line="257" w:lineRule="auto"/>
                    <w:jc w:val="center"/>
                  </w:pPr>
                  <w:r w:rsidRPr="4C870D0F" w:rsidR="4C870D0F">
                    <w:rPr>
                      <w:rFonts w:ascii="Times New Roman" w:hAnsi="Times New Roman" w:eastAsia="Times New Roman" w:cs="Times New Roman"/>
                      <w:b w:val="1"/>
                      <w:bCs w:val="1"/>
                      <w:sz w:val="24"/>
                      <w:szCs w:val="24"/>
                    </w:rPr>
                    <w:t>Responses</w:t>
                  </w:r>
                </w:p>
              </w:tc>
              <w:tc>
                <w:tcPr>
                  <w:tcW w:w="286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D0BE0F7" w14:textId="0B7B3059">
                  <w:pPr>
                    <w:spacing w:line="257" w:lineRule="auto"/>
                    <w:jc w:val="center"/>
                  </w:pPr>
                  <w:r w:rsidRPr="4C870D0F" w:rsidR="4C870D0F">
                    <w:rPr>
                      <w:rFonts w:ascii="Times New Roman" w:hAnsi="Times New Roman" w:eastAsia="Times New Roman" w:cs="Times New Roman"/>
                      <w:b w:val="1"/>
                      <w:bCs w:val="1"/>
                      <w:sz w:val="24"/>
                      <w:szCs w:val="24"/>
                    </w:rPr>
                    <w:t>Percent</w:t>
                  </w:r>
                </w:p>
              </w:tc>
            </w:tr>
            <w:tr w:rsidR="4C870D0F" w:rsidTr="4C870D0F" w14:paraId="2A11A394">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5220D61" w14:textId="085FD01A">
                  <w:pPr>
                    <w:spacing w:line="257" w:lineRule="auto"/>
                  </w:pPr>
                  <w:r w:rsidRPr="4C870D0F" w:rsidR="4C870D0F">
                    <w:rPr>
                      <w:rFonts w:ascii="Times New Roman" w:hAnsi="Times New Roman" w:eastAsia="Times New Roman" w:cs="Times New Roman"/>
                      <w:sz w:val="24"/>
                      <w:szCs w:val="24"/>
                    </w:rPr>
                    <w:t>ENG102 - College Composition II (Fall 2021, Section 21FA4494, ONL Online) (21FA4494)</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4DA707C" w14:textId="6115F94F">
                  <w:pPr>
                    <w:spacing w:line="257" w:lineRule="auto"/>
                  </w:pPr>
                  <w:r w:rsidRPr="4C870D0F" w:rsidR="4C870D0F">
                    <w:rPr>
                      <w:rFonts w:ascii="Times New Roman" w:hAnsi="Times New Roman" w:eastAsia="Times New Roman" w:cs="Times New Roman"/>
                      <w:sz w:val="24"/>
                      <w:szCs w:val="24"/>
                    </w:rPr>
                    <w:t>Kieser, Mary; Zarifian, Tenie</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70C0FA9" w14:textId="46E142F8">
                  <w:pPr>
                    <w:spacing w:line="257" w:lineRule="auto"/>
                    <w:jc w:val="right"/>
                  </w:pPr>
                  <w:r w:rsidRPr="4C870D0F" w:rsidR="4C870D0F">
                    <w:rPr>
                      <w:rFonts w:ascii="Times New Roman" w:hAnsi="Times New Roman" w:eastAsia="Times New Roman" w:cs="Times New Roman"/>
                      <w:sz w:val="24"/>
                      <w:szCs w:val="24"/>
                    </w:rPr>
                    <w:t>19</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9D5333A" w14:textId="081C098B">
                  <w:pPr>
                    <w:spacing w:line="257" w:lineRule="auto"/>
                    <w:jc w:val="right"/>
                  </w:pPr>
                  <w:r w:rsidRPr="4C870D0F" w:rsidR="4C870D0F">
                    <w:rPr>
                      <w:rFonts w:ascii="Times New Roman" w:hAnsi="Times New Roman" w:eastAsia="Times New Roman" w:cs="Times New Roman"/>
                      <w:sz w:val="24"/>
                      <w:szCs w:val="24"/>
                    </w:rPr>
                    <w:t>15</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6D43488" w14:textId="2E1DDFA2">
                  <w:pPr>
                    <w:spacing w:line="257" w:lineRule="auto"/>
                    <w:jc w:val="right"/>
                  </w:pPr>
                  <w:r w:rsidRPr="4C870D0F" w:rsidR="4C870D0F">
                    <w:rPr>
                      <w:rFonts w:ascii="Times New Roman" w:hAnsi="Times New Roman" w:eastAsia="Times New Roman" w:cs="Times New Roman"/>
                      <w:sz w:val="24"/>
                      <w:szCs w:val="24"/>
                    </w:rPr>
                    <w:t>79</w:t>
                  </w:r>
                </w:p>
              </w:tc>
            </w:tr>
            <w:tr w:rsidR="4C870D0F" w:rsidTr="4C870D0F" w14:paraId="14CC4107">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5926E02" w14:textId="09B90E4C">
                  <w:pPr>
                    <w:spacing w:line="257" w:lineRule="auto"/>
                  </w:pPr>
                  <w:r w:rsidRPr="4C870D0F" w:rsidR="4C870D0F">
                    <w:rPr>
                      <w:rFonts w:ascii="Times New Roman" w:hAnsi="Times New Roman" w:eastAsia="Times New Roman" w:cs="Times New Roman"/>
                      <w:sz w:val="24"/>
                      <w:szCs w:val="24"/>
                    </w:rPr>
                    <w:t>ENG102 - College Composition II (Fall 2021, Section 21FA4524, ONL Online) (21FA4524)</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9FD5BD7" w14:textId="023D486A">
                  <w:pPr>
                    <w:spacing w:line="257" w:lineRule="auto"/>
                  </w:pPr>
                  <w:r w:rsidRPr="4C870D0F" w:rsidR="4C870D0F">
                    <w:rPr>
                      <w:rFonts w:ascii="Times New Roman" w:hAnsi="Times New Roman" w:eastAsia="Times New Roman" w:cs="Times New Roman"/>
                      <w:sz w:val="24"/>
                      <w:szCs w:val="24"/>
                    </w:rPr>
                    <w:t>Decker, Shelley; Kieser, Mary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AF74278" w14:textId="1EC2D8A3">
                  <w:pPr>
                    <w:spacing w:line="257" w:lineRule="auto"/>
                    <w:jc w:val="right"/>
                  </w:pPr>
                  <w:r w:rsidRPr="4C870D0F" w:rsidR="4C870D0F">
                    <w:rPr>
                      <w:rFonts w:ascii="Times New Roman" w:hAnsi="Times New Roman" w:eastAsia="Times New Roman" w:cs="Times New Roman"/>
                      <w:sz w:val="24"/>
                      <w:szCs w:val="24"/>
                    </w:rPr>
                    <w:t>23</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1123757" w14:textId="4786E422">
                  <w:pPr>
                    <w:spacing w:line="257" w:lineRule="auto"/>
                    <w:jc w:val="right"/>
                  </w:pPr>
                  <w:r w:rsidRPr="4C870D0F" w:rsidR="4C870D0F">
                    <w:rPr>
                      <w:rFonts w:ascii="Times New Roman" w:hAnsi="Times New Roman" w:eastAsia="Times New Roman" w:cs="Times New Roman"/>
                      <w:sz w:val="24"/>
                      <w:szCs w:val="24"/>
                    </w:rPr>
                    <w:t>15</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DFCDA2D" w14:textId="5CDF7758">
                  <w:pPr>
                    <w:spacing w:line="257" w:lineRule="auto"/>
                    <w:jc w:val="right"/>
                  </w:pPr>
                  <w:r w:rsidRPr="4C870D0F" w:rsidR="4C870D0F">
                    <w:rPr>
                      <w:rFonts w:ascii="Times New Roman" w:hAnsi="Times New Roman" w:eastAsia="Times New Roman" w:cs="Times New Roman"/>
                      <w:sz w:val="24"/>
                      <w:szCs w:val="24"/>
                    </w:rPr>
                    <w:t>65</w:t>
                  </w:r>
                </w:p>
              </w:tc>
            </w:tr>
            <w:tr w:rsidR="4C870D0F" w:rsidTr="4C870D0F" w14:paraId="2E5DC921">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4E97E50" w14:textId="26C93F8A">
                  <w:pPr>
                    <w:spacing w:line="257" w:lineRule="auto"/>
                  </w:pPr>
                  <w:r w:rsidRPr="4C870D0F" w:rsidR="4C870D0F">
                    <w:rPr>
                      <w:rFonts w:ascii="Times New Roman" w:hAnsi="Times New Roman" w:eastAsia="Times New Roman" w:cs="Times New Roman"/>
                      <w:sz w:val="24"/>
                      <w:szCs w:val="24"/>
                    </w:rPr>
                    <w:t>ENG102 - College Composition II (Fall 2021, Section 21FA4551, ONL Online) (21FA4551)</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A0F4A0C" w14:textId="02E02084">
                  <w:pPr>
                    <w:spacing w:line="257" w:lineRule="auto"/>
                  </w:pPr>
                  <w:r w:rsidRPr="4C870D0F" w:rsidR="4C870D0F">
                    <w:rPr>
                      <w:rFonts w:ascii="Times New Roman" w:hAnsi="Times New Roman" w:eastAsia="Times New Roman" w:cs="Times New Roman"/>
                      <w:sz w:val="24"/>
                      <w:szCs w:val="24"/>
                    </w:rPr>
                    <w:t>Gelfand, Lynn; Kieser, Mary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4B31ED4" w14:textId="0999398F">
                  <w:pPr>
                    <w:spacing w:line="257" w:lineRule="auto"/>
                    <w:jc w:val="right"/>
                  </w:pPr>
                  <w:r w:rsidRPr="4C870D0F" w:rsidR="4C870D0F">
                    <w:rPr>
                      <w:rFonts w:ascii="Times New Roman" w:hAnsi="Times New Roman" w:eastAsia="Times New Roman" w:cs="Times New Roman"/>
                      <w:sz w:val="24"/>
                      <w:szCs w:val="24"/>
                    </w:rPr>
                    <w:t>18</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7932F61" w14:textId="033A5327">
                  <w:pPr>
                    <w:spacing w:line="257" w:lineRule="auto"/>
                    <w:jc w:val="right"/>
                  </w:pPr>
                  <w:r w:rsidRPr="4C870D0F" w:rsidR="4C870D0F">
                    <w:rPr>
                      <w:rFonts w:ascii="Times New Roman" w:hAnsi="Times New Roman" w:eastAsia="Times New Roman" w:cs="Times New Roman"/>
                      <w:sz w:val="24"/>
                      <w:szCs w:val="24"/>
                    </w:rPr>
                    <w:t>8</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E5E64BE" w14:textId="3E2C99E6">
                  <w:pPr>
                    <w:spacing w:line="257" w:lineRule="auto"/>
                    <w:jc w:val="right"/>
                  </w:pPr>
                  <w:r w:rsidRPr="4C870D0F" w:rsidR="4C870D0F">
                    <w:rPr>
                      <w:rFonts w:ascii="Times New Roman" w:hAnsi="Times New Roman" w:eastAsia="Times New Roman" w:cs="Times New Roman"/>
                      <w:sz w:val="24"/>
                      <w:szCs w:val="24"/>
                    </w:rPr>
                    <w:t>44</w:t>
                  </w:r>
                </w:p>
              </w:tc>
            </w:tr>
            <w:tr w:rsidR="4C870D0F" w:rsidTr="4C870D0F" w14:paraId="49E16CE7">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D3C55A0" w14:textId="7BC72A1D">
                  <w:pPr>
                    <w:spacing w:line="257" w:lineRule="auto"/>
                  </w:pPr>
                  <w:r w:rsidRPr="4C870D0F" w:rsidR="4C870D0F">
                    <w:rPr>
                      <w:rFonts w:ascii="Times New Roman" w:hAnsi="Times New Roman" w:eastAsia="Times New Roman" w:cs="Times New Roman"/>
                      <w:sz w:val="24"/>
                      <w:szCs w:val="24"/>
                    </w:rPr>
                    <w:t>ENG102 - College Composition II (Fall 2021, Section 21FA4603, ONL Online) (21FA4603)</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B012269" w14:textId="217A3A8B">
                  <w:pPr>
                    <w:spacing w:line="257" w:lineRule="auto"/>
                  </w:pPr>
                  <w:r w:rsidRPr="4C870D0F" w:rsidR="4C870D0F">
                    <w:rPr>
                      <w:rFonts w:ascii="Times New Roman" w:hAnsi="Times New Roman" w:eastAsia="Times New Roman" w:cs="Times New Roman"/>
                      <w:sz w:val="24"/>
                      <w:szCs w:val="24"/>
                    </w:rPr>
                    <w:t>McKinney, Kinsey; Kieser, Mary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C3DE2A7" w14:textId="26C1905D">
                  <w:pPr>
                    <w:spacing w:line="257" w:lineRule="auto"/>
                    <w:jc w:val="right"/>
                  </w:pPr>
                  <w:r w:rsidRPr="4C870D0F" w:rsidR="4C870D0F">
                    <w:rPr>
                      <w:rFonts w:ascii="Times New Roman" w:hAnsi="Times New Roman" w:eastAsia="Times New Roman" w:cs="Times New Roman"/>
                      <w:sz w:val="24"/>
                      <w:szCs w:val="24"/>
                    </w:rPr>
                    <w:t>25</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1BCA523" w14:textId="56B93E47">
                  <w:pPr>
                    <w:spacing w:line="257" w:lineRule="auto"/>
                    <w:jc w:val="right"/>
                  </w:pPr>
                  <w:r w:rsidRPr="4C870D0F" w:rsidR="4C870D0F">
                    <w:rPr>
                      <w:rFonts w:ascii="Times New Roman" w:hAnsi="Times New Roman" w:eastAsia="Times New Roman" w:cs="Times New Roman"/>
                      <w:sz w:val="24"/>
                      <w:szCs w:val="24"/>
                    </w:rPr>
                    <w:t>20</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DD94774" w14:textId="08C1E84F">
                  <w:pPr>
                    <w:spacing w:line="257" w:lineRule="auto"/>
                    <w:jc w:val="right"/>
                  </w:pPr>
                  <w:r w:rsidRPr="4C870D0F" w:rsidR="4C870D0F">
                    <w:rPr>
                      <w:rFonts w:ascii="Times New Roman" w:hAnsi="Times New Roman" w:eastAsia="Times New Roman" w:cs="Times New Roman"/>
                      <w:sz w:val="24"/>
                      <w:szCs w:val="24"/>
                    </w:rPr>
                    <w:t>80</w:t>
                  </w:r>
                </w:p>
              </w:tc>
            </w:tr>
            <w:tr w:rsidR="4C870D0F" w:rsidTr="4C870D0F" w14:paraId="7B7CD439">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C117DB1" w14:textId="71FA6D94">
                  <w:pPr>
                    <w:spacing w:line="257" w:lineRule="auto"/>
                  </w:pPr>
                  <w:r w:rsidRPr="4C870D0F" w:rsidR="4C870D0F">
                    <w:rPr>
                      <w:rFonts w:ascii="Times New Roman" w:hAnsi="Times New Roman" w:eastAsia="Times New Roman" w:cs="Times New Roman"/>
                      <w:sz w:val="24"/>
                      <w:szCs w:val="24"/>
                    </w:rPr>
                    <w:t>ENG102 - College Composition II (Fall 2021, Section 21FA4609, MW 12:00p ONL Online/Synch) (21FA4609)</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32219B7" w14:textId="26B08665">
                  <w:pPr>
                    <w:spacing w:line="257" w:lineRule="auto"/>
                  </w:pPr>
                  <w:r w:rsidRPr="4C870D0F" w:rsidR="4C870D0F">
                    <w:rPr>
                      <w:rFonts w:ascii="Times New Roman" w:hAnsi="Times New Roman" w:eastAsia="Times New Roman" w:cs="Times New Roman"/>
                      <w:sz w:val="24"/>
                      <w:szCs w:val="24"/>
                    </w:rPr>
                    <w:t>Moulton, Heather; Kieser, Mary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478686E" w14:textId="037B1BC6">
                  <w:pPr>
                    <w:spacing w:line="257" w:lineRule="auto"/>
                    <w:jc w:val="right"/>
                  </w:pPr>
                  <w:r w:rsidRPr="4C870D0F" w:rsidR="4C870D0F">
                    <w:rPr>
                      <w:rFonts w:ascii="Times New Roman" w:hAnsi="Times New Roman" w:eastAsia="Times New Roman" w:cs="Times New Roman"/>
                      <w:sz w:val="24"/>
                      <w:szCs w:val="24"/>
                    </w:rPr>
                    <w:t>20</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45CBDB0" w14:textId="55E61FFF">
                  <w:pPr>
                    <w:spacing w:line="257" w:lineRule="auto"/>
                    <w:jc w:val="right"/>
                  </w:pPr>
                  <w:r w:rsidRPr="4C870D0F" w:rsidR="4C870D0F">
                    <w:rPr>
                      <w:rFonts w:ascii="Times New Roman" w:hAnsi="Times New Roman" w:eastAsia="Times New Roman" w:cs="Times New Roman"/>
                      <w:sz w:val="24"/>
                      <w:szCs w:val="24"/>
                    </w:rPr>
                    <w:t>18</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4369896" w14:textId="3F75C47D">
                  <w:pPr>
                    <w:spacing w:line="257" w:lineRule="auto"/>
                    <w:jc w:val="right"/>
                  </w:pPr>
                  <w:r w:rsidRPr="4C870D0F" w:rsidR="4C870D0F">
                    <w:rPr>
                      <w:rFonts w:ascii="Times New Roman" w:hAnsi="Times New Roman" w:eastAsia="Times New Roman" w:cs="Times New Roman"/>
                      <w:sz w:val="24"/>
                      <w:szCs w:val="24"/>
                    </w:rPr>
                    <w:t>90</w:t>
                  </w:r>
                </w:p>
              </w:tc>
            </w:tr>
            <w:tr w:rsidR="4C870D0F" w:rsidTr="4C870D0F" w14:paraId="032E0364">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48114B7" w14:textId="4965D8F6">
                  <w:pPr>
                    <w:spacing w:line="257" w:lineRule="auto"/>
                  </w:pPr>
                  <w:r w:rsidRPr="4C870D0F" w:rsidR="4C870D0F">
                    <w:rPr>
                      <w:rFonts w:ascii="Times New Roman" w:hAnsi="Times New Roman" w:eastAsia="Times New Roman" w:cs="Times New Roman"/>
                      <w:sz w:val="24"/>
                      <w:szCs w:val="24"/>
                    </w:rPr>
                    <w:t>ENG102 - College Composition II (Fall 2021, Section 21FA4622, ONL Online) (21FA4622)</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5A5AE60" w14:textId="5219E573">
                  <w:pPr>
                    <w:spacing w:line="257" w:lineRule="auto"/>
                  </w:pPr>
                  <w:r w:rsidRPr="4C870D0F" w:rsidR="4C870D0F">
                    <w:rPr>
                      <w:rFonts w:ascii="Times New Roman" w:hAnsi="Times New Roman" w:eastAsia="Times New Roman" w:cs="Times New Roman"/>
                      <w:sz w:val="24"/>
                      <w:szCs w:val="24"/>
                    </w:rPr>
                    <w:t>Kieser, Mary; Petrey, Jennifer</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80BDA54" w14:textId="62A7E235">
                  <w:pPr>
                    <w:spacing w:line="257" w:lineRule="auto"/>
                    <w:jc w:val="right"/>
                  </w:pPr>
                  <w:r w:rsidRPr="4C870D0F" w:rsidR="4C870D0F">
                    <w:rPr>
                      <w:rFonts w:ascii="Times New Roman" w:hAnsi="Times New Roman" w:eastAsia="Times New Roman" w:cs="Times New Roman"/>
                      <w:sz w:val="24"/>
                      <w:szCs w:val="24"/>
                    </w:rPr>
                    <w:t>10</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BCE5F8F" w14:textId="4B5C3155">
                  <w:pPr>
                    <w:spacing w:line="257" w:lineRule="auto"/>
                    <w:jc w:val="right"/>
                  </w:pPr>
                  <w:r w:rsidRPr="4C870D0F" w:rsidR="4C870D0F">
                    <w:rPr>
                      <w:rFonts w:ascii="Times New Roman" w:hAnsi="Times New Roman" w:eastAsia="Times New Roman" w:cs="Times New Roman"/>
                      <w:sz w:val="24"/>
                      <w:szCs w:val="24"/>
                    </w:rPr>
                    <w:t>8</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17F8785" w14:textId="12FC4948">
                  <w:pPr>
                    <w:spacing w:line="257" w:lineRule="auto"/>
                    <w:jc w:val="right"/>
                  </w:pPr>
                  <w:r w:rsidRPr="4C870D0F" w:rsidR="4C870D0F">
                    <w:rPr>
                      <w:rFonts w:ascii="Times New Roman" w:hAnsi="Times New Roman" w:eastAsia="Times New Roman" w:cs="Times New Roman"/>
                      <w:sz w:val="24"/>
                      <w:szCs w:val="24"/>
                    </w:rPr>
                    <w:t>80</w:t>
                  </w:r>
                </w:p>
              </w:tc>
            </w:tr>
            <w:tr w:rsidR="4C870D0F" w:rsidTr="4C870D0F" w14:paraId="73DAB717">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B54D970" w14:textId="01618022">
                  <w:pPr>
                    <w:spacing w:line="257" w:lineRule="auto"/>
                  </w:pPr>
                  <w:r w:rsidRPr="4C870D0F" w:rsidR="4C870D0F">
                    <w:rPr>
                      <w:rFonts w:ascii="Times New Roman" w:hAnsi="Times New Roman" w:eastAsia="Times New Roman" w:cs="Times New Roman"/>
                      <w:sz w:val="24"/>
                      <w:szCs w:val="24"/>
                    </w:rPr>
                    <w:t>ENG102 - College Composition II (Fall 2021, Section 21FA4635, ONL Online) (21FA4635)</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96624F8" w14:textId="0844EFAF">
                  <w:pPr>
                    <w:spacing w:line="257" w:lineRule="auto"/>
                  </w:pPr>
                  <w:r w:rsidRPr="4C870D0F" w:rsidR="4C870D0F">
                    <w:rPr>
                      <w:rFonts w:ascii="Times New Roman" w:hAnsi="Times New Roman" w:eastAsia="Times New Roman" w:cs="Times New Roman"/>
                      <w:sz w:val="24"/>
                      <w:szCs w:val="24"/>
                    </w:rPr>
                    <w:t>Kieser, Mary; Silvia, Mark</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716C01B" w14:textId="46A4AB6D">
                  <w:pPr>
                    <w:spacing w:line="257" w:lineRule="auto"/>
                    <w:jc w:val="right"/>
                  </w:pPr>
                  <w:r w:rsidRPr="4C870D0F" w:rsidR="4C870D0F">
                    <w:rPr>
                      <w:rFonts w:ascii="Times New Roman" w:hAnsi="Times New Roman" w:eastAsia="Times New Roman" w:cs="Times New Roman"/>
                      <w:sz w:val="24"/>
                      <w:szCs w:val="24"/>
                    </w:rPr>
                    <w:t>13</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607CB40" w14:textId="53448785">
                  <w:pPr>
                    <w:spacing w:line="257" w:lineRule="auto"/>
                    <w:jc w:val="right"/>
                  </w:pPr>
                  <w:r w:rsidRPr="4C870D0F" w:rsidR="4C870D0F">
                    <w:rPr>
                      <w:rFonts w:ascii="Times New Roman" w:hAnsi="Times New Roman" w:eastAsia="Times New Roman" w:cs="Times New Roman"/>
                      <w:sz w:val="24"/>
                      <w:szCs w:val="24"/>
                    </w:rPr>
                    <w:t>10</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26F2D99" w14:textId="1595A110">
                  <w:pPr>
                    <w:spacing w:line="257" w:lineRule="auto"/>
                    <w:jc w:val="right"/>
                  </w:pPr>
                  <w:r w:rsidRPr="4C870D0F" w:rsidR="4C870D0F">
                    <w:rPr>
                      <w:rFonts w:ascii="Times New Roman" w:hAnsi="Times New Roman" w:eastAsia="Times New Roman" w:cs="Times New Roman"/>
                      <w:sz w:val="24"/>
                      <w:szCs w:val="24"/>
                    </w:rPr>
                    <w:t>77</w:t>
                  </w:r>
                </w:p>
              </w:tc>
            </w:tr>
            <w:tr w:rsidR="4C870D0F" w:rsidTr="4C870D0F" w14:paraId="142D40CA">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2EABC80" w14:textId="0A64D39D">
                  <w:pPr>
                    <w:spacing w:line="257" w:lineRule="auto"/>
                  </w:pPr>
                  <w:r w:rsidRPr="4C870D0F" w:rsidR="4C870D0F">
                    <w:rPr>
                      <w:rFonts w:ascii="Times New Roman" w:hAnsi="Times New Roman" w:eastAsia="Times New Roman" w:cs="Times New Roman"/>
                      <w:sz w:val="24"/>
                      <w:szCs w:val="24"/>
                    </w:rPr>
                    <w:t>ENG102 - College Composition II (Fall 2021, Section 21FA4649, ONL Online) (21FA4649)</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131CABD" w14:textId="0B7E3F2F">
                  <w:pPr>
                    <w:spacing w:line="257" w:lineRule="auto"/>
                  </w:pPr>
                  <w:r w:rsidRPr="4C870D0F" w:rsidR="4C870D0F">
                    <w:rPr>
                      <w:rFonts w:ascii="Times New Roman" w:hAnsi="Times New Roman" w:eastAsia="Times New Roman" w:cs="Times New Roman"/>
                      <w:sz w:val="24"/>
                      <w:szCs w:val="24"/>
                    </w:rPr>
                    <w:t>Kieser, Mary; Zarifian, Tenie</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5F8AD73" w14:textId="4FCFDB87">
                  <w:pPr>
                    <w:spacing w:line="257" w:lineRule="auto"/>
                    <w:jc w:val="right"/>
                  </w:pPr>
                  <w:r w:rsidRPr="4C870D0F" w:rsidR="4C870D0F">
                    <w:rPr>
                      <w:rFonts w:ascii="Times New Roman" w:hAnsi="Times New Roman" w:eastAsia="Times New Roman" w:cs="Times New Roman"/>
                      <w:sz w:val="24"/>
                      <w:szCs w:val="24"/>
                    </w:rPr>
                    <w:t>19</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91C842E" w14:textId="1F29C479">
                  <w:pPr>
                    <w:spacing w:line="257" w:lineRule="auto"/>
                    <w:jc w:val="right"/>
                  </w:pPr>
                  <w:r w:rsidRPr="4C870D0F" w:rsidR="4C870D0F">
                    <w:rPr>
                      <w:rFonts w:ascii="Times New Roman" w:hAnsi="Times New Roman" w:eastAsia="Times New Roman" w:cs="Times New Roman"/>
                      <w:sz w:val="24"/>
                      <w:szCs w:val="24"/>
                    </w:rPr>
                    <w:t>15</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FC9ACD1" w14:textId="6E06418E">
                  <w:pPr>
                    <w:spacing w:line="257" w:lineRule="auto"/>
                    <w:jc w:val="right"/>
                  </w:pPr>
                  <w:r w:rsidRPr="4C870D0F" w:rsidR="4C870D0F">
                    <w:rPr>
                      <w:rFonts w:ascii="Times New Roman" w:hAnsi="Times New Roman" w:eastAsia="Times New Roman" w:cs="Times New Roman"/>
                      <w:sz w:val="24"/>
                      <w:szCs w:val="24"/>
                    </w:rPr>
                    <w:t>79</w:t>
                  </w:r>
                </w:p>
              </w:tc>
            </w:tr>
            <w:tr w:rsidR="4C870D0F" w:rsidTr="4C870D0F" w14:paraId="2D9B3495">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37BFB40" w14:textId="3F0C577A">
                  <w:pPr>
                    <w:spacing w:line="257" w:lineRule="auto"/>
                  </w:pPr>
                  <w:r w:rsidRPr="4C870D0F" w:rsidR="4C870D0F">
                    <w:rPr>
                      <w:rFonts w:ascii="Times New Roman" w:hAnsi="Times New Roman" w:eastAsia="Times New Roman" w:cs="Times New Roman"/>
                      <w:sz w:val="24"/>
                      <w:szCs w:val="24"/>
                    </w:rPr>
                    <w:t>ENG102 - College Composition II (Fall 2021, Section 21FA5132, MW 10:30a SPC Face to Face) (21FA5132)</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EDAF4C2" w14:textId="20580123">
                  <w:pPr>
                    <w:spacing w:line="257" w:lineRule="auto"/>
                  </w:pPr>
                  <w:r w:rsidRPr="4C870D0F" w:rsidR="4C870D0F">
                    <w:rPr>
                      <w:rFonts w:ascii="Times New Roman" w:hAnsi="Times New Roman" w:eastAsia="Times New Roman" w:cs="Times New Roman"/>
                      <w:sz w:val="24"/>
                      <w:szCs w:val="24"/>
                    </w:rPr>
                    <w:t>Keeling, Tatiana; Kieser, Mary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97CCD0F" w14:textId="7120DA11">
                  <w:pPr>
                    <w:spacing w:line="257" w:lineRule="auto"/>
                    <w:jc w:val="right"/>
                  </w:pPr>
                  <w:r w:rsidRPr="4C870D0F" w:rsidR="4C870D0F">
                    <w:rPr>
                      <w:rFonts w:ascii="Times New Roman" w:hAnsi="Times New Roman" w:eastAsia="Times New Roman" w:cs="Times New Roman"/>
                      <w:sz w:val="24"/>
                      <w:szCs w:val="24"/>
                    </w:rPr>
                    <w:t>16</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20AEED0" w14:textId="1E0C8788">
                  <w:pPr>
                    <w:spacing w:line="257" w:lineRule="auto"/>
                    <w:jc w:val="right"/>
                  </w:pPr>
                  <w:r w:rsidRPr="4C870D0F" w:rsidR="4C870D0F">
                    <w:rPr>
                      <w:rFonts w:ascii="Times New Roman" w:hAnsi="Times New Roman" w:eastAsia="Times New Roman" w:cs="Times New Roman"/>
                      <w:sz w:val="24"/>
                      <w:szCs w:val="24"/>
                    </w:rPr>
                    <w:t>15</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2855E21" w14:textId="06F5B7AC">
                  <w:pPr>
                    <w:spacing w:line="257" w:lineRule="auto"/>
                    <w:jc w:val="right"/>
                  </w:pPr>
                  <w:r w:rsidRPr="4C870D0F" w:rsidR="4C870D0F">
                    <w:rPr>
                      <w:rFonts w:ascii="Times New Roman" w:hAnsi="Times New Roman" w:eastAsia="Times New Roman" w:cs="Times New Roman"/>
                      <w:sz w:val="24"/>
                      <w:szCs w:val="24"/>
                    </w:rPr>
                    <w:t>94</w:t>
                  </w:r>
                </w:p>
              </w:tc>
            </w:tr>
            <w:tr w:rsidR="4C870D0F" w:rsidTr="4C870D0F" w14:paraId="268A513F">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17034C7" w14:textId="3E922BE7">
                  <w:pPr>
                    <w:spacing w:line="257" w:lineRule="auto"/>
                  </w:pPr>
                  <w:r w:rsidRPr="4C870D0F" w:rsidR="4C870D0F">
                    <w:rPr>
                      <w:rFonts w:ascii="Times New Roman" w:hAnsi="Times New Roman" w:eastAsia="Times New Roman" w:cs="Times New Roman"/>
                      <w:sz w:val="24"/>
                      <w:szCs w:val="24"/>
                    </w:rPr>
                    <w:t>ENG102 - College Composition II (Fall 2021, Section 21FA5279, TR 12:00p STC Face to Face) (21FA5279)</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F95328D" w14:textId="724DCC57">
                  <w:pPr>
                    <w:spacing w:line="257" w:lineRule="auto"/>
                  </w:pPr>
                  <w:r w:rsidRPr="4C870D0F" w:rsidR="4C870D0F">
                    <w:rPr>
                      <w:rFonts w:ascii="Times New Roman" w:hAnsi="Times New Roman" w:eastAsia="Times New Roman" w:cs="Times New Roman"/>
                      <w:sz w:val="24"/>
                      <w:szCs w:val="24"/>
                    </w:rPr>
                    <w:t>Kieser, Mary; Silvia, Mark</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EB8494F" w14:textId="19513D10">
                  <w:pPr>
                    <w:spacing w:line="257" w:lineRule="auto"/>
                    <w:jc w:val="right"/>
                  </w:pPr>
                  <w:r w:rsidRPr="4C870D0F" w:rsidR="4C870D0F">
                    <w:rPr>
                      <w:rFonts w:ascii="Times New Roman" w:hAnsi="Times New Roman" w:eastAsia="Times New Roman" w:cs="Times New Roman"/>
                      <w:sz w:val="24"/>
                      <w:szCs w:val="24"/>
                    </w:rPr>
                    <w:t>12</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570DACB" w14:textId="262E5BD5">
                  <w:pPr>
                    <w:spacing w:line="257" w:lineRule="auto"/>
                    <w:jc w:val="right"/>
                  </w:pPr>
                  <w:r w:rsidRPr="4C870D0F" w:rsidR="4C870D0F">
                    <w:rPr>
                      <w:rFonts w:ascii="Times New Roman" w:hAnsi="Times New Roman" w:eastAsia="Times New Roman" w:cs="Times New Roman"/>
                      <w:sz w:val="24"/>
                      <w:szCs w:val="24"/>
                    </w:rPr>
                    <w:t>6</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14422C1" w14:textId="11890E55">
                  <w:pPr>
                    <w:spacing w:line="257" w:lineRule="auto"/>
                    <w:jc w:val="right"/>
                  </w:pPr>
                  <w:r w:rsidRPr="4C870D0F" w:rsidR="4C870D0F">
                    <w:rPr>
                      <w:rFonts w:ascii="Times New Roman" w:hAnsi="Times New Roman" w:eastAsia="Times New Roman" w:cs="Times New Roman"/>
                      <w:sz w:val="24"/>
                      <w:szCs w:val="24"/>
                    </w:rPr>
                    <w:t>50</w:t>
                  </w:r>
                </w:p>
              </w:tc>
            </w:tr>
            <w:tr w:rsidR="4C870D0F" w:rsidTr="4C870D0F" w14:paraId="78A489E7">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517EAAD" w14:textId="2BA3CA39">
                  <w:pPr>
                    <w:spacing w:line="257" w:lineRule="auto"/>
                  </w:pPr>
                  <w:r w:rsidRPr="4C870D0F" w:rsidR="4C870D0F">
                    <w:rPr>
                      <w:rFonts w:ascii="Times New Roman" w:hAnsi="Times New Roman" w:eastAsia="Times New Roman" w:cs="Times New Roman"/>
                      <w:sz w:val="24"/>
                      <w:szCs w:val="24"/>
                    </w:rPr>
                    <w:t>ENG102 - College Composition II (Fall 2021, Section 21FA5308, TR 12:00p MAR Face to Face) (21FA5308)</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631B29E" w14:textId="348C245E">
                  <w:pPr>
                    <w:spacing w:line="257" w:lineRule="auto"/>
                  </w:pPr>
                  <w:r w:rsidRPr="4C870D0F" w:rsidR="4C870D0F">
                    <w:rPr>
                      <w:rFonts w:ascii="Times New Roman" w:hAnsi="Times New Roman" w:eastAsia="Times New Roman" w:cs="Times New Roman"/>
                      <w:sz w:val="24"/>
                      <w:szCs w:val="24"/>
                    </w:rPr>
                    <w:t>Gelfand, Lynn; Kieser, Mary</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05E6FB5" w14:textId="116C77E4">
                  <w:pPr>
                    <w:spacing w:line="257" w:lineRule="auto"/>
                    <w:jc w:val="right"/>
                  </w:pPr>
                  <w:r w:rsidRPr="4C870D0F" w:rsidR="4C870D0F">
                    <w:rPr>
                      <w:rFonts w:ascii="Times New Roman" w:hAnsi="Times New Roman" w:eastAsia="Times New Roman" w:cs="Times New Roman"/>
                      <w:sz w:val="24"/>
                      <w:szCs w:val="24"/>
                    </w:rPr>
                    <w:t>7</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BEF5299" w14:textId="3AC91EC1">
                  <w:pPr>
                    <w:spacing w:line="257" w:lineRule="auto"/>
                    <w:jc w:val="right"/>
                  </w:pPr>
                  <w:r w:rsidRPr="4C870D0F" w:rsidR="4C870D0F">
                    <w:rPr>
                      <w:rFonts w:ascii="Times New Roman" w:hAnsi="Times New Roman" w:eastAsia="Times New Roman" w:cs="Times New Roman"/>
                      <w:sz w:val="24"/>
                      <w:szCs w:val="24"/>
                    </w:rPr>
                    <w:t>3</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E25C4D3" w14:textId="46427B1E">
                  <w:pPr>
                    <w:spacing w:line="257" w:lineRule="auto"/>
                    <w:jc w:val="right"/>
                  </w:pPr>
                  <w:r w:rsidRPr="4C870D0F" w:rsidR="4C870D0F">
                    <w:rPr>
                      <w:rFonts w:ascii="Times New Roman" w:hAnsi="Times New Roman" w:eastAsia="Times New Roman" w:cs="Times New Roman"/>
                      <w:sz w:val="24"/>
                      <w:szCs w:val="24"/>
                    </w:rPr>
                    <w:t>43</w:t>
                  </w:r>
                </w:p>
              </w:tc>
            </w:tr>
            <w:tr w:rsidR="4C870D0F" w:rsidTr="4C870D0F" w14:paraId="1F998284">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6150D9E" w14:textId="2030B209">
                  <w:pPr>
                    <w:spacing w:line="257" w:lineRule="auto"/>
                  </w:pPr>
                  <w:r w:rsidRPr="4C870D0F" w:rsidR="4C870D0F">
                    <w:rPr>
                      <w:rFonts w:ascii="Times New Roman" w:hAnsi="Times New Roman" w:eastAsia="Times New Roman" w:cs="Times New Roman"/>
                      <w:sz w:val="24"/>
                      <w:szCs w:val="24"/>
                    </w:rPr>
                    <w:t>ENG102 - College Composition II (Fall 2021, Section 21FA5480, ONL Online) (21FA5480)</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1862778" w14:textId="49B27DC8">
                  <w:pPr>
                    <w:spacing w:line="257" w:lineRule="auto"/>
                  </w:pPr>
                  <w:r w:rsidRPr="4C870D0F" w:rsidR="4C870D0F">
                    <w:rPr>
                      <w:rFonts w:ascii="Times New Roman" w:hAnsi="Times New Roman" w:eastAsia="Times New Roman" w:cs="Times New Roman"/>
                      <w:sz w:val="24"/>
                      <w:szCs w:val="24"/>
                    </w:rPr>
                    <w:t>Kieser, Mary; Chabot, Shersta</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C0594A9" w14:textId="1587B5A6">
                  <w:pPr>
                    <w:spacing w:line="257" w:lineRule="auto"/>
                    <w:jc w:val="right"/>
                  </w:pPr>
                  <w:r w:rsidRPr="4C870D0F" w:rsidR="4C870D0F">
                    <w:rPr>
                      <w:rFonts w:ascii="Times New Roman" w:hAnsi="Times New Roman" w:eastAsia="Times New Roman" w:cs="Times New Roman"/>
                      <w:sz w:val="24"/>
                      <w:szCs w:val="24"/>
                    </w:rPr>
                    <w:t>17</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987A032" w14:textId="7068E9A7">
                  <w:pPr>
                    <w:spacing w:line="257" w:lineRule="auto"/>
                    <w:jc w:val="right"/>
                  </w:pPr>
                  <w:r w:rsidRPr="4C870D0F" w:rsidR="4C870D0F">
                    <w:rPr>
                      <w:rFonts w:ascii="Times New Roman" w:hAnsi="Times New Roman" w:eastAsia="Times New Roman" w:cs="Times New Roman"/>
                      <w:sz w:val="24"/>
                      <w:szCs w:val="24"/>
                    </w:rPr>
                    <w:t>12</w:t>
                  </w:r>
                </w:p>
              </w:tc>
              <w:tc>
                <w:tcPr>
                  <w:tcW w:w="28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C8262B0" w14:textId="6FE6ECC9">
                  <w:pPr>
                    <w:spacing w:line="257" w:lineRule="auto"/>
                    <w:jc w:val="right"/>
                  </w:pPr>
                  <w:r w:rsidRPr="4C870D0F" w:rsidR="4C870D0F">
                    <w:rPr>
                      <w:rFonts w:ascii="Times New Roman" w:hAnsi="Times New Roman" w:eastAsia="Times New Roman" w:cs="Times New Roman"/>
                      <w:sz w:val="24"/>
                      <w:szCs w:val="24"/>
                    </w:rPr>
                    <w:t>71</w:t>
                  </w:r>
                </w:p>
              </w:tc>
            </w:tr>
          </w:tbl>
          <w:p w:rsidR="362D64C8" w:rsidP="4C870D0F" w:rsidRDefault="362D64C8" w14:paraId="7BD37C0F" w14:textId="26BB29EF">
            <w:pPr>
              <w:spacing w:line="257" w:lineRule="auto"/>
            </w:pPr>
            <w:r w:rsidRPr="4C870D0F" w:rsidR="362D64C8">
              <w:rPr>
                <w:rFonts w:ascii="Times New Roman" w:hAnsi="Times New Roman" w:eastAsia="Times New Roman" w:cs="Times New Roman"/>
                <w:noProof w:val="0"/>
                <w:sz w:val="24"/>
                <w:szCs w:val="24"/>
                <w:lang w:val="en-US"/>
              </w:rPr>
              <w:t xml:space="preserve"> </w:t>
            </w:r>
          </w:p>
          <w:tbl>
            <w:tblPr>
              <w:tblStyle w:val="TableNormal"/>
              <w:tblW w:w="0" w:type="auto"/>
              <w:tblLayout w:type="fixed"/>
              <w:tblLook w:val="04A0" w:firstRow="1" w:lastRow="0" w:firstColumn="1" w:lastColumn="0" w:noHBand="0" w:noVBand="1"/>
            </w:tblPr>
            <w:tblGrid>
              <w:gridCol w:w="4770"/>
              <w:gridCol w:w="4770"/>
              <w:gridCol w:w="4770"/>
            </w:tblGrid>
            <w:tr w:rsidR="4C870D0F" w:rsidTr="4C870D0F" w14:paraId="0B5C13C0">
              <w:tc>
                <w:tcPr>
                  <w:tcW w:w="14310"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4C870D0F" w:rsidP="4C870D0F" w:rsidRDefault="4C870D0F" w14:paraId="79DDEB76" w14:textId="5BCA74CB">
                  <w:pPr>
                    <w:spacing w:line="257" w:lineRule="auto"/>
                    <w:jc w:val="center"/>
                  </w:pPr>
                  <w:r w:rsidRPr="4C870D0F" w:rsidR="4C870D0F">
                    <w:rPr>
                      <w:rFonts w:ascii="Times New Roman" w:hAnsi="Times New Roman" w:eastAsia="Times New Roman" w:cs="Times New Roman"/>
                      <w:b w:val="1"/>
                      <w:bCs w:val="1"/>
                      <w:sz w:val="28"/>
                      <w:szCs w:val="28"/>
                    </w:rPr>
                    <w:t>Summary Statistics</w:t>
                  </w:r>
                </w:p>
              </w:tc>
            </w:tr>
            <w:tr w:rsidR="4C870D0F" w:rsidTr="4C870D0F" w14:paraId="7548E3B1">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00DFE519" w14:textId="582073BB">
                  <w:r w:rsidRPr="4C870D0F" w:rsidR="4C870D0F">
                    <w:rPr>
                      <w:rFonts w:ascii="Calibri" w:hAnsi="Calibri" w:eastAsia="Calibri" w:cs="Calibri"/>
                      <w:sz w:val="24"/>
                      <w:szCs w:val="24"/>
                    </w:rPr>
                    <w:t>Scored Responses145</w:t>
                  </w:r>
                </w:p>
              </w:tc>
              <w:tc>
                <w:tcPr>
                  <w:tcW w:w="477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5E48B3C4" w14:textId="1B853BE8">
                  <w:r w:rsidRPr="4C870D0F" w:rsidR="4C870D0F">
                    <w:rPr>
                      <w:rFonts w:ascii="Calibri" w:hAnsi="Calibri" w:eastAsia="Calibri" w:cs="Calibri"/>
                      <w:sz w:val="24"/>
                      <w:szCs w:val="24"/>
                    </w:rPr>
                    <w:t>Actual Item Scores1160</w:t>
                  </w:r>
                </w:p>
              </w:tc>
              <w:tc>
                <w:tcPr>
                  <w:tcW w:w="477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51A4DC84" w14:textId="66FAA8B7">
                  <w:r w:rsidRPr="4C870D0F" w:rsidR="4C870D0F">
                    <w:rPr>
                      <w:rFonts w:ascii="Calibri" w:hAnsi="Calibri" w:eastAsia="Calibri" w:cs="Calibri"/>
                      <w:sz w:val="24"/>
                      <w:szCs w:val="24"/>
                    </w:rPr>
                    <w:t>Mean ScoreNaN</w:t>
                  </w:r>
                </w:p>
              </w:tc>
            </w:tr>
            <w:tr w:rsidR="4C870D0F" w:rsidTr="4C870D0F" w14:paraId="5D5AD446">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61A73F76" w14:textId="04FBFC40">
                  <w:r w:rsidRPr="4C870D0F" w:rsidR="4C870D0F">
                    <w:rPr>
                      <w:rFonts w:ascii="Calibri" w:hAnsi="Calibri" w:eastAsia="Calibri" w:cs="Calibri"/>
                      <w:sz w:val="24"/>
                      <w:szCs w:val="24"/>
                    </w:rPr>
                    <w:t>Scorable Questions16</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36DDCFA0" w14:textId="13436B9E">
                  <w:r w:rsidRPr="4C870D0F" w:rsidR="4C870D0F">
                    <w:rPr>
                      <w:rFonts w:ascii="Calibri" w:hAnsi="Calibri" w:eastAsia="Calibri" w:cs="Calibri"/>
                      <w:sz w:val="24"/>
                      <w:szCs w:val="24"/>
                    </w:rPr>
                    <w:t>Highest Score8</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2E015A4E" w14:textId="63F19B11">
                  <w:r w:rsidRPr="4C870D0F" w:rsidR="4C870D0F">
                    <w:rPr>
                      <w:rFonts w:ascii="Calibri" w:hAnsi="Calibri" w:eastAsia="Calibri" w:cs="Calibri"/>
                      <w:sz w:val="24"/>
                      <w:szCs w:val="24"/>
                    </w:rPr>
                    <w:t>Median Score8</w:t>
                  </w:r>
                </w:p>
              </w:tc>
            </w:tr>
            <w:tr w:rsidR="4C870D0F" w:rsidTr="4C870D0F" w14:paraId="0F26B74F">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70D0FEFB" w14:textId="7B501B34">
                  <w:r w:rsidRPr="4C870D0F" w:rsidR="4C870D0F">
                    <w:rPr>
                      <w:rFonts w:ascii="Calibri" w:hAnsi="Calibri" w:eastAsia="Calibri" w:cs="Calibri"/>
                      <w:sz w:val="24"/>
                      <w:szCs w:val="24"/>
                    </w:rPr>
                    <w:t>Possible Item Scores1160</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009F0857" w14:textId="3EF60FF9">
                  <w:r w:rsidRPr="4C870D0F" w:rsidR="4C870D0F">
                    <w:rPr>
                      <w:rFonts w:ascii="Calibri" w:hAnsi="Calibri" w:eastAsia="Calibri" w:cs="Calibri"/>
                      <w:sz w:val="24"/>
                      <w:szCs w:val="24"/>
                    </w:rPr>
                    <w:t>Lowest Score0</w:t>
                  </w:r>
                </w:p>
              </w:tc>
              <w:tc>
                <w:tcPr>
                  <w:tcW w:w="4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4B7B6BFA" w14:textId="0BCF2011">
                  <w:r w:rsidRPr="4C870D0F" w:rsidR="4C870D0F">
                    <w:rPr>
                      <w:rFonts w:ascii="Calibri" w:hAnsi="Calibri" w:eastAsia="Calibri" w:cs="Calibri"/>
                      <w:sz w:val="24"/>
                      <w:szCs w:val="24"/>
                    </w:rPr>
                    <w:t>Std DevNaN</w:t>
                  </w:r>
                </w:p>
              </w:tc>
            </w:tr>
            <w:tr w:rsidR="4C870D0F" w:rsidTr="4C870D0F" w14:paraId="63479E62">
              <w:tc>
                <w:tcPr>
                  <w:tcW w:w="4770" w:type="dxa"/>
                  <w:tcBorders>
                    <w:top w:val="single" w:color="000000" w:themeColor="text1" w:sz="8"/>
                    <w:left w:val="single" w:color="000000" w:themeColor="text1" w:sz="8"/>
                    <w:bottom w:val="single" w:color="000000" w:themeColor="text1" w:sz="8"/>
                    <w:right w:val="single" w:color="000000" w:themeColor="text1" w:sz="8"/>
                  </w:tcBorders>
                  <w:shd w:val="clear" w:color="auto" w:fill="7F7F7F" w:themeFill="text1" w:themeFillTint="80"/>
                  <w:tcMar/>
                  <w:vAlign w:val="center"/>
                </w:tcPr>
                <w:p w:rsidR="4C870D0F" w:rsidRDefault="4C870D0F" w14:paraId="1393A397" w14:textId="554FE984"/>
              </w:tc>
              <w:tc>
                <w:tcPr>
                  <w:tcW w:w="9540" w:type="dxa"/>
                  <w:gridSpan w:val="2"/>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71ECA84D" w14:textId="6443A7FE">
                  <w:r w:rsidRPr="4C870D0F" w:rsidR="4C870D0F">
                    <w:rPr>
                      <w:rFonts w:ascii="Calibri" w:hAnsi="Calibri" w:eastAsia="Calibri" w:cs="Calibri"/>
                      <w:sz w:val="24"/>
                      <w:szCs w:val="24"/>
                    </w:rPr>
                    <w:t>KR(20) / Cronbach AlphaNA</w:t>
                  </w:r>
                </w:p>
              </w:tc>
            </w:tr>
          </w:tbl>
          <w:p w:rsidR="362D64C8" w:rsidP="4C870D0F" w:rsidRDefault="362D64C8" w14:paraId="34CDCECB" w14:textId="7D3E3EE6">
            <w:pPr>
              <w:spacing w:line="257" w:lineRule="auto"/>
            </w:pPr>
            <w:r w:rsidRPr="4C870D0F" w:rsidR="362D64C8">
              <w:rPr>
                <w:rFonts w:ascii="Times New Roman" w:hAnsi="Times New Roman" w:eastAsia="Times New Roman" w:cs="Times New Roman"/>
                <w:noProof w:val="0"/>
                <w:sz w:val="24"/>
                <w:szCs w:val="24"/>
                <w:lang w:val="en-US"/>
              </w:rPr>
              <w:t xml:space="preserve"> </w:t>
            </w:r>
          </w:p>
          <w:tbl>
            <w:tblPr>
              <w:tblStyle w:val="TableNormal"/>
              <w:tblW w:w="14308" w:type="dxa"/>
              <w:tblLayout w:type="fixed"/>
              <w:tblLook w:val="04A0" w:firstRow="1" w:lastRow="0" w:firstColumn="1" w:lastColumn="0" w:noHBand="0" w:noVBand="1"/>
            </w:tblPr>
            <w:tblGrid>
              <w:gridCol w:w="1110"/>
              <w:gridCol w:w="1110"/>
              <w:gridCol w:w="6390"/>
              <w:gridCol w:w="1230"/>
              <w:gridCol w:w="1441"/>
              <w:gridCol w:w="1860"/>
              <w:gridCol w:w="1167"/>
            </w:tblGrid>
            <w:tr w:rsidR="4C870D0F" w:rsidTr="7335ECE6" w14:paraId="463FA4DE">
              <w:tc>
                <w:tcPr>
                  <w:tcW w:w="14308" w:type="dxa"/>
                  <w:gridSpan w:val="7"/>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4C870D0F" w:rsidP="4C870D0F" w:rsidRDefault="4C870D0F" w14:paraId="0FC1CC7C" w14:textId="0A94F617">
                  <w:pPr>
                    <w:spacing w:line="257" w:lineRule="auto"/>
                    <w:jc w:val="center"/>
                  </w:pPr>
                  <w:r w:rsidRPr="4C870D0F" w:rsidR="4C870D0F">
                    <w:rPr>
                      <w:rFonts w:ascii="Times New Roman" w:hAnsi="Times New Roman" w:eastAsia="Times New Roman" w:cs="Times New Roman"/>
                      <w:b w:val="1"/>
                      <w:bCs w:val="1"/>
                      <w:sz w:val="28"/>
                      <w:szCs w:val="28"/>
                    </w:rPr>
                    <w:t>Item Analysis</w:t>
                  </w:r>
                </w:p>
              </w:tc>
            </w:tr>
            <w:tr w:rsidR="4C870D0F" w:rsidTr="7335ECE6" w14:paraId="2AD49C24">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88D9A4F" w14:textId="5E068BD8">
                  <w:pPr>
                    <w:spacing w:line="257" w:lineRule="auto"/>
                    <w:jc w:val="center"/>
                  </w:pPr>
                  <w:r w:rsidRPr="4C870D0F" w:rsidR="4C870D0F">
                    <w:rPr>
                      <w:rFonts w:ascii="Times New Roman" w:hAnsi="Times New Roman" w:eastAsia="Times New Roman" w:cs="Times New Roman"/>
                      <w:b w:val="1"/>
                      <w:bCs w:val="1"/>
                      <w:sz w:val="24"/>
                      <w:szCs w:val="24"/>
                    </w:rPr>
                    <w:t>No.</w:t>
                  </w:r>
                </w:p>
              </w:tc>
              <w:tc>
                <w:tcPr>
                  <w:tcW w:w="111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78D246A" w14:textId="31AC2FC8">
                  <w:pPr>
                    <w:spacing w:line="257" w:lineRule="auto"/>
                    <w:jc w:val="center"/>
                  </w:pPr>
                  <w:r w:rsidRPr="4C870D0F" w:rsidR="4C870D0F">
                    <w:rPr>
                      <w:rFonts w:ascii="Times New Roman" w:hAnsi="Times New Roman" w:eastAsia="Times New Roman" w:cs="Times New Roman"/>
                      <w:b w:val="1"/>
                      <w:bCs w:val="1"/>
                      <w:sz w:val="24"/>
                      <w:szCs w:val="24"/>
                    </w:rPr>
                    <w:t>Title</w:t>
                  </w:r>
                </w:p>
              </w:tc>
              <w:tc>
                <w:tcPr>
                  <w:tcW w:w="639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2E4347D" w14:textId="3FE787EF">
                  <w:pPr>
                    <w:spacing w:line="257" w:lineRule="auto"/>
                    <w:jc w:val="center"/>
                  </w:pPr>
                  <w:r w:rsidRPr="4C870D0F" w:rsidR="4C870D0F">
                    <w:rPr>
                      <w:rFonts w:ascii="Times New Roman" w:hAnsi="Times New Roman" w:eastAsia="Times New Roman" w:cs="Times New Roman"/>
                      <w:b w:val="1"/>
                      <w:bCs w:val="1"/>
                      <w:sz w:val="24"/>
                      <w:szCs w:val="24"/>
                    </w:rPr>
                    <w:t>Question</w:t>
                  </w:r>
                </w:p>
              </w:tc>
              <w:tc>
                <w:tcPr>
                  <w:tcW w:w="123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0ED4229" w14:textId="49603E92">
                  <w:pPr>
                    <w:spacing w:line="257" w:lineRule="auto"/>
                    <w:jc w:val="center"/>
                  </w:pPr>
                  <w:r w:rsidRPr="4C870D0F" w:rsidR="4C870D0F">
                    <w:rPr>
                      <w:rFonts w:ascii="Times New Roman" w:hAnsi="Times New Roman" w:eastAsia="Times New Roman" w:cs="Times New Roman"/>
                      <w:b w:val="1"/>
                      <w:bCs w:val="1"/>
                      <w:sz w:val="24"/>
                      <w:szCs w:val="24"/>
                    </w:rPr>
                    <w:t>P-Value</w:t>
                  </w:r>
                </w:p>
              </w:tc>
              <w:tc>
                <w:tcPr>
                  <w:tcW w:w="1441"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32FB4A8" w14:textId="3281AF36">
                  <w:pPr>
                    <w:spacing w:line="257" w:lineRule="auto"/>
                    <w:jc w:val="center"/>
                  </w:pPr>
                  <w:r w:rsidRPr="4C870D0F" w:rsidR="4C870D0F">
                    <w:rPr>
                      <w:rFonts w:ascii="Times New Roman" w:hAnsi="Times New Roman" w:eastAsia="Times New Roman" w:cs="Times New Roman"/>
                      <w:b w:val="1"/>
                      <w:bCs w:val="1"/>
                      <w:sz w:val="24"/>
                      <w:szCs w:val="24"/>
                    </w:rPr>
                    <w:t>Point Biserial</w:t>
                  </w:r>
                </w:p>
              </w:tc>
              <w:tc>
                <w:tcPr>
                  <w:tcW w:w="186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796EC6F" w14:textId="45168EF4">
                  <w:pPr>
                    <w:spacing w:line="257" w:lineRule="auto"/>
                    <w:jc w:val="center"/>
                  </w:pPr>
                  <w:r w:rsidRPr="4C870D0F" w:rsidR="4C870D0F">
                    <w:rPr>
                      <w:rFonts w:ascii="Times New Roman" w:hAnsi="Times New Roman" w:eastAsia="Times New Roman" w:cs="Times New Roman"/>
                      <w:b w:val="1"/>
                      <w:bCs w:val="1"/>
                      <w:sz w:val="24"/>
                      <w:szCs w:val="24"/>
                    </w:rPr>
                    <w:t>Cronbach Del</w:t>
                  </w:r>
                </w:p>
              </w:tc>
              <w:tc>
                <w:tcPr>
                  <w:tcW w:w="1167"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FD2D611" w14:textId="2641EA15">
                  <w:pPr>
                    <w:spacing w:line="257" w:lineRule="auto"/>
                    <w:jc w:val="center"/>
                  </w:pPr>
                  <w:r w:rsidRPr="4C870D0F" w:rsidR="4C870D0F">
                    <w:rPr>
                      <w:rFonts w:ascii="Times New Roman" w:hAnsi="Times New Roman" w:eastAsia="Times New Roman" w:cs="Times New Roman"/>
                      <w:b w:val="1"/>
                      <w:bCs w:val="1"/>
                      <w:sz w:val="24"/>
                      <w:szCs w:val="24"/>
                    </w:rPr>
                    <w:t>DI (27)</w:t>
                  </w:r>
                </w:p>
              </w:tc>
            </w:tr>
            <w:tr w:rsidR="4C870D0F" w:rsidTr="7335ECE6" w14:paraId="1F4039E8">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ED21D0A" w14:textId="0A0587B0">
                  <w:pPr>
                    <w:spacing w:line="257" w:lineRule="auto"/>
                    <w:jc w:val="right"/>
                  </w:pPr>
                  <w:r w:rsidRPr="4C870D0F" w:rsidR="4C870D0F">
                    <w:rPr>
                      <w:rFonts w:ascii="Times New Roman" w:hAnsi="Times New Roman" w:eastAsia="Times New Roman" w:cs="Times New Roman"/>
                      <w:sz w:val="24"/>
                      <w:szCs w:val="24"/>
                    </w:rPr>
                    <w:t>1</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4AC69C9A" w14:textId="147152E2"/>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56882A7" w14:textId="5335BFC7">
                  <w:pPr>
                    <w:spacing w:line="257" w:lineRule="auto"/>
                  </w:pPr>
                  <w:r w:rsidRPr="4C870D0F" w:rsidR="4C870D0F">
                    <w:rPr>
                      <w:rFonts w:ascii="Times New Roman" w:hAnsi="Times New Roman" w:eastAsia="Times New Roman" w:cs="Times New Roman"/>
                      <w:sz w:val="24"/>
                      <w:szCs w:val="24"/>
                    </w:rPr>
                    <w:t>Instructions: Consider the following passage and determine which rhetorical appeal is primarily used. Remember that while multiple appeals often work together, in this passage, which of the following is the predominant appeal the author is using to persuade his audience? Passage: "Children under 12 live in more than half of the homes affected by domestic violence, according to a 1998 U.S. Department of Justice report. Seventy-five percent of the homes to which police are called on domestic violence cases have children." -- From “Witness to Rage” by Robert McGuire</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559861F" w14:textId="0F6C2B3F">
                  <w:pPr>
                    <w:spacing w:line="257" w:lineRule="auto"/>
                    <w:jc w:val="right"/>
                  </w:pPr>
                  <w:r w:rsidRPr="4C870D0F" w:rsidR="4C870D0F">
                    <w:rPr>
                      <w:rFonts w:ascii="Times New Roman" w:hAnsi="Times New Roman" w:eastAsia="Times New Roman" w:cs="Times New Roman"/>
                      <w:sz w:val="24"/>
                      <w:szCs w:val="24"/>
                    </w:rPr>
                    <w:t>0.6</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249FC4F" w14:textId="4438763C">
                  <w:pPr>
                    <w:spacing w:line="257" w:lineRule="auto"/>
                    <w:jc w:val="right"/>
                  </w:pPr>
                  <w:r w:rsidRPr="4C870D0F" w:rsidR="4C870D0F">
                    <w:rPr>
                      <w:rFonts w:ascii="Times New Roman" w:hAnsi="Times New Roman" w:eastAsia="Times New Roman" w:cs="Times New Roman"/>
                      <w:sz w:val="24"/>
                      <w:szCs w:val="24"/>
                    </w:rPr>
                    <w:t>0.09</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20A591E" w14:textId="7E807E4F">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F82D8FD" w14:textId="2DCCB739">
                  <w:pPr>
                    <w:spacing w:line="257" w:lineRule="auto"/>
                    <w:jc w:val="right"/>
                  </w:pPr>
                  <w:r w:rsidRPr="4C870D0F" w:rsidR="4C870D0F">
                    <w:rPr>
                      <w:rFonts w:ascii="Times New Roman" w:hAnsi="Times New Roman" w:eastAsia="Times New Roman" w:cs="Times New Roman"/>
                      <w:sz w:val="24"/>
                      <w:szCs w:val="24"/>
                    </w:rPr>
                    <w:t>0.51</w:t>
                  </w:r>
                </w:p>
              </w:tc>
            </w:tr>
            <w:tr w:rsidR="4C870D0F" w:rsidTr="7335ECE6" w14:paraId="774BF685">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A63A469" w14:textId="6029457C">
                  <w:pPr>
                    <w:spacing w:line="257" w:lineRule="auto"/>
                    <w:jc w:val="right"/>
                  </w:pPr>
                  <w:r w:rsidRPr="4C870D0F" w:rsidR="4C870D0F">
                    <w:rPr>
                      <w:rFonts w:ascii="Times New Roman" w:hAnsi="Times New Roman" w:eastAsia="Times New Roman" w:cs="Times New Roman"/>
                      <w:sz w:val="24"/>
                      <w:szCs w:val="24"/>
                    </w:rPr>
                    <w:t>2</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4101106A" w14:textId="02B6C050"/>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8ACD55B" w14:textId="3B272AC2">
                  <w:pPr>
                    <w:spacing w:line="257" w:lineRule="auto"/>
                  </w:pPr>
                  <w:r w:rsidRPr="4C870D0F" w:rsidR="4C870D0F">
                    <w:rPr>
                      <w:rFonts w:ascii="Times New Roman" w:hAnsi="Times New Roman" w:eastAsia="Times New Roman" w:cs="Times New Roman"/>
                      <w:sz w:val="24"/>
                      <w:szCs w:val="24"/>
                    </w:rPr>
                    <w:t>Instructions: Consider the following passage and determine which rhetorical appeal is primarily used. Remember that while multiple appeals often work together, in this passage, which of the following is the predominant appeal the author is using to persuade his audience? Passage: "My three decades of experience in public service, my tireless commitment to the people of this community, and my willingness to reach across the aisle and cooperate with the opposition, make me the ideal candidate for your major."</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855A7F8" w14:textId="0BC62096">
                  <w:pPr>
                    <w:spacing w:line="257" w:lineRule="auto"/>
                    <w:jc w:val="right"/>
                  </w:pPr>
                  <w:r w:rsidRPr="4C870D0F" w:rsidR="4C870D0F">
                    <w:rPr>
                      <w:rFonts w:ascii="Times New Roman" w:hAnsi="Times New Roman" w:eastAsia="Times New Roman" w:cs="Times New Roman"/>
                      <w:sz w:val="24"/>
                      <w:szCs w:val="24"/>
                    </w:rPr>
                    <w:t>0.82</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E41C903" w14:textId="7FA26697">
                  <w:pPr>
                    <w:spacing w:line="257" w:lineRule="auto"/>
                    <w:jc w:val="right"/>
                  </w:pPr>
                  <w:r w:rsidRPr="4C870D0F" w:rsidR="4C870D0F">
                    <w:rPr>
                      <w:rFonts w:ascii="Times New Roman" w:hAnsi="Times New Roman" w:eastAsia="Times New Roman" w:cs="Times New Roman"/>
                      <w:sz w:val="24"/>
                      <w:szCs w:val="24"/>
                    </w:rPr>
                    <w:t>0.13</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3BB109F" w14:textId="44B52BE2">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ACA7A2D" w14:textId="4C1AB630">
                  <w:pPr>
                    <w:spacing w:line="257" w:lineRule="auto"/>
                    <w:jc w:val="right"/>
                  </w:pPr>
                  <w:r w:rsidRPr="4C870D0F" w:rsidR="4C870D0F">
                    <w:rPr>
                      <w:rFonts w:ascii="Times New Roman" w:hAnsi="Times New Roman" w:eastAsia="Times New Roman" w:cs="Times New Roman"/>
                      <w:sz w:val="24"/>
                      <w:szCs w:val="24"/>
                    </w:rPr>
                    <w:t>0.9</w:t>
                  </w:r>
                </w:p>
              </w:tc>
            </w:tr>
            <w:tr w:rsidR="4C870D0F" w:rsidTr="7335ECE6" w14:paraId="10A1E5F2">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890BB42" w14:textId="1B294AC5">
                  <w:pPr>
                    <w:spacing w:line="257" w:lineRule="auto"/>
                    <w:jc w:val="right"/>
                  </w:pPr>
                  <w:r w:rsidRPr="4C870D0F" w:rsidR="4C870D0F">
                    <w:rPr>
                      <w:rFonts w:ascii="Times New Roman" w:hAnsi="Times New Roman" w:eastAsia="Times New Roman" w:cs="Times New Roman"/>
                      <w:sz w:val="24"/>
                      <w:szCs w:val="24"/>
                    </w:rPr>
                    <w:t>3</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6B933A5B" w14:textId="4D459800"/>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B065D6A" w14:textId="1C0F01A9">
                  <w:pPr>
                    <w:spacing w:line="257" w:lineRule="auto"/>
                  </w:pPr>
                  <w:r w:rsidRPr="4C870D0F" w:rsidR="4C870D0F">
                    <w:rPr>
                      <w:rFonts w:ascii="Times New Roman" w:hAnsi="Times New Roman" w:eastAsia="Times New Roman" w:cs="Times New Roman"/>
                      <w:sz w:val="24"/>
                      <w:szCs w:val="24"/>
                    </w:rPr>
                    <w:t>Instructions: Consider the following image and determine which rhetorical appeal is primarily used. Remember that while multiple appeals often work together, in this passage, which of the following is the predominant appeal the author is using to persuade his audience? Image of girl holding sign.jpg --- Image by AFP via Getty Images</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9D84702" w14:textId="3C55A563">
                  <w:pPr>
                    <w:spacing w:line="257" w:lineRule="auto"/>
                    <w:jc w:val="right"/>
                  </w:pPr>
                  <w:r w:rsidRPr="4C870D0F" w:rsidR="4C870D0F">
                    <w:rPr>
                      <w:rFonts w:ascii="Times New Roman" w:hAnsi="Times New Roman" w:eastAsia="Times New Roman" w:cs="Times New Roman"/>
                      <w:sz w:val="24"/>
                      <w:szCs w:val="24"/>
                    </w:rPr>
                    <w:t>0.96</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063B317" w14:textId="00090E56">
                  <w:pPr>
                    <w:spacing w:line="257" w:lineRule="auto"/>
                    <w:jc w:val="right"/>
                  </w:pPr>
                  <w:r w:rsidRPr="4C870D0F" w:rsidR="4C870D0F">
                    <w:rPr>
                      <w:rFonts w:ascii="Times New Roman" w:hAnsi="Times New Roman" w:eastAsia="Times New Roman" w:cs="Times New Roman"/>
                      <w:sz w:val="24"/>
                      <w:szCs w:val="24"/>
                    </w:rPr>
                    <w:t>0.03</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7A85E7A" w14:textId="4CCC1534">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D4DE73C" w14:textId="5A435609">
                  <w:pPr>
                    <w:spacing w:line="257" w:lineRule="auto"/>
                    <w:jc w:val="right"/>
                  </w:pPr>
                  <w:r w:rsidRPr="4C870D0F" w:rsidR="4C870D0F">
                    <w:rPr>
                      <w:rFonts w:ascii="Times New Roman" w:hAnsi="Times New Roman" w:eastAsia="Times New Roman" w:cs="Times New Roman"/>
                      <w:sz w:val="24"/>
                      <w:szCs w:val="24"/>
                    </w:rPr>
                    <w:t>0.85</w:t>
                  </w:r>
                </w:p>
              </w:tc>
            </w:tr>
            <w:tr w:rsidR="4C870D0F" w:rsidTr="7335ECE6" w14:paraId="43EBEA48">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46AA8C0" w14:textId="239C77D5">
                  <w:pPr>
                    <w:spacing w:line="257" w:lineRule="auto"/>
                    <w:jc w:val="right"/>
                  </w:pPr>
                  <w:r w:rsidRPr="4C870D0F" w:rsidR="4C870D0F">
                    <w:rPr>
                      <w:rFonts w:ascii="Times New Roman" w:hAnsi="Times New Roman" w:eastAsia="Times New Roman" w:cs="Times New Roman"/>
                      <w:sz w:val="24"/>
                      <w:szCs w:val="24"/>
                    </w:rPr>
                    <w:t>4</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4592F708" w14:textId="1265ABD5"/>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79C2F98" w14:textId="7197139E">
                  <w:pPr>
                    <w:spacing w:line="257" w:lineRule="auto"/>
                  </w:pPr>
                  <w:r w:rsidRPr="4C870D0F" w:rsidR="4C870D0F">
                    <w:rPr>
                      <w:rFonts w:ascii="Times New Roman" w:hAnsi="Times New Roman" w:eastAsia="Times New Roman" w:cs="Times New Roman"/>
                      <w:sz w:val="24"/>
                      <w:szCs w:val="24"/>
                    </w:rPr>
                    <w:t>Instructions: Read the original source and the student’s entry below to determine if the student plagiarized. MLA citation for the original source: (Please note that the hanging indent can not be included due to formatting limitations.) Watts, Katie, and Janet Stout Everly. "Helping children with disabilities through animal-assisted therapy." The Exceptional Parent, vol. 39, no. 5, May 2009, pp. 34+. Gale OneFile: Contemporary Women's Issues, link.gale.com/apps/doc/A243528012/GPS?u=cazc_main&amp;sid=bookmark-GPS&amp;xid=234fd2d9. Accessed 19 Oct. 2021. Original Source: Service animals are individually trained to assist a person with a disability with daily activities; for example, a guide dog helps a person with visual impairments be safely mobile in their environment. Therapy animals, on the other hand, are trained to provide specific populations with appropriate contact with animals and to increase therapeutic gains (Watts and Everly). Student’s Entry: People who need help with everyday tasks, can be assigned a service animal. This is different from therapy animals, who work with larger groups of people for the purpose of rehabilitation or treatment (Watts and Everly).</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B64B177" w14:textId="4E095D3B">
                  <w:pPr>
                    <w:spacing w:line="257" w:lineRule="auto"/>
                    <w:jc w:val="right"/>
                  </w:pPr>
                  <w:r w:rsidRPr="4C870D0F" w:rsidR="4C870D0F">
                    <w:rPr>
                      <w:rFonts w:ascii="Times New Roman" w:hAnsi="Times New Roman" w:eastAsia="Times New Roman" w:cs="Times New Roman"/>
                      <w:sz w:val="24"/>
                      <w:szCs w:val="24"/>
                    </w:rPr>
                    <w:t>0.85</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DFA05BE" w14:textId="522433D8">
                  <w:pPr>
                    <w:spacing w:line="257" w:lineRule="auto"/>
                    <w:jc w:val="right"/>
                  </w:pPr>
                  <w:r w:rsidRPr="4C870D0F" w:rsidR="4C870D0F">
                    <w:rPr>
                      <w:rFonts w:ascii="Times New Roman" w:hAnsi="Times New Roman" w:eastAsia="Times New Roman" w:cs="Times New Roman"/>
                      <w:sz w:val="24"/>
                      <w:szCs w:val="24"/>
                    </w:rPr>
                    <w:t>0.08</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55A99B4" w14:textId="397F434F">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FB34BE6" w14:textId="0E3CE8A9">
                  <w:pPr>
                    <w:spacing w:line="257" w:lineRule="auto"/>
                    <w:jc w:val="right"/>
                  </w:pPr>
                  <w:r w:rsidRPr="4C870D0F" w:rsidR="4C870D0F">
                    <w:rPr>
                      <w:rFonts w:ascii="Times New Roman" w:hAnsi="Times New Roman" w:eastAsia="Times New Roman" w:cs="Times New Roman"/>
                      <w:sz w:val="24"/>
                      <w:szCs w:val="24"/>
                    </w:rPr>
                    <w:t>0.92</w:t>
                  </w:r>
                </w:p>
              </w:tc>
            </w:tr>
            <w:tr w:rsidR="4C870D0F" w:rsidTr="7335ECE6" w14:paraId="457EEC2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38370AF" w14:textId="7291C74A">
                  <w:pPr>
                    <w:spacing w:line="257" w:lineRule="auto"/>
                    <w:jc w:val="right"/>
                  </w:pPr>
                  <w:r w:rsidRPr="4C870D0F" w:rsidR="4C870D0F">
                    <w:rPr>
                      <w:rFonts w:ascii="Times New Roman" w:hAnsi="Times New Roman" w:eastAsia="Times New Roman" w:cs="Times New Roman"/>
                      <w:sz w:val="24"/>
                      <w:szCs w:val="24"/>
                    </w:rPr>
                    <w:t>5</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3BFEF294" w14:textId="1CE9AED7"/>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28CD1BB" w14:textId="3EE2F1B8">
                  <w:pPr>
                    <w:spacing w:line="257" w:lineRule="auto"/>
                  </w:pPr>
                  <w:r w:rsidRPr="4C870D0F" w:rsidR="4C870D0F">
                    <w:rPr>
                      <w:rFonts w:ascii="Times New Roman" w:hAnsi="Times New Roman" w:eastAsia="Times New Roman" w:cs="Times New Roman"/>
                      <w:sz w:val="24"/>
                      <w:szCs w:val="24"/>
                    </w:rPr>
                    <w:t xml:space="preserve">Instructions: Read the original source and the student’s entry below to determine if the student plagiarized. APA citation for the original source: (Please note that the hanging indent can not be included due to formatting limitations.) Hurley, K. (2020, November 16). Social Media and Teens: How Does Social Media Affect Teenagers’ Mental Health. Psycom. </w:t>
                  </w:r>
                  <w:hyperlink r:id="R530bcbc0443a4a3d">
                    <w:r w:rsidRPr="4C870D0F" w:rsidR="4C870D0F">
                      <w:rPr>
                        <w:rStyle w:val="Hyperlink"/>
                        <w:rFonts w:ascii="Times New Roman" w:hAnsi="Times New Roman" w:eastAsia="Times New Roman" w:cs="Times New Roman"/>
                        <w:sz w:val="24"/>
                        <w:szCs w:val="24"/>
                      </w:rPr>
                      <w:t>https://www.psycom.net/social-media-teen-mental-health</w:t>
                    </w:r>
                  </w:hyperlink>
                  <w:r w:rsidRPr="4C870D0F" w:rsidR="4C870D0F">
                    <w:rPr>
                      <w:rFonts w:ascii="Times New Roman" w:hAnsi="Times New Roman" w:eastAsia="Times New Roman" w:cs="Times New Roman"/>
                      <w:sz w:val="24"/>
                      <w:szCs w:val="24"/>
                    </w:rPr>
                    <w:t xml:space="preserve"> Original Source: There are some positive aspects to social media. It’s important to remember that teens are hardwired for socialization, and social media makes socializing easy and immediate. Teens who struggle with social skills, social anxiety, or who don’t have easy access to face-to-face socializing with other teens might benefit from connecting with other teens through social media. Teens in marginalized groups—including LGBTQ teens and teens struggling with mental health issues—can find support and friendship through use of social media.  Student’s Entry:Social media has positive aspects. Since teens are hardwired for socialization, social media makes it easy to socialize. Teens who struggle with social skills might find it beneficial to connect with other teens through social media. LGBTQ teens can also find support through use of social media (Hurley, 2020).</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1407758" w14:textId="2742DADA">
                  <w:pPr>
                    <w:spacing w:line="257" w:lineRule="auto"/>
                    <w:jc w:val="right"/>
                  </w:pPr>
                  <w:r w:rsidRPr="4C870D0F" w:rsidR="4C870D0F">
                    <w:rPr>
                      <w:rFonts w:ascii="Times New Roman" w:hAnsi="Times New Roman" w:eastAsia="Times New Roman" w:cs="Times New Roman"/>
                      <w:sz w:val="24"/>
                      <w:szCs w:val="24"/>
                    </w:rPr>
                    <w:t>0.64</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1C960B8" w14:textId="63BA29F9">
                  <w:pPr>
                    <w:spacing w:line="257" w:lineRule="auto"/>
                    <w:jc w:val="right"/>
                  </w:pPr>
                  <w:r w:rsidRPr="4C870D0F" w:rsidR="4C870D0F">
                    <w:rPr>
                      <w:rFonts w:ascii="Times New Roman" w:hAnsi="Times New Roman" w:eastAsia="Times New Roman" w:cs="Times New Roman"/>
                      <w:sz w:val="24"/>
                      <w:szCs w:val="24"/>
                    </w:rPr>
                    <w:t>0.08</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3F9AC35" w14:textId="70F58754">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7A5B893" w14:textId="759EA31C">
                  <w:pPr>
                    <w:spacing w:line="257" w:lineRule="auto"/>
                    <w:jc w:val="right"/>
                  </w:pPr>
                  <w:r w:rsidRPr="4C870D0F" w:rsidR="4C870D0F">
                    <w:rPr>
                      <w:rFonts w:ascii="Times New Roman" w:hAnsi="Times New Roman" w:eastAsia="Times New Roman" w:cs="Times New Roman"/>
                      <w:sz w:val="24"/>
                      <w:szCs w:val="24"/>
                    </w:rPr>
                    <w:t>0.9</w:t>
                  </w:r>
                </w:p>
              </w:tc>
            </w:tr>
            <w:tr w:rsidR="4C870D0F" w:rsidTr="7335ECE6" w14:paraId="5BEFD7BB">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443F46A" w14:textId="362D2642">
                  <w:pPr>
                    <w:spacing w:line="257" w:lineRule="auto"/>
                    <w:jc w:val="right"/>
                  </w:pPr>
                  <w:r w:rsidRPr="4C870D0F" w:rsidR="4C870D0F">
                    <w:rPr>
                      <w:rFonts w:ascii="Times New Roman" w:hAnsi="Times New Roman" w:eastAsia="Times New Roman" w:cs="Times New Roman"/>
                      <w:sz w:val="24"/>
                      <w:szCs w:val="24"/>
                    </w:rPr>
                    <w:t>6</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4E411E26" w14:textId="29E1BDA3"/>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768FA3E" w14:textId="1DD987EF">
                  <w:pPr>
                    <w:spacing w:line="257" w:lineRule="auto"/>
                  </w:pPr>
                  <w:r w:rsidRPr="4C870D0F" w:rsidR="4C870D0F">
                    <w:rPr>
                      <w:rFonts w:ascii="Times New Roman" w:hAnsi="Times New Roman" w:eastAsia="Times New Roman" w:cs="Times New Roman"/>
                      <w:sz w:val="24"/>
                      <w:szCs w:val="24"/>
                    </w:rPr>
                    <w:t>Instructions: Read the following passage from the CAC ENG 101/102 Rhetoric with Readings, Chapter 14: Structuring Arguments. Then, read the choices below. Of these choices, which is the most effective summary of the whole paragraph? Passage: Traditionally, the purpose of an argument is to persuade others to agree with the speaker’s or writer’s position on an issue. Logic texts emphasize the importance of argument in the discovery of truth. More recently, Carl Rogers has written that the purpose of argument is to help people understand one another “from the other’s point of view.” In this situation, the point is to find common ground between two positions that are polar opposites, such as the disagreement between those who oppose all abortions and those who think it is a woman’s right to choose what happens to her own body.</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BB7FEA2" w14:textId="5F45E51D">
                  <w:pPr>
                    <w:spacing w:line="257" w:lineRule="auto"/>
                    <w:jc w:val="right"/>
                  </w:pPr>
                  <w:r w:rsidRPr="4C870D0F" w:rsidR="4C870D0F">
                    <w:rPr>
                      <w:rFonts w:ascii="Times New Roman" w:hAnsi="Times New Roman" w:eastAsia="Times New Roman" w:cs="Times New Roman"/>
                      <w:sz w:val="24"/>
                      <w:szCs w:val="24"/>
                    </w:rPr>
                    <w:t>0.77</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D945568" w14:textId="56616234">
                  <w:pPr>
                    <w:spacing w:line="257" w:lineRule="auto"/>
                    <w:jc w:val="right"/>
                  </w:pPr>
                  <w:r w:rsidRPr="4C870D0F" w:rsidR="4C870D0F">
                    <w:rPr>
                      <w:rFonts w:ascii="Times New Roman" w:hAnsi="Times New Roman" w:eastAsia="Times New Roman" w:cs="Times New Roman"/>
                      <w:sz w:val="24"/>
                      <w:szCs w:val="24"/>
                    </w:rPr>
                    <w:t>0.05</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BE94EF4" w14:textId="43A97350">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7D6FE3B" w14:textId="628CB5FF">
                  <w:pPr>
                    <w:spacing w:line="257" w:lineRule="auto"/>
                    <w:jc w:val="right"/>
                  </w:pPr>
                  <w:r w:rsidRPr="4C870D0F" w:rsidR="4C870D0F">
                    <w:rPr>
                      <w:rFonts w:ascii="Times New Roman" w:hAnsi="Times New Roman" w:eastAsia="Times New Roman" w:cs="Times New Roman"/>
                      <w:sz w:val="24"/>
                      <w:szCs w:val="24"/>
                    </w:rPr>
                    <w:t>0.9</w:t>
                  </w:r>
                </w:p>
              </w:tc>
            </w:tr>
            <w:tr w:rsidR="4C870D0F" w:rsidTr="7335ECE6" w14:paraId="4C3E04A5">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0916492" w14:textId="6657FABA">
                  <w:pPr>
                    <w:spacing w:line="257" w:lineRule="auto"/>
                    <w:jc w:val="right"/>
                  </w:pPr>
                  <w:r w:rsidRPr="4C870D0F" w:rsidR="4C870D0F">
                    <w:rPr>
                      <w:rFonts w:ascii="Times New Roman" w:hAnsi="Times New Roman" w:eastAsia="Times New Roman" w:cs="Times New Roman"/>
                      <w:sz w:val="24"/>
                      <w:szCs w:val="24"/>
                    </w:rPr>
                    <w:t>7</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5A36B082" w14:textId="5EF22F42"/>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5DDF4B8" w14:textId="20200DBB">
                  <w:pPr>
                    <w:spacing w:line="257" w:lineRule="auto"/>
                  </w:pPr>
                  <w:r w:rsidRPr="4C870D0F" w:rsidR="4C870D0F">
                    <w:rPr>
                      <w:rFonts w:ascii="Times New Roman" w:hAnsi="Times New Roman" w:eastAsia="Times New Roman" w:cs="Times New Roman"/>
                      <w:sz w:val="24"/>
                      <w:szCs w:val="24"/>
                    </w:rPr>
                    <w:t>Instructions: What is the appropriate in-text citation based on the following APA bibliographic entry? (Please note that the hanging indent can not be included due to formatting limitations.)  Canty, J.M. (2016). Seeing clearly through cracked lenses. In Ecological and Social Healing—Multicultural Women’s Voices (pp. 23-44). Taylor &amp; Francis Group.</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47E109F" w14:textId="5DBBB887">
                  <w:pPr>
                    <w:spacing w:line="257" w:lineRule="auto"/>
                    <w:jc w:val="right"/>
                  </w:pPr>
                  <w:r w:rsidRPr="4C870D0F" w:rsidR="4C870D0F">
                    <w:rPr>
                      <w:rFonts w:ascii="Times New Roman" w:hAnsi="Times New Roman" w:eastAsia="Times New Roman" w:cs="Times New Roman"/>
                      <w:sz w:val="24"/>
                      <w:szCs w:val="24"/>
                    </w:rPr>
                    <w:t>0.51</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2E41DFC" w14:textId="51C36219">
                  <w:pPr>
                    <w:spacing w:line="257" w:lineRule="auto"/>
                    <w:jc w:val="right"/>
                  </w:pPr>
                  <w:r w:rsidRPr="4C870D0F" w:rsidR="4C870D0F">
                    <w:rPr>
                      <w:rFonts w:ascii="Times New Roman" w:hAnsi="Times New Roman" w:eastAsia="Times New Roman" w:cs="Times New Roman"/>
                      <w:sz w:val="24"/>
                      <w:szCs w:val="24"/>
                    </w:rPr>
                    <w:t>0.02</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705D6A8" w14:textId="28EE5C1B">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472630D" w14:textId="0205DB63">
                  <w:pPr>
                    <w:spacing w:line="257" w:lineRule="auto"/>
                    <w:jc w:val="right"/>
                  </w:pPr>
                  <w:r w:rsidRPr="4C870D0F" w:rsidR="4C870D0F">
                    <w:rPr>
                      <w:rFonts w:ascii="Times New Roman" w:hAnsi="Times New Roman" w:eastAsia="Times New Roman" w:cs="Times New Roman"/>
                      <w:sz w:val="24"/>
                      <w:szCs w:val="24"/>
                    </w:rPr>
                    <w:t>0.67</w:t>
                  </w:r>
                </w:p>
              </w:tc>
            </w:tr>
            <w:tr w:rsidR="4C870D0F" w:rsidTr="7335ECE6" w14:paraId="52D6438A">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1E2DEF5" w14:textId="742AC3DD">
                  <w:pPr>
                    <w:spacing w:line="257" w:lineRule="auto"/>
                    <w:jc w:val="right"/>
                  </w:pPr>
                  <w:r w:rsidRPr="4C870D0F" w:rsidR="4C870D0F">
                    <w:rPr>
                      <w:rFonts w:ascii="Times New Roman" w:hAnsi="Times New Roman" w:eastAsia="Times New Roman" w:cs="Times New Roman"/>
                      <w:sz w:val="24"/>
                      <w:szCs w:val="24"/>
                    </w:rPr>
                    <w:t>8</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4E782942" w14:textId="19291622"/>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3CBE52D" w14:textId="55CABBD4">
                  <w:pPr>
                    <w:spacing w:line="257" w:lineRule="auto"/>
                  </w:pPr>
                  <w:r w:rsidRPr="4C870D0F" w:rsidR="4C870D0F">
                    <w:rPr>
                      <w:rFonts w:ascii="Times New Roman" w:hAnsi="Times New Roman" w:eastAsia="Times New Roman" w:cs="Times New Roman"/>
                      <w:sz w:val="24"/>
                      <w:szCs w:val="24"/>
                    </w:rPr>
                    <w:t>Instructions: Choose the correct MLA in-text citation format for a direct quotation taken from page 98 of this source: Wilson, Charles, and Eric Schlosser. Chew on This: Everything You Don't Want to Know about Fast Food. Houghton Mifflin, 2007.</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7CBDF63" w14:textId="37B227C9">
                  <w:pPr>
                    <w:spacing w:line="257" w:lineRule="auto"/>
                    <w:jc w:val="right"/>
                  </w:pPr>
                  <w:r w:rsidRPr="4C870D0F" w:rsidR="4C870D0F">
                    <w:rPr>
                      <w:rFonts w:ascii="Times New Roman" w:hAnsi="Times New Roman" w:eastAsia="Times New Roman" w:cs="Times New Roman"/>
                      <w:sz w:val="24"/>
                      <w:szCs w:val="24"/>
                    </w:rPr>
                    <w:t>0.6</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CD2F5BD" w14:textId="2DD00719">
                  <w:pPr>
                    <w:spacing w:line="257" w:lineRule="auto"/>
                    <w:jc w:val="right"/>
                  </w:pPr>
                  <w:r w:rsidRPr="4C870D0F" w:rsidR="4C870D0F">
                    <w:rPr>
                      <w:rFonts w:ascii="Times New Roman" w:hAnsi="Times New Roman" w:eastAsia="Times New Roman" w:cs="Times New Roman"/>
                      <w:sz w:val="24"/>
                      <w:szCs w:val="24"/>
                    </w:rPr>
                    <w:t>0.04</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3643D85" w14:textId="31A5EFC4">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16C11DF" w14:textId="33911412">
                  <w:pPr>
                    <w:spacing w:line="257" w:lineRule="auto"/>
                    <w:jc w:val="right"/>
                  </w:pPr>
                  <w:r w:rsidRPr="4C870D0F" w:rsidR="4C870D0F">
                    <w:rPr>
                      <w:rFonts w:ascii="Times New Roman" w:hAnsi="Times New Roman" w:eastAsia="Times New Roman" w:cs="Times New Roman"/>
                      <w:sz w:val="24"/>
                      <w:szCs w:val="24"/>
                    </w:rPr>
                    <w:t>0.74</w:t>
                  </w:r>
                </w:p>
              </w:tc>
            </w:tr>
            <w:tr w:rsidR="4C870D0F" w:rsidTr="7335ECE6" w14:paraId="784698CD">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A5EA8EE" w14:textId="62A348BC">
                  <w:pPr>
                    <w:spacing w:line="257" w:lineRule="auto"/>
                    <w:jc w:val="right"/>
                  </w:pPr>
                  <w:r w:rsidRPr="4C870D0F" w:rsidR="4C870D0F">
                    <w:rPr>
                      <w:rFonts w:ascii="Times New Roman" w:hAnsi="Times New Roman" w:eastAsia="Times New Roman" w:cs="Times New Roman"/>
                      <w:sz w:val="24"/>
                      <w:szCs w:val="24"/>
                    </w:rPr>
                    <w:t>9</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764EA330" w14:textId="4FC7C5E4"/>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6B6974D" w14:textId="6E9A4313">
                  <w:pPr>
                    <w:spacing w:line="257" w:lineRule="auto"/>
                  </w:pPr>
                  <w:r w:rsidRPr="4C870D0F" w:rsidR="4C870D0F">
                    <w:rPr>
                      <w:rFonts w:ascii="Times New Roman" w:hAnsi="Times New Roman" w:eastAsia="Times New Roman" w:cs="Times New Roman"/>
                      <w:sz w:val="24"/>
                      <w:szCs w:val="24"/>
                    </w:rPr>
                    <w:t>Instructions: Consider the following passage and determine which rhetorical appeal is primarily used. Remember that while multiple appeals often work together, in this passage, which of the following is the predominant appeal the author is using to persuade his audience? Passage: "Children under 12 live in more than half of the homes affected by domestic violence, according to a 1998 U.S. Department of Justice report. Seventy-five percent of the homes to which police are called on domestic violence cases have children." -- From “Witness to Rage” by Robert McGuire</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9C5300D" w14:textId="1FE7F7D7">
                  <w:pPr>
                    <w:spacing w:line="257" w:lineRule="auto"/>
                    <w:jc w:val="right"/>
                  </w:pPr>
                  <w:r w:rsidRPr="4C870D0F" w:rsidR="4C870D0F">
                    <w:rPr>
                      <w:rFonts w:ascii="Times New Roman" w:hAnsi="Times New Roman" w:eastAsia="Times New Roman" w:cs="Times New Roman"/>
                      <w:sz w:val="24"/>
                      <w:szCs w:val="24"/>
                    </w:rPr>
                    <w:t>NaN</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861808A" w14:textId="4F5239C6">
                  <w:pPr>
                    <w:spacing w:line="257" w:lineRule="auto"/>
                    <w:jc w:val="right"/>
                  </w:pPr>
                  <w:r w:rsidRPr="4C870D0F" w:rsidR="4C870D0F">
                    <w:rPr>
                      <w:rFonts w:ascii="Times New Roman" w:hAnsi="Times New Roman" w:eastAsia="Times New Roman" w:cs="Times New Roman"/>
                      <w:sz w:val="24"/>
                      <w:szCs w:val="24"/>
                    </w:rPr>
                    <w:t>0</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2611554" w14:textId="25C0258C">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54A3602" w14:textId="475A2B5B">
                  <w:pPr>
                    <w:spacing w:line="257" w:lineRule="auto"/>
                    <w:jc w:val="right"/>
                  </w:pPr>
                  <w:r w:rsidRPr="4C870D0F" w:rsidR="4C870D0F">
                    <w:rPr>
                      <w:rFonts w:ascii="Times New Roman" w:hAnsi="Times New Roman" w:eastAsia="Times New Roman" w:cs="Times New Roman"/>
                      <w:sz w:val="24"/>
                      <w:szCs w:val="24"/>
                    </w:rPr>
                    <w:t>NaN</w:t>
                  </w:r>
                </w:p>
              </w:tc>
            </w:tr>
            <w:tr w:rsidR="4C870D0F" w:rsidTr="7335ECE6" w14:paraId="7C3D12AD">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CBC8D81" w14:textId="3A55E66F">
                  <w:pPr>
                    <w:spacing w:line="257" w:lineRule="auto"/>
                    <w:jc w:val="right"/>
                  </w:pPr>
                  <w:r w:rsidRPr="4C870D0F" w:rsidR="4C870D0F">
                    <w:rPr>
                      <w:rFonts w:ascii="Times New Roman" w:hAnsi="Times New Roman" w:eastAsia="Times New Roman" w:cs="Times New Roman"/>
                      <w:sz w:val="24"/>
                      <w:szCs w:val="24"/>
                    </w:rPr>
                    <w:t>10</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134CBB68" w14:textId="63FABA39"/>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596CDF1" w14:textId="22B63403">
                  <w:pPr>
                    <w:spacing w:line="257" w:lineRule="auto"/>
                  </w:pPr>
                  <w:r w:rsidRPr="4C870D0F" w:rsidR="4C870D0F">
                    <w:rPr>
                      <w:rFonts w:ascii="Times New Roman" w:hAnsi="Times New Roman" w:eastAsia="Times New Roman" w:cs="Times New Roman"/>
                      <w:sz w:val="24"/>
                      <w:szCs w:val="24"/>
                    </w:rPr>
                    <w:t>Instructions: Consider the following passage and determine which rhetorical appeal is primarily used. Remember that while multiple appeals often work together, in this passage, which of the following is the predominant appeal the author is using to persuade his audience? Passage: "My three decades of experience in public service, my tireless commitment to the people of this community, and my willingness to reach across the aisle and cooperate with the opposition, make me the ideal candidate for your major."</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DCAD853" w14:textId="2355A190">
                  <w:pPr>
                    <w:spacing w:line="257" w:lineRule="auto"/>
                    <w:jc w:val="right"/>
                  </w:pPr>
                  <w:r w:rsidRPr="4C870D0F" w:rsidR="4C870D0F">
                    <w:rPr>
                      <w:rFonts w:ascii="Times New Roman" w:hAnsi="Times New Roman" w:eastAsia="Times New Roman" w:cs="Times New Roman"/>
                      <w:sz w:val="24"/>
                      <w:szCs w:val="24"/>
                    </w:rPr>
                    <w:t>NaN</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2249C68" w14:textId="4FF319CD">
                  <w:pPr>
                    <w:spacing w:line="257" w:lineRule="auto"/>
                    <w:jc w:val="right"/>
                  </w:pPr>
                  <w:r w:rsidRPr="4C870D0F" w:rsidR="4C870D0F">
                    <w:rPr>
                      <w:rFonts w:ascii="Times New Roman" w:hAnsi="Times New Roman" w:eastAsia="Times New Roman" w:cs="Times New Roman"/>
                      <w:sz w:val="24"/>
                      <w:szCs w:val="24"/>
                    </w:rPr>
                    <w:t>0</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6A29F79" w14:textId="4AA4821B">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E923719" w14:textId="3154BDDD">
                  <w:pPr>
                    <w:spacing w:line="257" w:lineRule="auto"/>
                    <w:jc w:val="right"/>
                  </w:pPr>
                  <w:r w:rsidRPr="4C870D0F" w:rsidR="4C870D0F">
                    <w:rPr>
                      <w:rFonts w:ascii="Times New Roman" w:hAnsi="Times New Roman" w:eastAsia="Times New Roman" w:cs="Times New Roman"/>
                      <w:sz w:val="24"/>
                      <w:szCs w:val="24"/>
                    </w:rPr>
                    <w:t>NaN</w:t>
                  </w:r>
                </w:p>
              </w:tc>
            </w:tr>
            <w:tr w:rsidR="4C870D0F" w:rsidTr="7335ECE6" w14:paraId="4916569B">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296D5DD" w14:textId="7BD68EEF">
                  <w:pPr>
                    <w:spacing w:line="257" w:lineRule="auto"/>
                    <w:jc w:val="right"/>
                  </w:pPr>
                  <w:r w:rsidRPr="4C870D0F" w:rsidR="4C870D0F">
                    <w:rPr>
                      <w:rFonts w:ascii="Times New Roman" w:hAnsi="Times New Roman" w:eastAsia="Times New Roman" w:cs="Times New Roman"/>
                      <w:sz w:val="24"/>
                      <w:szCs w:val="24"/>
                    </w:rPr>
                    <w:t>11</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13081D6C" w14:textId="7DF76112"/>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20FDA93" w14:textId="07B1C329">
                  <w:pPr>
                    <w:spacing w:line="257" w:lineRule="auto"/>
                  </w:pPr>
                  <w:r w:rsidRPr="4C870D0F" w:rsidR="4C870D0F">
                    <w:rPr>
                      <w:rFonts w:ascii="Times New Roman" w:hAnsi="Times New Roman" w:eastAsia="Times New Roman" w:cs="Times New Roman"/>
                      <w:sz w:val="24"/>
                      <w:szCs w:val="24"/>
                    </w:rPr>
                    <w:t>Instructions: Consider the following image and determine which rhetorical appeal is primarily used. Remember that while multiple appeals often work together, in this passage, which of the following is the predominant appeal the author is using to persuade his audience? Image of girl holding sign.jpg --- Image by AFP via Getty Images</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61EFF42" w14:textId="090D8F9B">
                  <w:pPr>
                    <w:spacing w:line="257" w:lineRule="auto"/>
                    <w:jc w:val="right"/>
                  </w:pPr>
                  <w:r w:rsidRPr="4C870D0F" w:rsidR="4C870D0F">
                    <w:rPr>
                      <w:rFonts w:ascii="Times New Roman" w:hAnsi="Times New Roman" w:eastAsia="Times New Roman" w:cs="Times New Roman"/>
                      <w:sz w:val="24"/>
                      <w:szCs w:val="24"/>
                    </w:rPr>
                    <w:t>NaN</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B54C801" w14:textId="5D9D3CC5">
                  <w:pPr>
                    <w:spacing w:line="257" w:lineRule="auto"/>
                    <w:jc w:val="right"/>
                  </w:pPr>
                  <w:r w:rsidRPr="4C870D0F" w:rsidR="4C870D0F">
                    <w:rPr>
                      <w:rFonts w:ascii="Times New Roman" w:hAnsi="Times New Roman" w:eastAsia="Times New Roman" w:cs="Times New Roman"/>
                      <w:sz w:val="24"/>
                      <w:szCs w:val="24"/>
                    </w:rPr>
                    <w:t>0</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121932F" w14:textId="15A1880C">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5C3E5B1" w14:textId="1079E874">
                  <w:pPr>
                    <w:spacing w:line="257" w:lineRule="auto"/>
                    <w:jc w:val="right"/>
                  </w:pPr>
                  <w:r w:rsidRPr="4C870D0F" w:rsidR="4C870D0F">
                    <w:rPr>
                      <w:rFonts w:ascii="Times New Roman" w:hAnsi="Times New Roman" w:eastAsia="Times New Roman" w:cs="Times New Roman"/>
                      <w:sz w:val="24"/>
                      <w:szCs w:val="24"/>
                    </w:rPr>
                    <w:t>NaN</w:t>
                  </w:r>
                </w:p>
              </w:tc>
            </w:tr>
            <w:tr w:rsidR="4C870D0F" w:rsidTr="7335ECE6" w14:paraId="3BDE1A1E">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B2D8914" w14:textId="388582C4">
                  <w:pPr>
                    <w:spacing w:line="257" w:lineRule="auto"/>
                    <w:jc w:val="right"/>
                  </w:pPr>
                  <w:r w:rsidRPr="4C870D0F" w:rsidR="4C870D0F">
                    <w:rPr>
                      <w:rFonts w:ascii="Times New Roman" w:hAnsi="Times New Roman" w:eastAsia="Times New Roman" w:cs="Times New Roman"/>
                      <w:sz w:val="24"/>
                      <w:szCs w:val="24"/>
                    </w:rPr>
                    <w:t>12</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20C91116" w14:textId="6F00921A"/>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DEB4E12" w14:textId="7EED5BA8">
                  <w:pPr>
                    <w:spacing w:line="257" w:lineRule="auto"/>
                  </w:pPr>
                  <w:r w:rsidRPr="4C870D0F" w:rsidR="4C870D0F">
                    <w:rPr>
                      <w:rFonts w:ascii="Times New Roman" w:hAnsi="Times New Roman" w:eastAsia="Times New Roman" w:cs="Times New Roman"/>
                      <w:sz w:val="24"/>
                      <w:szCs w:val="24"/>
                    </w:rPr>
                    <w:t>Instructions: Read the original source and the student’s entry below to determine if the student plagiarized. MLA citation for the original source: (Please note that the hanging indent can not be included due to formatting limitations.) Watts, Katie, and Janet Stout Everly. "Helping children with disabilities through animal-assisted therapy." The Exceptional Parent, vol. 39, no. 5, May 2009, pp. 34+. Gale OneFile: Contemporary Women's Issues, link.gale.com/apps/doc/A243528012/GPS?u=cazc_main&amp;sid=bookmark-GPS&amp;xid=234fd2d9. Accessed 19 Oct. 2021. Original Source: Service animals are individually trained to assist a person with a disability with daily activities; for example, a guide dog helps a person with visual impairments be safely mobile in their environment. Therapy animals, on the other hand, are trained to provide specific populations with appropriate contact with animals and to increase therapeutic gains (Watts and Everly). Student’s Entry: People who need help with everyday tasks, can be assigned a service animal. This is different from therapy animals, who work with larger groups of people for the purpose of rehabilitation or treatment (Watts and Everly).</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43A8D57" w14:textId="39FDAE46">
                  <w:pPr>
                    <w:spacing w:line="257" w:lineRule="auto"/>
                    <w:jc w:val="right"/>
                  </w:pPr>
                  <w:r w:rsidRPr="4C870D0F" w:rsidR="4C870D0F">
                    <w:rPr>
                      <w:rFonts w:ascii="Times New Roman" w:hAnsi="Times New Roman" w:eastAsia="Times New Roman" w:cs="Times New Roman"/>
                      <w:sz w:val="24"/>
                      <w:szCs w:val="24"/>
                    </w:rPr>
                    <w:t>NaN</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F2E1683" w14:textId="17F29816">
                  <w:pPr>
                    <w:spacing w:line="257" w:lineRule="auto"/>
                    <w:jc w:val="right"/>
                  </w:pPr>
                  <w:r w:rsidRPr="4C870D0F" w:rsidR="4C870D0F">
                    <w:rPr>
                      <w:rFonts w:ascii="Times New Roman" w:hAnsi="Times New Roman" w:eastAsia="Times New Roman" w:cs="Times New Roman"/>
                      <w:sz w:val="24"/>
                      <w:szCs w:val="24"/>
                    </w:rPr>
                    <w:t>0</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9453DC3" w14:textId="2C5D4407">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A3D44D2" w14:textId="0F681C6D">
                  <w:pPr>
                    <w:spacing w:line="257" w:lineRule="auto"/>
                    <w:jc w:val="right"/>
                  </w:pPr>
                  <w:r w:rsidRPr="4C870D0F" w:rsidR="4C870D0F">
                    <w:rPr>
                      <w:rFonts w:ascii="Times New Roman" w:hAnsi="Times New Roman" w:eastAsia="Times New Roman" w:cs="Times New Roman"/>
                      <w:sz w:val="24"/>
                      <w:szCs w:val="24"/>
                    </w:rPr>
                    <w:t>NaN</w:t>
                  </w:r>
                </w:p>
              </w:tc>
            </w:tr>
            <w:tr w:rsidR="4C870D0F" w:rsidTr="7335ECE6" w14:paraId="20AB37A5">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5B391D3" w14:textId="6A687151">
                  <w:pPr>
                    <w:spacing w:line="257" w:lineRule="auto"/>
                    <w:jc w:val="right"/>
                  </w:pPr>
                  <w:r w:rsidRPr="4C870D0F" w:rsidR="4C870D0F">
                    <w:rPr>
                      <w:rFonts w:ascii="Times New Roman" w:hAnsi="Times New Roman" w:eastAsia="Times New Roman" w:cs="Times New Roman"/>
                      <w:sz w:val="24"/>
                      <w:szCs w:val="24"/>
                    </w:rPr>
                    <w:t>13</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5C0476E1" w14:textId="7D37B864"/>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440AED1" w14:textId="043210B3">
                  <w:pPr>
                    <w:spacing w:line="257" w:lineRule="auto"/>
                  </w:pPr>
                  <w:r w:rsidRPr="4C870D0F" w:rsidR="4C870D0F">
                    <w:rPr>
                      <w:rFonts w:ascii="Times New Roman" w:hAnsi="Times New Roman" w:eastAsia="Times New Roman" w:cs="Times New Roman"/>
                      <w:sz w:val="24"/>
                      <w:szCs w:val="24"/>
                    </w:rPr>
                    <w:t xml:space="preserve">Instructions: Read the original source and the student’s entry below to determine if the student plagiarized. APA citation for the original source: (Please note that the hanging indent can not be included due to formatting limitations.) Hurley, K. (2020, November 16). Social Media and Teens: How Does Social Media Affect Teenagers’ Mental Health. Psycom. </w:t>
                  </w:r>
                  <w:hyperlink r:id="R87c2a4807389468c">
                    <w:r w:rsidRPr="4C870D0F" w:rsidR="4C870D0F">
                      <w:rPr>
                        <w:rStyle w:val="Hyperlink"/>
                        <w:rFonts w:ascii="Times New Roman" w:hAnsi="Times New Roman" w:eastAsia="Times New Roman" w:cs="Times New Roman"/>
                        <w:sz w:val="24"/>
                        <w:szCs w:val="24"/>
                      </w:rPr>
                      <w:t>https://www.psycom.net/social-media-teen-mental-health</w:t>
                    </w:r>
                  </w:hyperlink>
                  <w:r w:rsidRPr="4C870D0F" w:rsidR="4C870D0F">
                    <w:rPr>
                      <w:rFonts w:ascii="Times New Roman" w:hAnsi="Times New Roman" w:eastAsia="Times New Roman" w:cs="Times New Roman"/>
                      <w:sz w:val="24"/>
                      <w:szCs w:val="24"/>
                    </w:rPr>
                    <w:t xml:space="preserve"> Original Source: There are some positive aspects to social media. It’s important to remember that teens are hardwired for socialization, and social media makes socializing easy and immediate. Teens who struggle with social skills, social anxiety, or who don’t have easy access to face-to-face socializing with other teens might benefit from connecting with other teens through social media. Teens in marginalized groups—including LGBTQ teens and teens struggling with mental health issues—can find support and friendship through use of social media.  Student’s Entry:Social media has positive aspects. Since teens are hardwired for socialization, social media makes it easy to socialize. Teens who struggle with social skills might find it beneficial to connect with other teens through social media. LGBTQ teens can also find support through use of social media (Hurley, 2020).</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38E837E" w14:textId="71D316C8">
                  <w:pPr>
                    <w:spacing w:line="257" w:lineRule="auto"/>
                    <w:jc w:val="right"/>
                  </w:pPr>
                  <w:r w:rsidRPr="4C870D0F" w:rsidR="4C870D0F">
                    <w:rPr>
                      <w:rFonts w:ascii="Times New Roman" w:hAnsi="Times New Roman" w:eastAsia="Times New Roman" w:cs="Times New Roman"/>
                      <w:sz w:val="24"/>
                      <w:szCs w:val="24"/>
                    </w:rPr>
                    <w:t>NaN</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FD51CF5" w14:textId="51C47867">
                  <w:pPr>
                    <w:spacing w:line="257" w:lineRule="auto"/>
                    <w:jc w:val="right"/>
                  </w:pPr>
                  <w:r w:rsidRPr="4C870D0F" w:rsidR="4C870D0F">
                    <w:rPr>
                      <w:rFonts w:ascii="Times New Roman" w:hAnsi="Times New Roman" w:eastAsia="Times New Roman" w:cs="Times New Roman"/>
                      <w:sz w:val="24"/>
                      <w:szCs w:val="24"/>
                    </w:rPr>
                    <w:t>0</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7D39888" w14:textId="0433A016">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932556E" w14:textId="31B04942">
                  <w:pPr>
                    <w:spacing w:line="257" w:lineRule="auto"/>
                    <w:jc w:val="right"/>
                  </w:pPr>
                  <w:r w:rsidRPr="4C870D0F" w:rsidR="4C870D0F">
                    <w:rPr>
                      <w:rFonts w:ascii="Times New Roman" w:hAnsi="Times New Roman" w:eastAsia="Times New Roman" w:cs="Times New Roman"/>
                      <w:sz w:val="24"/>
                      <w:szCs w:val="24"/>
                    </w:rPr>
                    <w:t>NaN</w:t>
                  </w:r>
                </w:p>
              </w:tc>
            </w:tr>
            <w:tr w:rsidR="4C870D0F" w:rsidTr="7335ECE6" w14:paraId="6477C2FE">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4457036" w14:textId="7DBF5454">
                  <w:pPr>
                    <w:spacing w:line="257" w:lineRule="auto"/>
                    <w:jc w:val="right"/>
                  </w:pPr>
                  <w:r w:rsidRPr="4C870D0F" w:rsidR="4C870D0F">
                    <w:rPr>
                      <w:rFonts w:ascii="Times New Roman" w:hAnsi="Times New Roman" w:eastAsia="Times New Roman" w:cs="Times New Roman"/>
                      <w:sz w:val="24"/>
                      <w:szCs w:val="24"/>
                    </w:rPr>
                    <w:t>14</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31108403" w14:textId="67BF11C5"/>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F20DF8C" w14:textId="182ADD70">
                  <w:pPr>
                    <w:spacing w:line="257" w:lineRule="auto"/>
                  </w:pPr>
                  <w:r w:rsidRPr="4C870D0F" w:rsidR="4C870D0F">
                    <w:rPr>
                      <w:rFonts w:ascii="Times New Roman" w:hAnsi="Times New Roman" w:eastAsia="Times New Roman" w:cs="Times New Roman"/>
                      <w:sz w:val="24"/>
                      <w:szCs w:val="24"/>
                    </w:rPr>
                    <w:t>Instructions: Read the following passage from the CAC ENG 101/102 Rhetoric with Readings, Chapter 14: Structuring Arguments. Then, read the choices below. Of these choices, which is the most effective summary of the whole paragraph? Passage: Traditionally, the purpose of an argument is to persuade others to agree with the speaker’s or writer’s position on an issue. Logic texts emphasize the importance of argument in the discovery of truth. More recently, Carl Rogers has written that the purpose of argument is to help people understand one another “from the other’s point of view.” In this situation, the point is to find common ground between two positions that are polar opposites, such as the disagreement between those who oppose all abortions and those who think it is a woman’s right to choose what happens to her own body.</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9B0F0C0" w14:textId="53BC692D">
                  <w:pPr>
                    <w:spacing w:line="257" w:lineRule="auto"/>
                    <w:jc w:val="right"/>
                  </w:pPr>
                  <w:r w:rsidRPr="4C870D0F" w:rsidR="4C870D0F">
                    <w:rPr>
                      <w:rFonts w:ascii="Times New Roman" w:hAnsi="Times New Roman" w:eastAsia="Times New Roman" w:cs="Times New Roman"/>
                      <w:sz w:val="24"/>
                      <w:szCs w:val="24"/>
                    </w:rPr>
                    <w:t>NaN</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A6DEA4B" w14:textId="73F82765">
                  <w:pPr>
                    <w:spacing w:line="257" w:lineRule="auto"/>
                    <w:jc w:val="right"/>
                  </w:pPr>
                  <w:r w:rsidRPr="4C870D0F" w:rsidR="4C870D0F">
                    <w:rPr>
                      <w:rFonts w:ascii="Times New Roman" w:hAnsi="Times New Roman" w:eastAsia="Times New Roman" w:cs="Times New Roman"/>
                      <w:sz w:val="24"/>
                      <w:szCs w:val="24"/>
                    </w:rPr>
                    <w:t>0</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AE2E42F" w14:textId="15648208">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AEF76FC" w14:textId="16B97E37">
                  <w:pPr>
                    <w:spacing w:line="257" w:lineRule="auto"/>
                    <w:jc w:val="right"/>
                  </w:pPr>
                  <w:r w:rsidRPr="4C870D0F" w:rsidR="4C870D0F">
                    <w:rPr>
                      <w:rFonts w:ascii="Times New Roman" w:hAnsi="Times New Roman" w:eastAsia="Times New Roman" w:cs="Times New Roman"/>
                      <w:sz w:val="24"/>
                      <w:szCs w:val="24"/>
                    </w:rPr>
                    <w:t>NaN</w:t>
                  </w:r>
                </w:p>
              </w:tc>
            </w:tr>
            <w:tr w:rsidR="4C870D0F" w:rsidTr="7335ECE6" w14:paraId="151604A4">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96904B4" w14:textId="2AB5CD1C">
                  <w:pPr>
                    <w:spacing w:line="257" w:lineRule="auto"/>
                    <w:jc w:val="right"/>
                  </w:pPr>
                  <w:r w:rsidRPr="4C870D0F" w:rsidR="4C870D0F">
                    <w:rPr>
                      <w:rFonts w:ascii="Times New Roman" w:hAnsi="Times New Roman" w:eastAsia="Times New Roman" w:cs="Times New Roman"/>
                      <w:sz w:val="24"/>
                      <w:szCs w:val="24"/>
                    </w:rPr>
                    <w:t>15</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342FDF3B" w14:textId="136B4976"/>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00AC325" w14:textId="5D2A7A13">
                  <w:pPr>
                    <w:spacing w:line="257" w:lineRule="auto"/>
                  </w:pPr>
                  <w:r w:rsidRPr="4C870D0F" w:rsidR="4C870D0F">
                    <w:rPr>
                      <w:rFonts w:ascii="Times New Roman" w:hAnsi="Times New Roman" w:eastAsia="Times New Roman" w:cs="Times New Roman"/>
                      <w:sz w:val="24"/>
                      <w:szCs w:val="24"/>
                    </w:rPr>
                    <w:t>Instructions: What is the appropriate in-text citation based on the following APA bibliographic entry? (Please note that the hanging indent can not be included due to formatting limitations.)  Canty, J.M. (2016). Seeing clearly through cracked lenses. In Ecological and Social Healing—Multicultural Women’s Voices (pp. 23-44). Taylor &amp; Francis Group.</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B2E7B28" w14:textId="44A25876">
                  <w:pPr>
                    <w:spacing w:line="257" w:lineRule="auto"/>
                    <w:jc w:val="right"/>
                  </w:pPr>
                  <w:r w:rsidRPr="4C870D0F" w:rsidR="4C870D0F">
                    <w:rPr>
                      <w:rFonts w:ascii="Times New Roman" w:hAnsi="Times New Roman" w:eastAsia="Times New Roman" w:cs="Times New Roman"/>
                      <w:sz w:val="24"/>
                      <w:szCs w:val="24"/>
                    </w:rPr>
                    <w:t>NaN</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037CCA1" w14:textId="79487BFA">
                  <w:pPr>
                    <w:spacing w:line="257" w:lineRule="auto"/>
                    <w:jc w:val="right"/>
                  </w:pPr>
                  <w:r w:rsidRPr="4C870D0F" w:rsidR="4C870D0F">
                    <w:rPr>
                      <w:rFonts w:ascii="Times New Roman" w:hAnsi="Times New Roman" w:eastAsia="Times New Roman" w:cs="Times New Roman"/>
                      <w:sz w:val="24"/>
                      <w:szCs w:val="24"/>
                    </w:rPr>
                    <w:t>0</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5D9A401" w14:textId="4B23D65B">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9040777" w14:textId="0527C36D">
                  <w:pPr>
                    <w:spacing w:line="257" w:lineRule="auto"/>
                    <w:jc w:val="right"/>
                  </w:pPr>
                  <w:r w:rsidRPr="4C870D0F" w:rsidR="4C870D0F">
                    <w:rPr>
                      <w:rFonts w:ascii="Times New Roman" w:hAnsi="Times New Roman" w:eastAsia="Times New Roman" w:cs="Times New Roman"/>
                      <w:sz w:val="24"/>
                      <w:szCs w:val="24"/>
                    </w:rPr>
                    <w:t>NaN</w:t>
                  </w:r>
                </w:p>
              </w:tc>
            </w:tr>
            <w:tr w:rsidR="4C870D0F" w:rsidTr="7335ECE6" w14:paraId="77C6D50D">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1927540" w14:textId="7C478E1E">
                  <w:pPr>
                    <w:spacing w:line="257" w:lineRule="auto"/>
                    <w:jc w:val="right"/>
                  </w:pPr>
                  <w:r w:rsidRPr="4C870D0F" w:rsidR="4C870D0F">
                    <w:rPr>
                      <w:rFonts w:ascii="Times New Roman" w:hAnsi="Times New Roman" w:eastAsia="Times New Roman" w:cs="Times New Roman"/>
                      <w:sz w:val="24"/>
                      <w:szCs w:val="24"/>
                    </w:rPr>
                    <w:t>16</w:t>
                  </w:r>
                </w:p>
              </w:tc>
              <w:tc>
                <w:tcPr>
                  <w:tcW w:w="111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RDefault="4C870D0F" w14:paraId="4B81AA57" w14:textId="067A17AE"/>
              </w:tc>
              <w:tc>
                <w:tcPr>
                  <w:tcW w:w="639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D598E98" w14:textId="6251D583">
                  <w:pPr>
                    <w:spacing w:line="257" w:lineRule="auto"/>
                  </w:pPr>
                  <w:r w:rsidRPr="4C870D0F" w:rsidR="4C870D0F">
                    <w:rPr>
                      <w:rFonts w:ascii="Times New Roman" w:hAnsi="Times New Roman" w:eastAsia="Times New Roman" w:cs="Times New Roman"/>
                      <w:sz w:val="24"/>
                      <w:szCs w:val="24"/>
                    </w:rPr>
                    <w:t>Instructions: Choose the correct MLA in-text citation format for a direct quotation taken from page 98 of this source: Wilson, Charles, and Eric Schlosser. Chew on This: Everything You Don't Want to Know about Fast Food. Houghton Mifflin, 2007.</w:t>
                  </w:r>
                </w:p>
              </w:tc>
              <w:tc>
                <w:tcPr>
                  <w:tcW w:w="123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43197B7" w14:textId="30E9070C">
                  <w:pPr>
                    <w:spacing w:line="257" w:lineRule="auto"/>
                    <w:jc w:val="right"/>
                  </w:pPr>
                  <w:r w:rsidRPr="4C870D0F" w:rsidR="4C870D0F">
                    <w:rPr>
                      <w:rFonts w:ascii="Times New Roman" w:hAnsi="Times New Roman" w:eastAsia="Times New Roman" w:cs="Times New Roman"/>
                      <w:sz w:val="24"/>
                      <w:szCs w:val="24"/>
                    </w:rPr>
                    <w:t>NaN</w:t>
                  </w:r>
                </w:p>
              </w:tc>
              <w:tc>
                <w:tcPr>
                  <w:tcW w:w="1441"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3792A4A" w14:textId="6C4F978F">
                  <w:pPr>
                    <w:spacing w:line="257" w:lineRule="auto"/>
                    <w:jc w:val="right"/>
                  </w:pPr>
                  <w:r w:rsidRPr="4C870D0F" w:rsidR="4C870D0F">
                    <w:rPr>
                      <w:rFonts w:ascii="Times New Roman" w:hAnsi="Times New Roman" w:eastAsia="Times New Roman" w:cs="Times New Roman"/>
                      <w:sz w:val="24"/>
                      <w:szCs w:val="24"/>
                    </w:rPr>
                    <w:t>0</w:t>
                  </w:r>
                </w:p>
              </w:tc>
              <w:tc>
                <w:tcPr>
                  <w:tcW w:w="186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EA780CF" w14:textId="2E2ACBEA">
                  <w:pPr>
                    <w:spacing w:line="257" w:lineRule="auto"/>
                  </w:pPr>
                  <w:r w:rsidRPr="4C870D0F" w:rsidR="4C870D0F">
                    <w:rPr>
                      <w:rFonts w:ascii="Times New Roman" w:hAnsi="Times New Roman" w:eastAsia="Times New Roman" w:cs="Times New Roman"/>
                      <w:sz w:val="24"/>
                      <w:szCs w:val="24"/>
                    </w:rPr>
                    <w:t>NA</w:t>
                  </w:r>
                </w:p>
              </w:tc>
              <w:tc>
                <w:tcPr>
                  <w:tcW w:w="1167"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F548378" w14:textId="57943BC1">
                  <w:pPr>
                    <w:spacing w:line="257" w:lineRule="auto"/>
                    <w:jc w:val="right"/>
                  </w:pPr>
                  <w:r w:rsidRPr="4C870D0F" w:rsidR="4C870D0F">
                    <w:rPr>
                      <w:rFonts w:ascii="Times New Roman" w:hAnsi="Times New Roman" w:eastAsia="Times New Roman" w:cs="Times New Roman"/>
                      <w:sz w:val="24"/>
                      <w:szCs w:val="24"/>
                    </w:rPr>
                    <w:t>NaN</w:t>
                  </w:r>
                </w:p>
              </w:tc>
            </w:tr>
          </w:tbl>
          <w:p w:rsidR="362D64C8" w:rsidP="4C870D0F" w:rsidRDefault="362D64C8" w14:paraId="5B403ACA" w14:textId="402EE4D9">
            <w:pPr>
              <w:spacing w:line="257" w:lineRule="auto"/>
            </w:pPr>
            <w:r w:rsidRPr="4C870D0F" w:rsidR="362D64C8">
              <w:rPr>
                <w:rFonts w:ascii="Times New Roman" w:hAnsi="Times New Roman" w:eastAsia="Times New Roman" w:cs="Times New Roman"/>
                <w:noProof w:val="0"/>
                <w:sz w:val="24"/>
                <w:szCs w:val="24"/>
                <w:lang w:val="en-US"/>
              </w:rPr>
              <w:t xml:space="preserve"> </w:t>
            </w:r>
          </w:p>
          <w:tbl>
            <w:tblPr>
              <w:tblStyle w:val="TableNormal"/>
              <w:tblW w:w="0" w:type="auto"/>
              <w:tblLayout w:type="fixed"/>
              <w:tblLook w:val="04A0" w:firstRow="1" w:lastRow="0" w:firstColumn="1" w:lastColumn="0" w:noHBand="0" w:noVBand="1"/>
            </w:tblPr>
            <w:tblGrid>
              <w:gridCol w:w="2044"/>
              <w:gridCol w:w="2044"/>
              <w:gridCol w:w="2044"/>
              <w:gridCol w:w="2044"/>
              <w:gridCol w:w="2044"/>
              <w:gridCol w:w="2044"/>
              <w:gridCol w:w="2044"/>
            </w:tblGrid>
            <w:tr w:rsidR="4C870D0F" w:rsidTr="4C870D0F" w14:paraId="6ACF875E">
              <w:tc>
                <w:tcPr>
                  <w:tcW w:w="14308" w:type="dxa"/>
                  <w:gridSpan w:val="7"/>
                  <w:tcBorders>
                    <w:top w:val="single" w:color="000000" w:themeColor="text1" w:sz="8"/>
                    <w:left w:val="single" w:color="000000" w:themeColor="text1" w:sz="8"/>
                    <w:bottom w:val="nil"/>
                    <w:right w:val="single" w:color="000000" w:themeColor="text1" w:sz="8"/>
                  </w:tcBorders>
                  <w:tcMar/>
                  <w:vAlign w:val="center"/>
                </w:tcPr>
                <w:tbl>
                  <w:tblPr>
                    <w:tblStyle w:val="TableNormal"/>
                    <w:tblW w:w="0" w:type="auto"/>
                    <w:tblLayout w:type="fixed"/>
                    <w:tblLook w:val="04A0" w:firstRow="1" w:lastRow="0" w:firstColumn="1" w:lastColumn="0" w:noHBand="0" w:noVBand="1"/>
                  </w:tblPr>
                  <w:tblGrid>
                    <w:gridCol w:w="7050"/>
                    <w:gridCol w:w="7050"/>
                  </w:tblGrid>
                  <w:tr w:rsidR="4C870D0F" w:rsidTr="4C870D0F" w14:paraId="1B816953">
                    <w:tc>
                      <w:tcPr>
                        <w:tcW w:w="7050" w:type="dxa"/>
                        <w:tcBorders>
                          <w:top w:val="nil"/>
                          <w:left w:val="nil"/>
                          <w:bottom w:val="nil"/>
                          <w:right w:val="single" w:color="000000" w:themeColor="text1" w:sz="8"/>
                        </w:tcBorders>
                        <w:shd w:val="clear" w:color="auto" w:fill="AAFFAA"/>
                        <w:tcMar/>
                        <w:vAlign w:val="center"/>
                      </w:tcPr>
                      <w:p w:rsidR="4C870D0F" w:rsidP="4C870D0F" w:rsidRDefault="4C870D0F" w14:paraId="30CCAFF2" w14:textId="5E59605C">
                        <w:pPr>
                          <w:spacing w:line="257" w:lineRule="auto"/>
                        </w:pPr>
                        <w:r w:rsidRPr="4C870D0F" w:rsidR="4C870D0F">
                          <w:rPr>
                            <w:rFonts w:ascii="Times New Roman" w:hAnsi="Times New Roman" w:eastAsia="Times New Roman" w:cs="Times New Roman"/>
                            <w:sz w:val="12"/>
                            <w:szCs w:val="12"/>
                          </w:rPr>
                          <w:t xml:space="preserve"> </w:t>
                        </w:r>
                      </w:p>
                    </w:tc>
                    <w:tc>
                      <w:tcPr>
                        <w:tcW w:w="7050" w:type="dxa"/>
                        <w:tcMar/>
                        <w:vAlign w:val="center"/>
                      </w:tcPr>
                      <w:p w:rsidR="4C870D0F" w:rsidRDefault="4C870D0F" w14:paraId="3EED921A" w14:textId="6B2B6A29"/>
                    </w:tc>
                  </w:tr>
                </w:tbl>
                <w:p w:rsidR="4C870D0F" w:rsidRDefault="4C870D0F" w14:paraId="4ECAD191"/>
              </w:tc>
            </w:tr>
            <w:tr w:rsidR="4C870D0F" w:rsidTr="4C870D0F" w14:paraId="531D1BF4">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C73FDC4" w14:textId="18B53BF1">
                  <w:pPr>
                    <w:spacing w:line="257" w:lineRule="auto"/>
                  </w:pPr>
                  <w:r w:rsidRPr="4C870D0F" w:rsidR="4C870D0F">
                    <w:rPr>
                      <w:rFonts w:ascii="Times New Roman" w:hAnsi="Times New Roman" w:eastAsia="Times New Roman" w:cs="Times New Roman"/>
                      <w:sz w:val="24"/>
                      <w:szCs w:val="24"/>
                    </w:rPr>
                    <w:t>ENG102.MSLO.02</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36E84FD" w14:textId="5FA5230C">
                  <w:pPr>
                    <w:spacing w:line="257" w:lineRule="auto"/>
                    <w:jc w:val="right"/>
                  </w:pPr>
                  <w:r w:rsidRPr="4C870D0F" w:rsidR="4C870D0F">
                    <w:rPr>
                      <w:rFonts w:ascii="Times New Roman" w:hAnsi="Times New Roman" w:eastAsia="Times New Roman" w:cs="Times New Roman"/>
                      <w:sz w:val="24"/>
                      <w:szCs w:val="24"/>
                    </w:rPr>
                    <w:t>435</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65051AB" w14:textId="2A31130D">
                  <w:pPr>
                    <w:spacing w:line="257" w:lineRule="auto"/>
                    <w:jc w:val="right"/>
                  </w:pPr>
                  <w:r w:rsidRPr="4C870D0F" w:rsidR="4C870D0F">
                    <w:rPr>
                      <w:rFonts w:ascii="Times New Roman" w:hAnsi="Times New Roman" w:eastAsia="Times New Roman" w:cs="Times New Roman"/>
                      <w:sz w:val="24"/>
                      <w:szCs w:val="24"/>
                    </w:rPr>
                    <w:t>NaN</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0E70AC5" w14:textId="46C2E2C4">
                  <w:pPr>
                    <w:spacing w:line="257" w:lineRule="auto"/>
                    <w:jc w:val="right"/>
                  </w:pPr>
                  <w:r w:rsidRPr="4C870D0F" w:rsidR="4C870D0F">
                    <w:rPr>
                      <w:rFonts w:ascii="Times New Roman" w:hAnsi="Times New Roman" w:eastAsia="Times New Roman" w:cs="Times New Roman"/>
                      <w:sz w:val="24"/>
                      <w:szCs w:val="24"/>
                    </w:rPr>
                    <w:t>0.75</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4334425" w14:textId="7B072649">
                  <w:pPr>
                    <w:spacing w:line="257" w:lineRule="auto"/>
                    <w:jc w:val="right"/>
                  </w:pPr>
                  <w:r w:rsidRPr="4C870D0F" w:rsidR="4C870D0F">
                    <w:rPr>
                      <w:rFonts w:ascii="Times New Roman" w:hAnsi="Times New Roman" w:eastAsia="Times New Roman" w:cs="Times New Roman"/>
                      <w:sz w:val="24"/>
                      <w:szCs w:val="24"/>
                    </w:rPr>
                    <w:t>40.7</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7DF82CF" w14:textId="23E5877E">
                  <w:pPr>
                    <w:spacing w:line="257" w:lineRule="auto"/>
                    <w:jc w:val="right"/>
                  </w:pPr>
                  <w:r w:rsidRPr="4C870D0F" w:rsidR="4C870D0F">
                    <w:rPr>
                      <w:rFonts w:ascii="Times New Roman" w:hAnsi="Times New Roman" w:eastAsia="Times New Roman" w:cs="Times New Roman"/>
                      <w:sz w:val="24"/>
                      <w:szCs w:val="24"/>
                    </w:rPr>
                    <w:t>6</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7096027" w14:textId="287515D5">
                  <w:pPr>
                    <w:spacing w:line="257" w:lineRule="auto"/>
                    <w:jc w:val="right"/>
                  </w:pPr>
                  <w:r w:rsidRPr="4C870D0F" w:rsidR="4C870D0F">
                    <w:rPr>
                      <w:rFonts w:ascii="Times New Roman" w:hAnsi="Times New Roman" w:eastAsia="Times New Roman" w:cs="Times New Roman"/>
                      <w:sz w:val="24"/>
                      <w:szCs w:val="24"/>
                    </w:rPr>
                    <w:t>37.5</w:t>
                  </w:r>
                </w:p>
              </w:tc>
            </w:tr>
            <w:tr w:rsidR="4C870D0F" w:rsidTr="4C870D0F" w14:paraId="60DA99B2">
              <w:tc>
                <w:tcPr>
                  <w:tcW w:w="14308" w:type="dxa"/>
                  <w:gridSpan w:val="7"/>
                  <w:tcBorders>
                    <w:top w:val="single" w:color="000000" w:themeColor="text1" w:sz="8"/>
                    <w:left w:val="single" w:color="000000" w:themeColor="text1" w:sz="8"/>
                    <w:bottom w:val="nil"/>
                    <w:right w:val="single" w:color="000000" w:themeColor="text1" w:sz="8"/>
                  </w:tcBorders>
                  <w:tcMar/>
                  <w:vAlign w:val="center"/>
                </w:tcPr>
                <w:tbl>
                  <w:tblPr>
                    <w:tblStyle w:val="TableNormal"/>
                    <w:tblW w:w="0" w:type="auto"/>
                    <w:tblLayout w:type="fixed"/>
                    <w:tblLook w:val="04A0" w:firstRow="1" w:lastRow="0" w:firstColumn="1" w:lastColumn="0" w:noHBand="0" w:noVBand="1"/>
                  </w:tblPr>
                  <w:tblGrid>
                    <w:gridCol w:w="7050"/>
                    <w:gridCol w:w="7050"/>
                  </w:tblGrid>
                  <w:tr w:rsidR="4C870D0F" w:rsidTr="4C870D0F" w14:paraId="02AD8848">
                    <w:tc>
                      <w:tcPr>
                        <w:tcW w:w="7050" w:type="dxa"/>
                        <w:tcBorders>
                          <w:top w:val="nil"/>
                          <w:left w:val="nil"/>
                          <w:bottom w:val="nil"/>
                          <w:right w:val="single" w:color="000000" w:themeColor="text1" w:sz="8"/>
                        </w:tcBorders>
                        <w:shd w:val="clear" w:color="auto" w:fill="AAFFAA"/>
                        <w:tcMar/>
                        <w:vAlign w:val="center"/>
                      </w:tcPr>
                      <w:p w:rsidR="4C870D0F" w:rsidP="4C870D0F" w:rsidRDefault="4C870D0F" w14:paraId="3FF189E7" w14:textId="01091F30">
                        <w:pPr>
                          <w:spacing w:line="257" w:lineRule="auto"/>
                        </w:pPr>
                        <w:r w:rsidRPr="4C870D0F" w:rsidR="4C870D0F">
                          <w:rPr>
                            <w:rFonts w:ascii="Times New Roman" w:hAnsi="Times New Roman" w:eastAsia="Times New Roman" w:cs="Times New Roman"/>
                            <w:color w:val="000000" w:themeColor="text1" w:themeTint="FF" w:themeShade="FF"/>
                            <w:sz w:val="12"/>
                            <w:szCs w:val="12"/>
                          </w:rPr>
                          <w:t xml:space="preserve"> </w:t>
                        </w:r>
                      </w:p>
                    </w:tc>
                    <w:tc>
                      <w:tcPr>
                        <w:tcW w:w="7050" w:type="dxa"/>
                        <w:tcMar/>
                        <w:vAlign w:val="center"/>
                      </w:tcPr>
                      <w:p w:rsidR="4C870D0F" w:rsidRDefault="4C870D0F" w14:paraId="281147FC" w14:textId="5FA76052"/>
                    </w:tc>
                  </w:tr>
                </w:tbl>
                <w:p w:rsidR="4C870D0F" w:rsidRDefault="4C870D0F" w14:paraId="2BB00220"/>
              </w:tc>
            </w:tr>
            <w:tr w:rsidR="4C870D0F" w:rsidTr="4C870D0F" w14:paraId="492E92F6">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72D1FD5" w14:textId="369A2E05">
                  <w:pPr>
                    <w:spacing w:line="257" w:lineRule="auto"/>
                  </w:pPr>
                  <w:r w:rsidRPr="4C870D0F" w:rsidR="4C870D0F">
                    <w:rPr>
                      <w:rFonts w:ascii="Times New Roman" w:hAnsi="Times New Roman" w:eastAsia="Times New Roman" w:cs="Times New Roman"/>
                      <w:sz w:val="24"/>
                      <w:szCs w:val="24"/>
                    </w:rPr>
                    <w:t>ENG102.MSLO.03</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9EF298A" w14:textId="52F5F71C">
                  <w:pPr>
                    <w:spacing w:line="257" w:lineRule="auto"/>
                    <w:jc w:val="right"/>
                  </w:pPr>
                  <w:r w:rsidRPr="4C870D0F" w:rsidR="4C870D0F">
                    <w:rPr>
                      <w:rFonts w:ascii="Times New Roman" w:hAnsi="Times New Roman" w:eastAsia="Times New Roman" w:cs="Times New Roman"/>
                      <w:sz w:val="24"/>
                      <w:szCs w:val="24"/>
                    </w:rPr>
                    <w:t>435</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ECD2073" w14:textId="3E8EFE5F">
                  <w:pPr>
                    <w:spacing w:line="257" w:lineRule="auto"/>
                    <w:jc w:val="right"/>
                  </w:pPr>
                  <w:r w:rsidRPr="4C870D0F" w:rsidR="4C870D0F">
                    <w:rPr>
                      <w:rFonts w:ascii="Times New Roman" w:hAnsi="Times New Roman" w:eastAsia="Times New Roman" w:cs="Times New Roman"/>
                      <w:sz w:val="24"/>
                      <w:szCs w:val="24"/>
                    </w:rPr>
                    <w:t>NaN</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38B5A84" w14:textId="77BD20FE">
                  <w:pPr>
                    <w:spacing w:line="257" w:lineRule="auto"/>
                    <w:jc w:val="right"/>
                  </w:pPr>
                  <w:r w:rsidRPr="4C870D0F" w:rsidR="4C870D0F">
                    <w:rPr>
                      <w:rFonts w:ascii="Times New Roman" w:hAnsi="Times New Roman" w:eastAsia="Times New Roman" w:cs="Times New Roman"/>
                      <w:sz w:val="24"/>
                      <w:szCs w:val="24"/>
                    </w:rPr>
                    <w:t>0.75</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054F995" w14:textId="1ED92F6D">
                  <w:pPr>
                    <w:spacing w:line="257" w:lineRule="auto"/>
                    <w:jc w:val="right"/>
                  </w:pPr>
                  <w:r w:rsidRPr="4C870D0F" w:rsidR="4C870D0F">
                    <w:rPr>
                      <w:rFonts w:ascii="Times New Roman" w:hAnsi="Times New Roman" w:eastAsia="Times New Roman" w:cs="Times New Roman"/>
                      <w:sz w:val="24"/>
                      <w:szCs w:val="24"/>
                    </w:rPr>
                    <w:t>40.7</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1D04A3D0" w14:textId="0A6C3057">
                  <w:pPr>
                    <w:spacing w:line="257" w:lineRule="auto"/>
                    <w:jc w:val="right"/>
                  </w:pPr>
                  <w:r w:rsidRPr="4C870D0F" w:rsidR="4C870D0F">
                    <w:rPr>
                      <w:rFonts w:ascii="Times New Roman" w:hAnsi="Times New Roman" w:eastAsia="Times New Roman" w:cs="Times New Roman"/>
                      <w:sz w:val="24"/>
                      <w:szCs w:val="24"/>
                    </w:rPr>
                    <w:t>6</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7E543796" w14:textId="039D5A19">
                  <w:pPr>
                    <w:spacing w:line="257" w:lineRule="auto"/>
                    <w:jc w:val="right"/>
                  </w:pPr>
                  <w:r w:rsidRPr="4C870D0F" w:rsidR="4C870D0F">
                    <w:rPr>
                      <w:rFonts w:ascii="Times New Roman" w:hAnsi="Times New Roman" w:eastAsia="Times New Roman" w:cs="Times New Roman"/>
                      <w:sz w:val="24"/>
                      <w:szCs w:val="24"/>
                    </w:rPr>
                    <w:t>37.5</w:t>
                  </w:r>
                </w:p>
              </w:tc>
            </w:tr>
            <w:tr w:rsidR="4C870D0F" w:rsidTr="4C870D0F" w14:paraId="768716BE">
              <w:tc>
                <w:tcPr>
                  <w:tcW w:w="14308" w:type="dxa"/>
                  <w:gridSpan w:val="7"/>
                  <w:tcBorders>
                    <w:top w:val="single" w:color="000000" w:themeColor="text1" w:sz="8"/>
                    <w:left w:val="single" w:color="000000" w:themeColor="text1" w:sz="8"/>
                    <w:bottom w:val="nil"/>
                    <w:right w:val="single" w:color="000000" w:themeColor="text1" w:sz="8"/>
                  </w:tcBorders>
                  <w:tcMar/>
                  <w:vAlign w:val="center"/>
                </w:tcPr>
                <w:tbl>
                  <w:tblPr>
                    <w:tblStyle w:val="TableNormal"/>
                    <w:tblW w:w="0" w:type="auto"/>
                    <w:tblLayout w:type="fixed"/>
                    <w:tblLook w:val="04A0" w:firstRow="1" w:lastRow="0" w:firstColumn="1" w:lastColumn="0" w:noHBand="0" w:noVBand="1"/>
                  </w:tblPr>
                  <w:tblGrid>
                    <w:gridCol w:w="7050"/>
                    <w:gridCol w:w="7050"/>
                  </w:tblGrid>
                  <w:tr w:rsidR="4C870D0F" w:rsidTr="4C870D0F" w14:paraId="46BB4412">
                    <w:tc>
                      <w:tcPr>
                        <w:tcW w:w="7050" w:type="dxa"/>
                        <w:tcBorders>
                          <w:top w:val="nil"/>
                          <w:left w:val="nil"/>
                          <w:bottom w:val="nil"/>
                          <w:right w:val="single" w:color="000000" w:themeColor="text1" w:sz="8"/>
                        </w:tcBorders>
                        <w:shd w:val="clear" w:color="auto" w:fill="AAFFAA"/>
                        <w:tcMar/>
                        <w:vAlign w:val="center"/>
                      </w:tcPr>
                      <w:p w:rsidR="4C870D0F" w:rsidP="4C870D0F" w:rsidRDefault="4C870D0F" w14:paraId="004A0D93" w14:textId="2E7DEF36">
                        <w:pPr>
                          <w:spacing w:line="257" w:lineRule="auto"/>
                        </w:pPr>
                        <w:r w:rsidRPr="4C870D0F" w:rsidR="4C870D0F">
                          <w:rPr>
                            <w:rFonts w:ascii="Times New Roman" w:hAnsi="Times New Roman" w:eastAsia="Times New Roman" w:cs="Times New Roman"/>
                            <w:color w:val="000000" w:themeColor="text1" w:themeTint="FF" w:themeShade="FF"/>
                            <w:sz w:val="12"/>
                            <w:szCs w:val="12"/>
                          </w:rPr>
                          <w:t xml:space="preserve"> </w:t>
                        </w:r>
                      </w:p>
                    </w:tc>
                    <w:tc>
                      <w:tcPr>
                        <w:tcW w:w="7050" w:type="dxa"/>
                        <w:tcMar/>
                        <w:vAlign w:val="center"/>
                      </w:tcPr>
                      <w:p w:rsidR="4C870D0F" w:rsidRDefault="4C870D0F" w14:paraId="14B4455B" w14:textId="78441ADE"/>
                    </w:tc>
                  </w:tr>
                </w:tbl>
                <w:p w:rsidR="4C870D0F" w:rsidRDefault="4C870D0F" w14:paraId="638618C4"/>
              </w:tc>
            </w:tr>
            <w:tr w:rsidR="4C870D0F" w:rsidTr="4C870D0F" w14:paraId="713B999D">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BFEB55A" w14:textId="5830FC79">
                  <w:pPr>
                    <w:spacing w:line="257" w:lineRule="auto"/>
                  </w:pPr>
                  <w:r w:rsidRPr="4C870D0F" w:rsidR="4C870D0F">
                    <w:rPr>
                      <w:rFonts w:ascii="Times New Roman" w:hAnsi="Times New Roman" w:eastAsia="Times New Roman" w:cs="Times New Roman"/>
                      <w:sz w:val="24"/>
                      <w:szCs w:val="24"/>
                    </w:rPr>
                    <w:t>ENG102.MSLO.07</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987D33B" w14:textId="1C8D482D">
                  <w:pPr>
                    <w:spacing w:line="257" w:lineRule="auto"/>
                    <w:jc w:val="right"/>
                  </w:pPr>
                  <w:r w:rsidRPr="4C870D0F" w:rsidR="4C870D0F">
                    <w:rPr>
                      <w:rFonts w:ascii="Times New Roman" w:hAnsi="Times New Roman" w:eastAsia="Times New Roman" w:cs="Times New Roman"/>
                      <w:sz w:val="24"/>
                      <w:szCs w:val="24"/>
                    </w:rPr>
                    <w:t>435</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8ABDFC6" w14:textId="41724FDA">
                  <w:pPr>
                    <w:spacing w:line="257" w:lineRule="auto"/>
                    <w:jc w:val="right"/>
                  </w:pPr>
                  <w:r w:rsidRPr="4C870D0F" w:rsidR="4C870D0F">
                    <w:rPr>
                      <w:rFonts w:ascii="Times New Roman" w:hAnsi="Times New Roman" w:eastAsia="Times New Roman" w:cs="Times New Roman"/>
                      <w:sz w:val="24"/>
                      <w:szCs w:val="24"/>
                    </w:rPr>
                    <w:t>NaN</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42AC2AF9" w14:textId="4AE30E29">
                  <w:pPr>
                    <w:spacing w:line="257" w:lineRule="auto"/>
                    <w:jc w:val="right"/>
                  </w:pPr>
                  <w:r w:rsidRPr="4C870D0F" w:rsidR="4C870D0F">
                    <w:rPr>
                      <w:rFonts w:ascii="Times New Roman" w:hAnsi="Times New Roman" w:eastAsia="Times New Roman" w:cs="Times New Roman"/>
                      <w:sz w:val="24"/>
                      <w:szCs w:val="24"/>
                    </w:rPr>
                    <w:t>0.75</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A81E1E9" w14:textId="36087320">
                  <w:pPr>
                    <w:spacing w:line="257" w:lineRule="auto"/>
                    <w:jc w:val="right"/>
                  </w:pPr>
                  <w:r w:rsidRPr="4C870D0F" w:rsidR="4C870D0F">
                    <w:rPr>
                      <w:rFonts w:ascii="Times New Roman" w:hAnsi="Times New Roman" w:eastAsia="Times New Roman" w:cs="Times New Roman"/>
                      <w:sz w:val="24"/>
                      <w:szCs w:val="24"/>
                    </w:rPr>
                    <w:t>37.9</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78F23C9" w14:textId="22716019">
                  <w:pPr>
                    <w:spacing w:line="257" w:lineRule="auto"/>
                    <w:jc w:val="right"/>
                  </w:pPr>
                  <w:r w:rsidRPr="4C870D0F" w:rsidR="4C870D0F">
                    <w:rPr>
                      <w:rFonts w:ascii="Times New Roman" w:hAnsi="Times New Roman" w:eastAsia="Times New Roman" w:cs="Times New Roman"/>
                      <w:sz w:val="24"/>
                      <w:szCs w:val="24"/>
                    </w:rPr>
                    <w:t>6</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EF77662" w14:textId="27F059E2">
                  <w:pPr>
                    <w:spacing w:line="257" w:lineRule="auto"/>
                    <w:jc w:val="right"/>
                  </w:pPr>
                  <w:r w:rsidRPr="4C870D0F" w:rsidR="4C870D0F">
                    <w:rPr>
                      <w:rFonts w:ascii="Times New Roman" w:hAnsi="Times New Roman" w:eastAsia="Times New Roman" w:cs="Times New Roman"/>
                      <w:sz w:val="24"/>
                      <w:szCs w:val="24"/>
                    </w:rPr>
                    <w:t>37.5</w:t>
                  </w:r>
                </w:p>
              </w:tc>
            </w:tr>
            <w:tr w:rsidR="4C870D0F" w:rsidTr="4C870D0F" w14:paraId="50D5ACAF">
              <w:tc>
                <w:tcPr>
                  <w:tcW w:w="14308" w:type="dxa"/>
                  <w:gridSpan w:val="7"/>
                  <w:tcBorders>
                    <w:top w:val="single" w:color="000000" w:themeColor="text1" w:sz="8"/>
                    <w:left w:val="single" w:color="000000" w:themeColor="text1" w:sz="8"/>
                    <w:bottom w:val="nil"/>
                    <w:right w:val="single" w:color="000000" w:themeColor="text1" w:sz="8"/>
                  </w:tcBorders>
                  <w:tcMar/>
                  <w:vAlign w:val="center"/>
                </w:tcPr>
                <w:tbl>
                  <w:tblPr>
                    <w:tblStyle w:val="TableNormal"/>
                    <w:tblW w:w="0" w:type="auto"/>
                    <w:tblLayout w:type="fixed"/>
                    <w:tblLook w:val="04A0" w:firstRow="1" w:lastRow="0" w:firstColumn="1" w:lastColumn="0" w:noHBand="0" w:noVBand="1"/>
                  </w:tblPr>
                  <w:tblGrid>
                    <w:gridCol w:w="7050"/>
                    <w:gridCol w:w="7050"/>
                  </w:tblGrid>
                  <w:tr w:rsidR="4C870D0F" w:rsidTr="4C870D0F" w14:paraId="4F4A7897">
                    <w:tc>
                      <w:tcPr>
                        <w:tcW w:w="7050" w:type="dxa"/>
                        <w:tcBorders>
                          <w:top w:val="nil"/>
                          <w:left w:val="nil"/>
                          <w:bottom w:val="nil"/>
                          <w:right w:val="single" w:color="000000" w:themeColor="text1" w:sz="8"/>
                        </w:tcBorders>
                        <w:shd w:val="clear" w:color="auto" w:fill="AAFFAA"/>
                        <w:tcMar/>
                        <w:vAlign w:val="center"/>
                      </w:tcPr>
                      <w:p w:rsidR="4C870D0F" w:rsidP="4C870D0F" w:rsidRDefault="4C870D0F" w14:paraId="1B9A3220" w14:textId="15A632D0">
                        <w:pPr>
                          <w:spacing w:line="257" w:lineRule="auto"/>
                        </w:pPr>
                        <w:r w:rsidRPr="4C870D0F" w:rsidR="4C870D0F">
                          <w:rPr>
                            <w:rFonts w:ascii="Times New Roman" w:hAnsi="Times New Roman" w:eastAsia="Times New Roman" w:cs="Times New Roman"/>
                            <w:color w:val="000000" w:themeColor="text1" w:themeTint="FF" w:themeShade="FF"/>
                            <w:sz w:val="12"/>
                            <w:szCs w:val="12"/>
                          </w:rPr>
                          <w:t xml:space="preserve"> </w:t>
                        </w:r>
                      </w:p>
                    </w:tc>
                    <w:tc>
                      <w:tcPr>
                        <w:tcW w:w="7050" w:type="dxa"/>
                        <w:tcMar/>
                        <w:vAlign w:val="center"/>
                      </w:tcPr>
                      <w:p w:rsidR="4C870D0F" w:rsidRDefault="4C870D0F" w14:paraId="6C1BC9FD" w14:textId="6C4F2AA7"/>
                    </w:tc>
                  </w:tr>
                </w:tbl>
                <w:p w:rsidR="4C870D0F" w:rsidRDefault="4C870D0F" w14:paraId="118B01E3"/>
              </w:tc>
            </w:tr>
            <w:tr w:rsidR="4C870D0F" w:rsidTr="4C870D0F" w14:paraId="31616621">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5578CBB" w14:textId="6E0141E8">
                  <w:pPr>
                    <w:spacing w:line="257" w:lineRule="auto"/>
                  </w:pPr>
                  <w:r w:rsidRPr="4C870D0F" w:rsidR="4C870D0F">
                    <w:rPr>
                      <w:rFonts w:ascii="Times New Roman" w:hAnsi="Times New Roman" w:eastAsia="Times New Roman" w:cs="Times New Roman"/>
                      <w:sz w:val="24"/>
                      <w:szCs w:val="24"/>
                    </w:rPr>
                    <w:t>ENG102.MSLO.08</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2378F321" w14:textId="5EBB4660">
                  <w:pPr>
                    <w:spacing w:line="257" w:lineRule="auto"/>
                    <w:jc w:val="right"/>
                  </w:pPr>
                  <w:r w:rsidRPr="4C870D0F" w:rsidR="4C870D0F">
                    <w:rPr>
                      <w:rFonts w:ascii="Times New Roman" w:hAnsi="Times New Roman" w:eastAsia="Times New Roman" w:cs="Times New Roman"/>
                      <w:sz w:val="24"/>
                      <w:szCs w:val="24"/>
                    </w:rPr>
                    <w:t>435</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6EA9CAA5" w14:textId="3E7442E4">
                  <w:pPr>
                    <w:spacing w:line="257" w:lineRule="auto"/>
                    <w:jc w:val="right"/>
                  </w:pPr>
                  <w:r w:rsidRPr="4C870D0F" w:rsidR="4C870D0F">
                    <w:rPr>
                      <w:rFonts w:ascii="Times New Roman" w:hAnsi="Times New Roman" w:eastAsia="Times New Roman" w:cs="Times New Roman"/>
                      <w:sz w:val="24"/>
                      <w:szCs w:val="24"/>
                    </w:rPr>
                    <w:t>NaN</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39CE47EB" w14:textId="6A157A66">
                  <w:pPr>
                    <w:spacing w:line="257" w:lineRule="auto"/>
                    <w:jc w:val="right"/>
                  </w:pPr>
                  <w:r w:rsidRPr="4C870D0F" w:rsidR="4C870D0F">
                    <w:rPr>
                      <w:rFonts w:ascii="Times New Roman" w:hAnsi="Times New Roman" w:eastAsia="Times New Roman" w:cs="Times New Roman"/>
                      <w:sz w:val="24"/>
                      <w:szCs w:val="24"/>
                    </w:rPr>
                    <w:t>0.75</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FC97714" w14:textId="18BFF583">
                  <w:pPr>
                    <w:spacing w:line="257" w:lineRule="auto"/>
                    <w:jc w:val="right"/>
                  </w:pPr>
                  <w:r w:rsidRPr="4C870D0F" w:rsidR="4C870D0F">
                    <w:rPr>
                      <w:rFonts w:ascii="Times New Roman" w:hAnsi="Times New Roman" w:eastAsia="Times New Roman" w:cs="Times New Roman"/>
                      <w:sz w:val="24"/>
                      <w:szCs w:val="24"/>
                    </w:rPr>
                    <w:t>20.7</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57E6167C" w14:textId="76EB1757">
                  <w:pPr>
                    <w:spacing w:line="257" w:lineRule="auto"/>
                    <w:jc w:val="right"/>
                  </w:pPr>
                  <w:r w:rsidRPr="4C870D0F" w:rsidR="4C870D0F">
                    <w:rPr>
                      <w:rFonts w:ascii="Times New Roman" w:hAnsi="Times New Roman" w:eastAsia="Times New Roman" w:cs="Times New Roman"/>
                      <w:sz w:val="24"/>
                      <w:szCs w:val="24"/>
                    </w:rPr>
                    <w:t>6</w:t>
                  </w:r>
                </w:p>
              </w:tc>
              <w:tc>
                <w:tcPr>
                  <w:tcW w:w="204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4C870D0F" w:rsidP="4C870D0F" w:rsidRDefault="4C870D0F" w14:paraId="07E0A800" w14:textId="3AB56378">
                  <w:pPr>
                    <w:spacing w:line="257" w:lineRule="auto"/>
                    <w:jc w:val="right"/>
                  </w:pPr>
                  <w:r w:rsidRPr="4C870D0F" w:rsidR="4C870D0F">
                    <w:rPr>
                      <w:rFonts w:ascii="Times New Roman" w:hAnsi="Times New Roman" w:eastAsia="Times New Roman" w:cs="Times New Roman"/>
                      <w:sz w:val="24"/>
                      <w:szCs w:val="24"/>
                    </w:rPr>
                    <w:t>37.5</w:t>
                  </w:r>
                </w:p>
              </w:tc>
            </w:tr>
            <w:tr w:rsidR="4C870D0F" w:rsidTr="4C870D0F" w14:paraId="4D0C4359">
              <w:tc>
                <w:tcPr>
                  <w:tcW w:w="14308" w:type="dxa"/>
                  <w:gridSpan w:val="7"/>
                  <w:tcBorders>
                    <w:top w:val="single" w:color="000000" w:themeColor="text1" w:sz="8"/>
                    <w:left w:val="single" w:color="000000" w:themeColor="text1" w:sz="8"/>
                    <w:bottom w:val="single" w:color="000000" w:themeColor="text1" w:sz="8"/>
                    <w:right w:val="single" w:color="000000" w:themeColor="text1" w:sz="8"/>
                  </w:tcBorders>
                  <w:tcMar/>
                  <w:vAlign w:val="center"/>
                </w:tcPr>
                <w:tbl>
                  <w:tblPr>
                    <w:tblStyle w:val="TableNormal"/>
                    <w:tblW w:w="0" w:type="auto"/>
                    <w:tblLayout w:type="fixed"/>
                    <w:tblLook w:val="04A0" w:firstRow="1" w:lastRow="0" w:firstColumn="1" w:lastColumn="0" w:noHBand="0" w:noVBand="1"/>
                  </w:tblPr>
                  <w:tblGrid>
                    <w:gridCol w:w="7050"/>
                    <w:gridCol w:w="7050"/>
                  </w:tblGrid>
                  <w:tr w:rsidR="4C870D0F" w:rsidTr="4C870D0F" w14:paraId="2322F452">
                    <w:tc>
                      <w:tcPr>
                        <w:tcW w:w="7050" w:type="dxa"/>
                        <w:tcBorders>
                          <w:top w:val="nil"/>
                          <w:left w:val="nil"/>
                          <w:bottom w:val="nil"/>
                          <w:right w:val="single" w:color="000000" w:themeColor="text1" w:sz="8"/>
                        </w:tcBorders>
                        <w:shd w:val="clear" w:color="auto" w:fill="AAFFAA"/>
                        <w:tcMar/>
                        <w:vAlign w:val="center"/>
                      </w:tcPr>
                      <w:p w:rsidR="4C870D0F" w:rsidP="4C870D0F" w:rsidRDefault="4C870D0F" w14:paraId="074DD6A7" w14:textId="09849C1C">
                        <w:pPr>
                          <w:spacing w:line="257" w:lineRule="auto"/>
                        </w:pPr>
                        <w:r w:rsidRPr="4C870D0F" w:rsidR="4C870D0F">
                          <w:rPr>
                            <w:rFonts w:ascii="Times New Roman" w:hAnsi="Times New Roman" w:eastAsia="Times New Roman" w:cs="Times New Roman"/>
                            <w:color w:val="000000" w:themeColor="text1" w:themeTint="FF" w:themeShade="FF"/>
                            <w:sz w:val="12"/>
                            <w:szCs w:val="12"/>
                          </w:rPr>
                          <w:t xml:space="preserve"> </w:t>
                        </w:r>
                      </w:p>
                    </w:tc>
                    <w:tc>
                      <w:tcPr>
                        <w:tcW w:w="7050" w:type="dxa"/>
                        <w:tcMar/>
                        <w:vAlign w:val="center"/>
                      </w:tcPr>
                      <w:p w:rsidR="4C870D0F" w:rsidRDefault="4C870D0F" w14:paraId="240266A6" w14:textId="34B087BE"/>
                    </w:tc>
                  </w:tr>
                </w:tbl>
                <w:p w:rsidR="4C870D0F" w:rsidRDefault="4C870D0F" w14:paraId="4007C2C2"/>
              </w:tc>
            </w:tr>
          </w:tbl>
          <w:p w:rsidR="4C870D0F" w:rsidP="4C870D0F" w:rsidRDefault="4C870D0F" w14:paraId="513D716B" w14:textId="2FD0712E">
            <w:pPr>
              <w:pStyle w:val="Normal"/>
              <w:spacing w:after="160" w:line="259" w:lineRule="auto"/>
              <w:rPr>
                <w:rFonts w:ascii="Times New Roman" w:hAnsi="Times New Roman" w:eastAsia="Times New Roman" w:cs="Times New Roman"/>
                <w:b w:val="1"/>
                <w:bCs w:val="1"/>
                <w:i w:val="1"/>
                <w:iCs w:val="1"/>
                <w:color w:val="000000" w:themeColor="text1" w:themeTint="FF" w:themeShade="FF"/>
                <w:sz w:val="24"/>
                <w:szCs w:val="24"/>
              </w:rPr>
            </w:pPr>
          </w:p>
          <w:p w:rsidR="000BC967" w:rsidP="000BC967" w:rsidRDefault="000BC967" w14:paraId="441137F5" w14:textId="65EE5134">
            <w:pPr>
              <w:spacing w:line="259" w:lineRule="auto"/>
              <w:rPr>
                <w:rFonts w:ascii="Calibri" w:hAnsi="Calibri" w:eastAsia="Calibri" w:cs="Calibri"/>
                <w:b/>
                <w:bCs/>
                <w:color w:val="000000" w:themeColor="text1"/>
                <w:sz w:val="24"/>
                <w:szCs w:val="24"/>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80"/>
      </w:tblGrid>
      <w:tr w:rsidR="7E937272" w:rsidTr="10951060" w14:paraId="23DCCE59">
        <w:tc>
          <w:tcPr>
            <w:tcW w:w="14385" w:type="dxa"/>
            <w:gridSpan w:val="6"/>
            <w:shd w:val="clear" w:color="auto" w:fill="385623" w:themeFill="accent6" w:themeFillShade="80"/>
            <w:tcMar/>
            <w:vAlign w:val="top"/>
          </w:tcPr>
          <w:p w:rsidR="7E937272" w:rsidP="7E937272" w:rsidRDefault="7E937272" w14:paraId="7185BA5E" w14:textId="453638A9">
            <w:pPr>
              <w:spacing w:line="259" w:lineRule="auto"/>
              <w:jc w:val="center"/>
              <w:rPr>
                <w:rFonts w:ascii="Calibri" w:hAnsi="Calibri" w:eastAsia="Calibri" w:cs="Calibri"/>
                <w:b w:val="0"/>
                <w:bCs w:val="0"/>
                <w:i w:val="0"/>
                <w:iCs w:val="0"/>
                <w:caps w:val="0"/>
                <w:smallCaps w:val="0"/>
                <w:color w:val="FFFFFF" w:themeColor="background1" w:themeTint="FF" w:themeShade="FF"/>
                <w:sz w:val="44"/>
                <w:szCs w:val="44"/>
                <w:lang w:val="en-US"/>
              </w:rPr>
            </w:pPr>
            <w:r w:rsidRPr="7E937272" w:rsidR="7E937272">
              <w:rPr>
                <w:rFonts w:ascii="Calibri" w:hAnsi="Calibri" w:eastAsia="Calibri" w:cs="Calibri"/>
                <w:b w:val="1"/>
                <w:bCs w:val="1"/>
                <w:i w:val="0"/>
                <w:iCs w:val="0"/>
                <w:caps w:val="0"/>
                <w:smallCaps w:val="0"/>
                <w:color w:val="FFFFFF" w:themeColor="background1" w:themeTint="FF" w:themeShade="FF"/>
                <w:sz w:val="44"/>
                <w:szCs w:val="44"/>
                <w:lang w:val="en-US"/>
              </w:rPr>
              <w:t>Feedback Rubric</w:t>
            </w:r>
          </w:p>
        </w:tc>
      </w:tr>
      <w:tr w:rsidR="7E937272" w:rsidTr="10951060" w14:paraId="3DE1F9DC">
        <w:trPr>
          <w:trHeight w:val="450"/>
        </w:trPr>
        <w:tc>
          <w:tcPr>
            <w:tcW w:w="2310" w:type="dxa"/>
            <w:shd w:val="clear" w:color="auto" w:fill="FFC000" w:themeFill="accent4"/>
            <w:tcMar/>
            <w:vAlign w:val="top"/>
          </w:tcPr>
          <w:p w:rsidR="7E937272" w:rsidP="7E937272" w:rsidRDefault="7E937272" w14:paraId="1605DD1D" w14:textId="1AAD9058">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7E937272" w:rsidR="7E937272">
              <w:rPr>
                <w:rFonts w:ascii="Calibri" w:hAnsi="Calibri" w:eastAsia="Calibri" w:cs="Calibri"/>
                <w:b w:val="1"/>
                <w:bCs w:val="1"/>
                <w:i w:val="0"/>
                <w:iCs w:val="0"/>
                <w:caps w:val="0"/>
                <w:smallCaps w:val="0"/>
                <w:color w:val="000000" w:themeColor="text1" w:themeTint="FF" w:themeShade="FF"/>
                <w:sz w:val="22"/>
                <w:szCs w:val="22"/>
                <w:lang w:val="en-US"/>
              </w:rPr>
              <w:t>Category</w:t>
            </w:r>
          </w:p>
        </w:tc>
        <w:tc>
          <w:tcPr>
            <w:tcW w:w="2505" w:type="dxa"/>
            <w:shd w:val="clear" w:color="auto" w:fill="FFC000" w:themeFill="accent4"/>
            <w:tcMar/>
            <w:vAlign w:val="top"/>
          </w:tcPr>
          <w:p w:rsidR="7E937272" w:rsidP="7E937272" w:rsidRDefault="7E937272" w14:paraId="24BC805E" w14:textId="12E96E82">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1"/>
                <w:bCs w:val="1"/>
                <w:i w:val="0"/>
                <w:iCs w:val="0"/>
                <w:caps w:val="0"/>
                <w:smallCaps w:val="0"/>
                <w:color w:val="000000" w:themeColor="text1" w:themeTint="FF" w:themeShade="FF"/>
                <w:sz w:val="22"/>
                <w:szCs w:val="22"/>
                <w:lang w:val="en-US"/>
              </w:rPr>
              <w:t>1 - Developing</w:t>
            </w:r>
          </w:p>
        </w:tc>
        <w:tc>
          <w:tcPr>
            <w:tcW w:w="2760" w:type="dxa"/>
            <w:shd w:val="clear" w:color="auto" w:fill="FFC000" w:themeFill="accent4"/>
            <w:tcMar/>
            <w:vAlign w:val="top"/>
          </w:tcPr>
          <w:p w:rsidR="7E937272" w:rsidP="7E937272" w:rsidRDefault="7E937272" w14:paraId="45FADE90" w14:textId="420087E1">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1"/>
                <w:bCs w:val="1"/>
                <w:i w:val="0"/>
                <w:iCs w:val="0"/>
                <w:caps w:val="0"/>
                <w:smallCaps w:val="0"/>
                <w:color w:val="000000" w:themeColor="text1" w:themeTint="FF" w:themeShade="FF"/>
                <w:sz w:val="22"/>
                <w:szCs w:val="22"/>
                <w:lang w:val="en-US"/>
              </w:rPr>
              <w:t>2 – Satisfactory</w:t>
            </w:r>
          </w:p>
        </w:tc>
        <w:tc>
          <w:tcPr>
            <w:tcW w:w="2490" w:type="dxa"/>
            <w:shd w:val="clear" w:color="auto" w:fill="FFC000" w:themeFill="accent4"/>
            <w:tcMar/>
            <w:vAlign w:val="top"/>
          </w:tcPr>
          <w:p w:rsidR="7E937272" w:rsidP="7E937272" w:rsidRDefault="7E937272" w14:paraId="782B0063" w14:textId="5D161FF1">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1"/>
                <w:bCs w:val="1"/>
                <w:i w:val="0"/>
                <w:iCs w:val="0"/>
                <w:caps w:val="0"/>
                <w:smallCaps w:val="0"/>
                <w:color w:val="000000" w:themeColor="text1" w:themeTint="FF" w:themeShade="FF"/>
                <w:sz w:val="22"/>
                <w:szCs w:val="22"/>
                <w:lang w:val="en-US"/>
              </w:rPr>
              <w:t>3 - Exemplary</w:t>
            </w:r>
          </w:p>
        </w:tc>
        <w:tc>
          <w:tcPr>
            <w:tcW w:w="840" w:type="dxa"/>
            <w:shd w:val="clear" w:color="auto" w:fill="FFC000" w:themeFill="accent4"/>
            <w:tcMar/>
            <w:vAlign w:val="top"/>
          </w:tcPr>
          <w:p w:rsidR="7E937272" w:rsidP="7E937272" w:rsidRDefault="7E937272" w14:paraId="20B4442A" w14:textId="7990B6AA">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7E937272" w:rsidR="7E937272">
              <w:rPr>
                <w:rFonts w:ascii="Calibri" w:hAnsi="Calibri" w:eastAsia="Calibri" w:cs="Calibri"/>
                <w:b w:val="1"/>
                <w:bCs w:val="1"/>
                <w:i w:val="0"/>
                <w:iCs w:val="0"/>
                <w:caps w:val="0"/>
                <w:smallCaps w:val="0"/>
                <w:color w:val="000000" w:themeColor="text1" w:themeTint="FF" w:themeShade="FF"/>
                <w:sz w:val="22"/>
                <w:szCs w:val="22"/>
                <w:lang w:val="en-US"/>
              </w:rPr>
              <w:t>Score</w:t>
            </w:r>
          </w:p>
        </w:tc>
        <w:tc>
          <w:tcPr>
            <w:tcW w:w="3480" w:type="dxa"/>
            <w:shd w:val="clear" w:color="auto" w:fill="FFC000" w:themeFill="accent4"/>
            <w:tcMar/>
            <w:vAlign w:val="top"/>
          </w:tcPr>
          <w:p w:rsidR="7E937272" w:rsidP="7E937272" w:rsidRDefault="7E937272" w14:paraId="2A25EC2B" w14:textId="06F23463">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7E937272" w:rsidR="7E937272">
              <w:rPr>
                <w:rFonts w:ascii="Calibri" w:hAnsi="Calibri" w:eastAsia="Calibri" w:cs="Calibri"/>
                <w:b w:val="1"/>
                <w:bCs w:val="1"/>
                <w:i w:val="0"/>
                <w:iCs w:val="0"/>
                <w:caps w:val="0"/>
                <w:smallCaps w:val="0"/>
                <w:color w:val="000000" w:themeColor="text1" w:themeTint="FF" w:themeShade="FF"/>
                <w:sz w:val="22"/>
                <w:szCs w:val="22"/>
                <w:lang w:val="en-US"/>
              </w:rPr>
              <w:t>Feedback</w:t>
            </w:r>
          </w:p>
        </w:tc>
      </w:tr>
      <w:tr w:rsidR="7E937272" w:rsidTr="10951060" w14:paraId="63AE1AFB">
        <w:tc>
          <w:tcPr>
            <w:tcW w:w="2310" w:type="dxa"/>
            <w:tcMar/>
            <w:vAlign w:val="top"/>
          </w:tcPr>
          <w:p w:rsidR="7E937272" w:rsidP="7E937272" w:rsidRDefault="7E937272" w14:paraId="6C74DE65" w14:textId="44272CF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1"/>
                <w:bCs w:val="1"/>
                <w:i w:val="0"/>
                <w:iCs w:val="0"/>
                <w:caps w:val="0"/>
                <w:smallCaps w:val="0"/>
                <w:color w:val="000000" w:themeColor="text1" w:themeTint="FF" w:themeShade="FF"/>
                <w:sz w:val="22"/>
                <w:szCs w:val="22"/>
                <w:lang w:val="en-US"/>
              </w:rPr>
              <w:t>Outcomes Identified</w:t>
            </w:r>
          </w:p>
        </w:tc>
        <w:tc>
          <w:tcPr>
            <w:tcW w:w="2505" w:type="dxa"/>
            <w:tcMar/>
            <w:vAlign w:val="top"/>
          </w:tcPr>
          <w:p w:rsidR="7E937272" w:rsidP="7E937272" w:rsidRDefault="7E937272" w14:paraId="4641768E" w14:textId="479CB31D">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not clear</w:t>
            </w:r>
          </w:p>
        </w:tc>
        <w:tc>
          <w:tcPr>
            <w:tcW w:w="2760" w:type="dxa"/>
            <w:tcMar/>
            <w:vAlign w:val="top"/>
          </w:tcPr>
          <w:p w:rsidR="7E937272" w:rsidP="7E937272" w:rsidRDefault="7E937272" w14:paraId="56CF96B7" w14:textId="5CD0877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identified but were not aligned to CSLOs</w:t>
            </w:r>
          </w:p>
        </w:tc>
        <w:tc>
          <w:tcPr>
            <w:tcW w:w="2490" w:type="dxa"/>
            <w:shd w:val="clear" w:color="auto" w:fill="92D050"/>
            <w:tcMar/>
            <w:vAlign w:val="top"/>
          </w:tcPr>
          <w:p w:rsidR="7E937272" w:rsidP="29B6359C" w:rsidRDefault="7E937272" w14:paraId="59362722" w14:textId="503740E5">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9B6359C" w:rsidR="5137B4A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PLOs or MSLOs to be assessed were identified and aligned with CSLOs</w:t>
            </w:r>
          </w:p>
        </w:tc>
        <w:tc>
          <w:tcPr>
            <w:tcW w:w="840" w:type="dxa"/>
            <w:tcMar/>
            <w:vAlign w:val="top"/>
          </w:tcPr>
          <w:p w:rsidR="7E937272" w:rsidP="29B6359C" w:rsidRDefault="7E937272" w14:paraId="01C52A42" w14:textId="589BB93C">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B6359C" w:rsidR="29B6359C">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tcMar/>
            <w:vAlign w:val="top"/>
          </w:tcPr>
          <w:p w:rsidR="7E937272" w:rsidP="10951060" w:rsidRDefault="7E937272" w14:paraId="6ADC95D8" w14:textId="5E168B1A">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7E937272" w:rsidTr="10951060" w14:paraId="6566DD76">
        <w:tc>
          <w:tcPr>
            <w:tcW w:w="2310" w:type="dxa"/>
            <w:shd w:val="clear" w:color="auto" w:fill="D9D9D9" w:themeFill="background1" w:themeFillShade="D9"/>
            <w:tcMar/>
            <w:vAlign w:val="top"/>
          </w:tcPr>
          <w:p w:rsidR="7E937272" w:rsidP="7E937272" w:rsidRDefault="7E937272" w14:paraId="74D6F4EB" w14:textId="6207DB8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1"/>
                <w:bCs w:val="1"/>
                <w:i w:val="0"/>
                <w:iCs w:val="0"/>
                <w:caps w:val="0"/>
                <w:smallCaps w:val="0"/>
                <w:color w:val="000000" w:themeColor="text1" w:themeTint="FF" w:themeShade="FF"/>
                <w:sz w:val="22"/>
                <w:szCs w:val="22"/>
                <w:lang w:val="en-US"/>
              </w:rPr>
              <w:t>Scope of Assessment</w:t>
            </w:r>
          </w:p>
        </w:tc>
        <w:tc>
          <w:tcPr>
            <w:tcW w:w="2505" w:type="dxa"/>
            <w:shd w:val="clear" w:color="auto" w:fill="D9D9D9" w:themeFill="background1" w:themeFillShade="D9"/>
            <w:tcMar/>
            <w:vAlign w:val="top"/>
          </w:tcPr>
          <w:p w:rsidR="7E937272" w:rsidP="7E937272" w:rsidRDefault="7E937272" w14:paraId="1DE9C9D5" w14:textId="44BE73F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vAlign w:val="top"/>
          </w:tcPr>
          <w:p w:rsidR="7E937272" w:rsidP="7E937272" w:rsidRDefault="7E937272" w14:paraId="209B2814" w14:textId="431F2E0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92D050"/>
            <w:tcMar/>
            <w:vAlign w:val="top"/>
          </w:tcPr>
          <w:p w:rsidR="7E937272" w:rsidP="29B6359C" w:rsidRDefault="7E937272" w14:paraId="1BB97D4C" w14:textId="4D7FF92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9B6359C" w:rsidR="5137B4A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vAlign w:val="top"/>
          </w:tcPr>
          <w:p w:rsidR="7E937272" w:rsidP="29B6359C" w:rsidRDefault="7E937272" w14:paraId="6A7AFC74" w14:textId="64CB6D41">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B6359C" w:rsidR="29B6359C">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shd w:val="clear" w:color="auto" w:fill="D9D9D9" w:themeFill="background1" w:themeFillShade="D9"/>
            <w:tcMar/>
            <w:vAlign w:val="top"/>
          </w:tcPr>
          <w:p w:rsidR="7E937272" w:rsidP="10951060" w:rsidRDefault="7E937272" w14:paraId="768FA88D" w14:textId="17F751A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7E937272" w:rsidTr="10951060" w14:paraId="2042304D">
        <w:tc>
          <w:tcPr>
            <w:tcW w:w="2310" w:type="dxa"/>
            <w:tcMar/>
            <w:vAlign w:val="top"/>
          </w:tcPr>
          <w:p w:rsidR="7E937272" w:rsidP="7E937272" w:rsidRDefault="7E937272" w14:paraId="4B1EE6A4" w14:textId="202FA876">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1"/>
                <w:bCs w:val="1"/>
                <w:i w:val="0"/>
                <w:iCs w:val="0"/>
                <w:caps w:val="0"/>
                <w:smallCaps w:val="0"/>
                <w:color w:val="000000" w:themeColor="text1" w:themeTint="FF" w:themeShade="FF"/>
                <w:sz w:val="22"/>
                <w:szCs w:val="22"/>
                <w:lang w:val="en-US"/>
              </w:rPr>
              <w:t>Quality of Assessment</w:t>
            </w:r>
          </w:p>
        </w:tc>
        <w:tc>
          <w:tcPr>
            <w:tcW w:w="2505" w:type="dxa"/>
            <w:tcMar/>
            <w:vAlign w:val="top"/>
          </w:tcPr>
          <w:p w:rsidR="7E937272" w:rsidP="7E937272" w:rsidRDefault="7E937272" w14:paraId="6B1FC793" w14:textId="6065FD0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vAlign w:val="top"/>
          </w:tcPr>
          <w:p w:rsidR="7E937272" w:rsidP="7E937272" w:rsidRDefault="7E937272" w14:paraId="0331ECA1" w14:textId="49E5DEE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somewhat articulated criteria for assessment of knowledge, skills, and attitudes (e.g., rubrics, exemplary work).</w:t>
            </w:r>
          </w:p>
        </w:tc>
        <w:tc>
          <w:tcPr>
            <w:tcW w:w="2490" w:type="dxa"/>
            <w:shd w:val="clear" w:color="auto" w:fill="92D050"/>
            <w:tcMar/>
            <w:vAlign w:val="top"/>
          </w:tcPr>
          <w:p w:rsidR="7E937272" w:rsidP="29B6359C" w:rsidRDefault="7E937272" w14:paraId="3603F08B" w14:textId="52FB270D">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9B6359C" w:rsidR="5137B4A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vAlign w:val="top"/>
          </w:tcPr>
          <w:p w:rsidR="7E937272" w:rsidP="29B6359C" w:rsidRDefault="7E937272" w14:paraId="717B076A" w14:textId="51951293">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B6359C" w:rsidR="29B6359C">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tcMar/>
            <w:vAlign w:val="top"/>
          </w:tcPr>
          <w:p w:rsidR="7E937272" w:rsidP="10951060" w:rsidRDefault="7E937272" w14:paraId="6687393D" w14:textId="2AE7022A">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7E937272" w:rsidTr="10951060" w14:paraId="5ECE4438">
        <w:tc>
          <w:tcPr>
            <w:tcW w:w="2310" w:type="dxa"/>
            <w:shd w:val="clear" w:color="auto" w:fill="D9D9D9" w:themeFill="background1" w:themeFillShade="D9"/>
            <w:tcMar/>
            <w:vAlign w:val="top"/>
          </w:tcPr>
          <w:p w:rsidR="7E937272" w:rsidP="7E937272" w:rsidRDefault="7E937272" w14:paraId="3985E47C" w14:textId="3F787E5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1"/>
                <w:bCs w:val="1"/>
                <w:i w:val="0"/>
                <w:iCs w:val="0"/>
                <w:caps w:val="0"/>
                <w:smallCaps w:val="0"/>
                <w:color w:val="000000" w:themeColor="text1" w:themeTint="FF" w:themeShade="FF"/>
                <w:sz w:val="22"/>
                <w:szCs w:val="22"/>
                <w:lang w:val="en-US"/>
              </w:rPr>
              <w:t>Interpreting Results</w:t>
            </w:r>
          </w:p>
        </w:tc>
        <w:tc>
          <w:tcPr>
            <w:tcW w:w="2505" w:type="dxa"/>
            <w:shd w:val="clear" w:color="auto" w:fill="D9D9D9" w:themeFill="background1" w:themeFillShade="D9"/>
            <w:tcMar/>
            <w:vAlign w:val="top"/>
          </w:tcPr>
          <w:p w:rsidR="7E937272" w:rsidP="7E937272" w:rsidRDefault="7E937272" w14:paraId="65E11B7A" w14:textId="6E73E0C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vAlign w:val="top"/>
          </w:tcPr>
          <w:p w:rsidR="7E937272" w:rsidP="7E937272" w:rsidRDefault="7E937272" w14:paraId="0080A4AD" w14:textId="1C1474D7">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92D050"/>
            <w:tcMar/>
            <w:vAlign w:val="top"/>
          </w:tcPr>
          <w:p w:rsidR="7E937272" w:rsidP="7E937272" w:rsidRDefault="7E937272" w14:paraId="567CDBF2" w14:textId="64727077">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vAlign w:val="top"/>
          </w:tcPr>
          <w:p w:rsidR="7E937272" w:rsidP="29B6359C" w:rsidRDefault="7E937272" w14:paraId="267C8CE4" w14:textId="6F57AA17">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B6359C" w:rsidR="29B6359C">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shd w:val="clear" w:color="auto" w:fill="D9D9D9" w:themeFill="background1" w:themeFillShade="D9"/>
            <w:tcMar/>
            <w:vAlign w:val="top"/>
          </w:tcPr>
          <w:p w:rsidR="7E937272" w:rsidP="29B6359C" w:rsidRDefault="7E937272" w14:paraId="3A9111C5" w14:textId="2333A60F">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B6359C" w:rsidR="29B6359C">
              <w:rPr>
                <w:rFonts w:ascii="Calibri" w:hAnsi="Calibri" w:eastAsia="Calibri" w:cs="Calibri"/>
                <w:b w:val="0"/>
                <w:bCs w:val="0"/>
                <w:i w:val="0"/>
                <w:iCs w:val="0"/>
                <w:caps w:val="0"/>
                <w:smallCaps w:val="0"/>
                <w:color w:val="000000" w:themeColor="text1" w:themeTint="FF" w:themeShade="FF"/>
                <w:sz w:val="22"/>
                <w:szCs w:val="22"/>
                <w:lang w:val="en-US"/>
              </w:rPr>
              <w:t xml:space="preserve">The EAC data report had some flaws in it. However, the needed percentages were on student performance was correct. Chris Heisen from EAC was contacted and will assist in making sure all the data is accurate for the Follow-Up Assessment. </w:t>
            </w:r>
          </w:p>
        </w:tc>
      </w:tr>
      <w:tr w:rsidR="7E937272" w:rsidTr="10951060" w14:paraId="575AD653">
        <w:tc>
          <w:tcPr>
            <w:tcW w:w="2310" w:type="dxa"/>
            <w:tcMar/>
            <w:vAlign w:val="top"/>
          </w:tcPr>
          <w:p w:rsidR="7E937272" w:rsidP="7E937272" w:rsidRDefault="7E937272" w14:paraId="0F53AB86" w14:textId="578DE82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1"/>
                <w:bCs w:val="1"/>
                <w:i w:val="0"/>
                <w:iCs w:val="0"/>
                <w:caps w:val="0"/>
                <w:smallCaps w:val="0"/>
                <w:color w:val="000000" w:themeColor="text1" w:themeTint="FF" w:themeShade="FF"/>
                <w:sz w:val="22"/>
                <w:szCs w:val="22"/>
                <w:lang w:val="en-US"/>
              </w:rPr>
              <w:t>Reflection and Future Action</w:t>
            </w:r>
          </w:p>
        </w:tc>
        <w:tc>
          <w:tcPr>
            <w:tcW w:w="2505" w:type="dxa"/>
            <w:tcMar/>
            <w:vAlign w:val="top"/>
          </w:tcPr>
          <w:p w:rsidR="7E937272" w:rsidP="29B6359C" w:rsidRDefault="7E937272" w14:paraId="0C7BA70E" w14:textId="48E11F1D">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9B6359C" w:rsidR="5137B4A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not apparent and/or improvements based on them were not identified.</w:t>
            </w:r>
          </w:p>
        </w:tc>
        <w:tc>
          <w:tcPr>
            <w:tcW w:w="2760" w:type="dxa"/>
            <w:tcMar/>
            <w:vAlign w:val="top"/>
          </w:tcPr>
          <w:p w:rsidR="7E937272" w:rsidP="7E937272" w:rsidRDefault="7E937272" w14:paraId="1B3C5064" w14:textId="0E27712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shd w:val="clear" w:color="auto" w:fill="92D050"/>
            <w:tcMar/>
            <w:vAlign w:val="top"/>
          </w:tcPr>
          <w:p w:rsidR="7E937272" w:rsidP="7E937272" w:rsidRDefault="7E937272" w14:paraId="61141A4A" w14:textId="2A4CCE5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7E937272" w:rsidR="7E937272">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clear and several changes and/or improvements based on them were identified.</w:t>
            </w:r>
          </w:p>
        </w:tc>
        <w:tc>
          <w:tcPr>
            <w:tcW w:w="840" w:type="dxa"/>
            <w:tcMar/>
            <w:vAlign w:val="top"/>
          </w:tcPr>
          <w:p w:rsidR="7E937272" w:rsidP="29B6359C" w:rsidRDefault="7E937272" w14:paraId="5DD03707" w14:textId="40E791EA">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B6359C" w:rsidR="29B6359C">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80" w:type="dxa"/>
            <w:tcMar/>
            <w:vAlign w:val="top"/>
          </w:tcPr>
          <w:p w:rsidR="7E937272" w:rsidP="29B6359C" w:rsidRDefault="7E937272" w14:paraId="058B4842" w14:textId="61BEAA92">
            <w:pPr>
              <w:pStyle w:val="Normal"/>
              <w:bidi w:val="0"/>
              <w:spacing w:line="259" w:lineRule="auto"/>
              <w:rPr>
                <w:rFonts w:ascii="Calibri" w:hAnsi="Calibri" w:eastAsia="Calibri" w:cs="Calibri"/>
                <w:b w:val="0"/>
                <w:bCs w:val="0"/>
                <w:noProof w:val="0"/>
                <w:sz w:val="24"/>
                <w:szCs w:val="24"/>
                <w:lang w:val="en-US"/>
              </w:rPr>
            </w:pPr>
            <w:r w:rsidRPr="29B6359C" w:rsidR="3AD33C32">
              <w:rPr>
                <w:rFonts w:ascii="Calibri" w:hAnsi="Calibri" w:eastAsia="Calibri" w:cs="Calibri"/>
                <w:b w:val="0"/>
                <w:bCs w:val="0"/>
                <w:noProof w:val="0"/>
                <w:sz w:val="24"/>
                <w:szCs w:val="24"/>
                <w:lang w:val="en-US"/>
              </w:rPr>
              <w:t>The</w:t>
            </w:r>
            <w:r w:rsidRPr="29B6359C" w:rsidR="16CBF6C2">
              <w:rPr>
                <w:rFonts w:ascii="Calibri" w:hAnsi="Calibri" w:eastAsia="Calibri" w:cs="Calibri"/>
                <w:b w:val="0"/>
                <w:bCs w:val="0"/>
                <w:noProof w:val="0"/>
                <w:sz w:val="24"/>
                <w:szCs w:val="24"/>
                <w:lang w:val="en-US"/>
              </w:rPr>
              <w:t>se</w:t>
            </w:r>
            <w:r w:rsidRPr="29B6359C" w:rsidR="3AD33C32">
              <w:rPr>
                <w:rFonts w:ascii="Calibri" w:hAnsi="Calibri" w:eastAsia="Calibri" w:cs="Calibri"/>
                <w:b w:val="0"/>
                <w:bCs w:val="0"/>
                <w:noProof w:val="0"/>
                <w:sz w:val="24"/>
                <w:szCs w:val="24"/>
                <w:lang w:val="en-US"/>
              </w:rPr>
              <w:t xml:space="preserve"> are</w:t>
            </w:r>
            <w:r w:rsidRPr="29B6359C" w:rsidR="7C5181F0">
              <w:rPr>
                <w:rFonts w:ascii="Calibri" w:hAnsi="Calibri" w:eastAsia="Calibri" w:cs="Calibri"/>
                <w:b w:val="0"/>
                <w:bCs w:val="0"/>
                <w:noProof w:val="0"/>
                <w:sz w:val="24"/>
                <w:szCs w:val="24"/>
                <w:lang w:val="en-US"/>
              </w:rPr>
              <w:t>as where the targeted proficiency was not reached were</w:t>
            </w:r>
            <w:r w:rsidRPr="29B6359C" w:rsidR="749F50B3">
              <w:rPr>
                <w:rFonts w:ascii="Calibri" w:hAnsi="Calibri" w:eastAsia="Calibri" w:cs="Calibri"/>
                <w:b w:val="0"/>
                <w:bCs w:val="0"/>
                <w:noProof w:val="0"/>
                <w:sz w:val="24"/>
                <w:szCs w:val="24"/>
                <w:lang w:val="en-US"/>
              </w:rPr>
              <w:t xml:space="preserve">: Rhetorical Appeal – Logos, </w:t>
            </w:r>
            <w:r w:rsidRPr="29B6359C" w:rsidR="749F50B3">
              <w:rPr>
                <w:rFonts w:ascii="Calibri" w:hAnsi="Calibri" w:eastAsia="Calibri" w:cs="Calibri"/>
                <w:b w:val="0"/>
                <w:bCs w:val="0"/>
                <w:noProof w:val="0"/>
                <w:sz w:val="24"/>
                <w:szCs w:val="24"/>
                <w:lang w:val="en-US"/>
              </w:rPr>
              <w:t>identifying</w:t>
            </w:r>
            <w:r w:rsidRPr="29B6359C" w:rsidR="749F50B3">
              <w:rPr>
                <w:rFonts w:ascii="Calibri" w:hAnsi="Calibri" w:eastAsia="Calibri" w:cs="Calibri"/>
                <w:b w:val="0"/>
                <w:bCs w:val="0"/>
                <w:noProof w:val="0"/>
                <w:sz w:val="24"/>
                <w:szCs w:val="24"/>
                <w:lang w:val="en-US"/>
              </w:rPr>
              <w:t xml:space="preserve"> plagiarism, and in-text citations.</w:t>
            </w:r>
            <w:r w:rsidRPr="29B6359C" w:rsidR="03AD6BE9">
              <w:rPr>
                <w:rFonts w:ascii="Calibri" w:hAnsi="Calibri" w:eastAsia="Calibri" w:cs="Calibri"/>
                <w:b w:val="0"/>
                <w:bCs w:val="0"/>
                <w:noProof w:val="0"/>
                <w:sz w:val="24"/>
                <w:szCs w:val="24"/>
                <w:lang w:val="en-US"/>
              </w:rPr>
              <w:t xml:space="preserve"> The English faculty determined that more emphasis needs to be placed on these items. Specifically, identifying facts versus emotion; understanding </w:t>
            </w:r>
            <w:r w:rsidRPr="29B6359C" w:rsidR="312A0307">
              <w:rPr>
                <w:rFonts w:ascii="Calibri" w:hAnsi="Calibri" w:eastAsia="Calibri" w:cs="Calibri"/>
                <w:b w:val="0"/>
                <w:bCs w:val="0"/>
                <w:noProof w:val="0"/>
                <w:sz w:val="24"/>
                <w:szCs w:val="24"/>
                <w:lang w:val="en-US"/>
              </w:rPr>
              <w:t xml:space="preserve">how to properly paraphrase; and understanding how to structure an in-text citation in MLA versus APA. Can a specific activity or assignment that may be used to enhance student learning be identified? </w:t>
            </w:r>
          </w:p>
        </w:tc>
      </w:tr>
      <w:tr w:rsidR="7E937272" w:rsidTr="10951060" w14:paraId="3AEB3467">
        <w:trPr>
          <w:trHeight w:val="3165"/>
        </w:trPr>
        <w:tc>
          <w:tcPr>
            <w:tcW w:w="14385" w:type="dxa"/>
            <w:gridSpan w:val="6"/>
            <w:shd w:val="clear" w:color="auto" w:fill="D9D9D9" w:themeFill="background1" w:themeFillShade="D9"/>
            <w:tcMar/>
            <w:vAlign w:val="top"/>
          </w:tcPr>
          <w:p w:rsidR="7E937272" w:rsidP="7E937272" w:rsidRDefault="7E937272" w14:paraId="77F309E4" w14:textId="073F91DE">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7E937272" w:rsidR="7E937272">
              <w:rPr>
                <w:rFonts w:ascii="Calibri" w:hAnsi="Calibri" w:eastAsia="Calibri" w:cs="Calibri"/>
                <w:b w:val="1"/>
                <w:bCs w:val="1"/>
                <w:i w:val="0"/>
                <w:iCs w:val="0"/>
                <w:caps w:val="0"/>
                <w:smallCaps w:val="0"/>
                <w:color w:val="000000" w:themeColor="text1" w:themeTint="FF" w:themeShade="FF"/>
                <w:sz w:val="22"/>
                <w:szCs w:val="22"/>
                <w:lang w:val="en-US"/>
              </w:rPr>
              <w:t xml:space="preserve">Additional Comments: </w:t>
            </w:r>
          </w:p>
          <w:p w:rsidR="7E937272" w:rsidP="29B6359C" w:rsidRDefault="7E937272" w14:paraId="4BD1CCD7" w14:textId="44F6688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29B6359C" w:rsidR="29B6359C">
              <w:rPr>
                <w:rFonts w:ascii="Calibri" w:hAnsi="Calibri" w:eastAsia="Calibri" w:cs="Calibri"/>
                <w:b w:val="0"/>
                <w:bCs w:val="0"/>
                <w:i w:val="0"/>
                <w:iCs w:val="0"/>
                <w:caps w:val="0"/>
                <w:smallCaps w:val="0"/>
                <w:color w:val="000000" w:themeColor="text1" w:themeTint="FF" w:themeShade="FF"/>
                <w:sz w:val="22"/>
                <w:szCs w:val="22"/>
                <w:lang w:val="en-US"/>
              </w:rPr>
              <w:t xml:space="preserve">The English Department did an exemplary job on identifying the MSLOs and CSLOs that would be assessed and creating a common assessment tool. It was administered district wide and data from the results was generated using the EAC tool available through Blackboard. This assessment process identified areas where the proficiency target was not met and plans to enhance instruction have been discussed by the department. Excellent job. </w:t>
            </w:r>
          </w:p>
          <w:p w:rsidR="7E937272" w:rsidP="7E937272" w:rsidRDefault="7E937272" w14:paraId="6E9BDFA2" w14:textId="33B3259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7E937272" w:rsidP="7E937272" w:rsidRDefault="7E937272" w14:paraId="2A9EAC38" w14:textId="5EEBA444">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bl>
    <w:p w:rsidR="7E937272" w:rsidP="7335ECE6" w:rsidRDefault="7E937272" w14:paraId="7C7CEAF1" w14:textId="50FEC4A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E937272" w:rsidP="7335ECE6" w:rsidRDefault="7E937272" w14:paraId="51F02129" w14:textId="3126AB9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E937272" w:rsidP="7335ECE6" w:rsidRDefault="7E937272" w14:paraId="23634125" w14:textId="6DADB8D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E937272" w:rsidP="7335ECE6" w:rsidRDefault="7E937272" w14:paraId="4E6C9FAC" w14:textId="56D5507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6770ECD1">
        <w:drawing>
          <wp:inline wp14:editId="695467DE" wp14:anchorId="5182ECDC">
            <wp:extent cx="9134476" cy="942975"/>
            <wp:effectExtent l="0" t="0" r="0" b="0"/>
            <wp:docPr id="1360641112" name="" title=""/>
            <wp:cNvGraphicFramePr>
              <a:graphicFrameLocks noChangeAspect="1"/>
            </wp:cNvGraphicFramePr>
            <a:graphic>
              <a:graphicData uri="http://schemas.openxmlformats.org/drawingml/2006/picture">
                <pic:pic>
                  <pic:nvPicPr>
                    <pic:cNvPr id="0" name=""/>
                    <pic:cNvPicPr/>
                  </pic:nvPicPr>
                  <pic:blipFill>
                    <a:blip r:embed="Ra3ad4ad763a04d9e">
                      <a:extLst>
                        <a:ext xmlns:a="http://schemas.openxmlformats.org/drawingml/2006/main" uri="{28A0092B-C50C-407E-A947-70E740481C1C}">
                          <a14:useLocalDpi val="0"/>
                        </a:ext>
                      </a:extLst>
                    </a:blip>
                    <a:stretch>
                      <a:fillRect/>
                    </a:stretch>
                  </pic:blipFill>
                  <pic:spPr>
                    <a:xfrm>
                      <a:off x="0" y="0"/>
                      <a:ext cx="9134476" cy="9429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4400"/>
      </w:tblGrid>
      <w:tr w:rsidR="7335ECE6" w:rsidTr="23FF301E" w14:paraId="0CE476C3">
        <w:tc>
          <w:tcPr>
            <w:tcW w:w="14400" w:type="dxa"/>
            <w:shd w:val="clear" w:color="auto" w:fill="FFC000" w:themeFill="accent4"/>
            <w:tcMar/>
            <w:vAlign w:val="top"/>
          </w:tcPr>
          <w:p w:rsidR="7335ECE6" w:rsidP="10951060" w:rsidRDefault="7335ECE6" w14:paraId="5D565C58" w14:textId="62399E9D">
            <w:pPr>
              <w:pStyle w:val="Normal"/>
              <w:spacing w:line="259" w:lineRule="auto"/>
              <w:jc w:val="center"/>
              <w:rPr>
                <w:rFonts w:ascii="Times New Roman" w:hAnsi="Times New Roman" w:eastAsia="Times New Roman" w:cs="Times New Roman"/>
                <w:b w:val="0"/>
                <w:bCs w:val="0"/>
                <w:i w:val="0"/>
                <w:iCs w:val="0"/>
                <w:color w:val="000000" w:themeColor="text1" w:themeTint="FF" w:themeShade="FF"/>
                <w:sz w:val="30"/>
                <w:szCs w:val="30"/>
              </w:rPr>
            </w:pPr>
            <w:r w:rsidRPr="10951060" w:rsidR="307F519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10951060" w:rsidR="409985AD">
              <w:rPr>
                <w:rFonts w:ascii="Times New Roman" w:hAnsi="Times New Roman" w:eastAsia="Times New Roman" w:cs="Times New Roman"/>
                <w:b w:val="1"/>
                <w:bCs w:val="1"/>
                <w:i w:val="0"/>
                <w:iCs w:val="0"/>
                <w:color w:val="000000" w:themeColor="text1" w:themeTint="FF" w:themeShade="FF"/>
                <w:sz w:val="30"/>
                <w:szCs w:val="30"/>
                <w:lang w:val="en-US"/>
              </w:rPr>
              <w:t xml:space="preserve"> May 30</w:t>
            </w:r>
            <w:r w:rsidRPr="10951060" w:rsidR="409985AD">
              <w:rPr>
                <w:rFonts w:ascii="Times New Roman" w:hAnsi="Times New Roman" w:eastAsia="Times New Roman" w:cs="Times New Roman"/>
                <w:b w:val="1"/>
                <w:bCs w:val="1"/>
                <w:i w:val="0"/>
                <w:iCs w:val="0"/>
                <w:color w:val="000000" w:themeColor="text1" w:themeTint="FF" w:themeShade="FF"/>
                <w:sz w:val="30"/>
                <w:szCs w:val="30"/>
                <w:lang w:val="en-US"/>
              </w:rPr>
              <w:t>, 2022</w:t>
            </w:r>
          </w:p>
        </w:tc>
      </w:tr>
      <w:tr w:rsidR="7335ECE6" w:rsidTr="23FF301E" w14:paraId="1FE9148C">
        <w:trPr>
          <w:trHeight w:val="435"/>
        </w:trPr>
        <w:tc>
          <w:tcPr>
            <w:tcW w:w="14400" w:type="dxa"/>
            <w:tcMar/>
            <w:vAlign w:val="top"/>
          </w:tcPr>
          <w:p w:rsidR="7335ECE6" w:rsidP="7335ECE6" w:rsidRDefault="7335ECE6" w14:paraId="40E81C49" w14:textId="7C52536E">
            <w:pPr>
              <w:spacing w:line="259" w:lineRule="auto"/>
              <w:rPr>
                <w:rFonts w:ascii="Calibri" w:hAnsi="Calibri" w:eastAsia="Calibri" w:cs="Calibri"/>
                <w:b w:val="0"/>
                <w:bCs w:val="0"/>
                <w:i w:val="0"/>
                <w:iCs w:val="0"/>
                <w:color w:val="000000" w:themeColor="text1" w:themeTint="FF" w:themeShade="FF"/>
                <w:sz w:val="24"/>
                <w:szCs w:val="24"/>
              </w:rPr>
            </w:pPr>
            <w:r w:rsidRPr="7335ECE6" w:rsidR="7335ECE6">
              <w:rPr>
                <w:rFonts w:ascii="Calibri" w:hAnsi="Calibri" w:eastAsia="Calibri" w:cs="Calibri"/>
                <w:b w:val="1"/>
                <w:bCs w:val="1"/>
                <w:i w:val="0"/>
                <w:iCs w:val="0"/>
                <w:color w:val="000000" w:themeColor="text1" w:themeTint="FF" w:themeShade="FF"/>
                <w:sz w:val="24"/>
                <w:szCs w:val="24"/>
                <w:lang w:val="en-US"/>
              </w:rPr>
              <w:t>1. Program name or course name and number</w:t>
            </w:r>
            <w:r w:rsidRPr="7335ECE6" w:rsidR="7335ECE6">
              <w:rPr>
                <w:rFonts w:ascii="Calibri" w:hAnsi="Calibri" w:eastAsia="Calibri" w:cs="Calibri"/>
                <w:b w:val="0"/>
                <w:bCs w:val="0"/>
                <w:i w:val="0"/>
                <w:iCs w:val="0"/>
                <w:color w:val="000000" w:themeColor="text1" w:themeTint="FF" w:themeShade="FF"/>
                <w:sz w:val="24"/>
                <w:szCs w:val="24"/>
                <w:lang w:val="en-US"/>
              </w:rPr>
              <w:t xml:space="preserve">: </w:t>
            </w:r>
          </w:p>
          <w:p w:rsidR="7335ECE6" w:rsidP="062139B0" w:rsidRDefault="7335ECE6" w14:paraId="177C214C" w14:textId="60901F99">
            <w:pPr>
              <w:spacing w:line="259" w:lineRule="auto"/>
              <w:rPr>
                <w:rFonts w:ascii="Calibri" w:hAnsi="Calibri" w:eastAsia="Calibri" w:cs="Calibri"/>
                <w:b w:val="0"/>
                <w:bCs w:val="0"/>
                <w:i w:val="0"/>
                <w:iCs w:val="0"/>
                <w:color w:val="000000" w:themeColor="text1" w:themeTint="FF" w:themeShade="FF"/>
                <w:sz w:val="24"/>
                <w:szCs w:val="24"/>
              </w:rPr>
            </w:pPr>
            <w:r w:rsidRPr="062139B0" w:rsidR="062139B0">
              <w:rPr>
                <w:rFonts w:ascii="Calibri" w:hAnsi="Calibri" w:eastAsia="Calibri" w:cs="Calibri"/>
                <w:b w:val="0"/>
                <w:bCs w:val="0"/>
                <w:i w:val="0"/>
                <w:iCs w:val="0"/>
                <w:color w:val="000000" w:themeColor="text1" w:themeTint="FF" w:themeShade="FF"/>
                <w:sz w:val="24"/>
                <w:szCs w:val="24"/>
              </w:rPr>
              <w:t>ENG 102</w:t>
            </w:r>
          </w:p>
        </w:tc>
      </w:tr>
      <w:tr w:rsidR="7335ECE6" w:rsidTr="23FF301E" w14:paraId="74CA46CF">
        <w:trPr>
          <w:trHeight w:val="390"/>
        </w:trPr>
        <w:tc>
          <w:tcPr>
            <w:tcW w:w="14400" w:type="dxa"/>
            <w:tcMar/>
            <w:vAlign w:val="top"/>
          </w:tcPr>
          <w:p w:rsidR="7335ECE6" w:rsidP="7335ECE6" w:rsidRDefault="7335ECE6" w14:paraId="09493DEC" w14:textId="00AFC2E0">
            <w:pPr>
              <w:spacing w:line="259" w:lineRule="auto"/>
              <w:rPr>
                <w:rFonts w:ascii="Calibri" w:hAnsi="Calibri" w:eastAsia="Calibri" w:cs="Calibri"/>
                <w:b w:val="0"/>
                <w:bCs w:val="0"/>
                <w:i w:val="0"/>
                <w:iCs w:val="0"/>
                <w:color w:val="000000" w:themeColor="text1" w:themeTint="FF" w:themeShade="FF"/>
                <w:sz w:val="24"/>
                <w:szCs w:val="24"/>
              </w:rPr>
            </w:pPr>
            <w:r w:rsidRPr="7335ECE6" w:rsidR="7335ECE6">
              <w:rPr>
                <w:rFonts w:ascii="Calibri" w:hAnsi="Calibri" w:eastAsia="Calibri" w:cs="Calibri"/>
                <w:b w:val="1"/>
                <w:bCs w:val="1"/>
                <w:i w:val="0"/>
                <w:iCs w:val="0"/>
                <w:color w:val="000000" w:themeColor="text1" w:themeTint="FF" w:themeShade="FF"/>
                <w:sz w:val="24"/>
                <w:szCs w:val="24"/>
                <w:lang w:val="en-US"/>
              </w:rPr>
              <w:t>2. Division in which the program or course is located</w:t>
            </w:r>
            <w:r w:rsidRPr="7335ECE6" w:rsidR="7335ECE6">
              <w:rPr>
                <w:rFonts w:ascii="Calibri" w:hAnsi="Calibri" w:eastAsia="Calibri" w:cs="Calibri"/>
                <w:b w:val="0"/>
                <w:bCs w:val="0"/>
                <w:i w:val="0"/>
                <w:iCs w:val="0"/>
                <w:color w:val="000000" w:themeColor="text1" w:themeTint="FF" w:themeShade="FF"/>
                <w:sz w:val="24"/>
                <w:szCs w:val="24"/>
                <w:lang w:val="en-US"/>
              </w:rPr>
              <w:t>:</w:t>
            </w:r>
          </w:p>
          <w:p w:rsidR="7335ECE6" w:rsidP="062139B0" w:rsidRDefault="7335ECE6" w14:paraId="70B76A02" w14:textId="287718A1">
            <w:pPr>
              <w:spacing w:line="259" w:lineRule="auto"/>
              <w:rPr>
                <w:rFonts w:ascii="Calibri" w:hAnsi="Calibri" w:eastAsia="Calibri" w:cs="Calibri"/>
                <w:b w:val="0"/>
                <w:bCs w:val="0"/>
                <w:i w:val="0"/>
                <w:iCs w:val="0"/>
                <w:color w:val="000000" w:themeColor="text1" w:themeTint="FF" w:themeShade="FF"/>
                <w:sz w:val="24"/>
                <w:szCs w:val="24"/>
              </w:rPr>
            </w:pPr>
            <w:r w:rsidRPr="062139B0" w:rsidR="062139B0">
              <w:rPr>
                <w:rFonts w:ascii="Calibri" w:hAnsi="Calibri" w:eastAsia="Calibri" w:cs="Calibri"/>
                <w:b w:val="0"/>
                <w:bCs w:val="0"/>
                <w:i w:val="0"/>
                <w:iCs w:val="0"/>
                <w:color w:val="000000" w:themeColor="text1" w:themeTint="FF" w:themeShade="FF"/>
                <w:sz w:val="24"/>
                <w:szCs w:val="24"/>
              </w:rPr>
              <w:t>Literary Arts and Languages</w:t>
            </w:r>
          </w:p>
        </w:tc>
      </w:tr>
      <w:tr w:rsidR="7335ECE6" w:rsidTr="23FF301E" w14:paraId="62AECF13">
        <w:trPr>
          <w:trHeight w:val="390"/>
        </w:trPr>
        <w:tc>
          <w:tcPr>
            <w:tcW w:w="14400" w:type="dxa"/>
            <w:tcMar/>
            <w:vAlign w:val="top"/>
          </w:tcPr>
          <w:p w:rsidR="7335ECE6" w:rsidP="7335ECE6" w:rsidRDefault="7335ECE6" w14:paraId="1BD9A983" w14:textId="23CB230A">
            <w:pPr>
              <w:spacing w:line="259" w:lineRule="auto"/>
              <w:rPr>
                <w:rFonts w:ascii="Calibri" w:hAnsi="Calibri" w:eastAsia="Calibri" w:cs="Calibri"/>
                <w:b w:val="0"/>
                <w:bCs w:val="0"/>
                <w:i w:val="0"/>
                <w:iCs w:val="0"/>
                <w:color w:val="000000" w:themeColor="text1" w:themeTint="FF" w:themeShade="FF"/>
                <w:sz w:val="24"/>
                <w:szCs w:val="24"/>
              </w:rPr>
            </w:pPr>
            <w:r w:rsidRPr="7335ECE6" w:rsidR="7335ECE6">
              <w:rPr>
                <w:rFonts w:ascii="Calibri" w:hAnsi="Calibri" w:eastAsia="Calibri" w:cs="Calibri"/>
                <w:b w:val="1"/>
                <w:bCs w:val="1"/>
                <w:i w:val="0"/>
                <w:iCs w:val="0"/>
                <w:color w:val="000000" w:themeColor="text1" w:themeTint="FF" w:themeShade="FF"/>
                <w:sz w:val="24"/>
                <w:szCs w:val="24"/>
                <w:lang w:val="en-US"/>
              </w:rPr>
              <w:t>3. Date form completed</w:t>
            </w:r>
            <w:r w:rsidRPr="7335ECE6" w:rsidR="7335ECE6">
              <w:rPr>
                <w:rFonts w:ascii="Calibri" w:hAnsi="Calibri" w:eastAsia="Calibri" w:cs="Calibri"/>
                <w:b w:val="0"/>
                <w:bCs w:val="0"/>
                <w:i w:val="0"/>
                <w:iCs w:val="0"/>
                <w:color w:val="000000" w:themeColor="text1" w:themeTint="FF" w:themeShade="FF"/>
                <w:sz w:val="24"/>
                <w:szCs w:val="24"/>
                <w:lang w:val="en-US"/>
              </w:rPr>
              <w:t>:</w:t>
            </w:r>
          </w:p>
          <w:p w:rsidR="7335ECE6" w:rsidP="062139B0" w:rsidRDefault="7335ECE6" w14:paraId="7379BA31" w14:textId="7AC9E948">
            <w:pPr>
              <w:spacing w:line="259" w:lineRule="auto"/>
              <w:rPr>
                <w:rFonts w:ascii="Calibri" w:hAnsi="Calibri" w:eastAsia="Calibri" w:cs="Calibri"/>
                <w:b w:val="0"/>
                <w:bCs w:val="0"/>
                <w:i w:val="0"/>
                <w:iCs w:val="0"/>
                <w:color w:val="000000" w:themeColor="text1" w:themeTint="FF" w:themeShade="FF"/>
                <w:sz w:val="24"/>
                <w:szCs w:val="24"/>
              </w:rPr>
            </w:pPr>
            <w:r w:rsidRPr="062139B0" w:rsidR="062139B0">
              <w:rPr>
                <w:rFonts w:ascii="Calibri" w:hAnsi="Calibri" w:eastAsia="Calibri" w:cs="Calibri"/>
                <w:b w:val="0"/>
                <w:bCs w:val="0"/>
                <w:i w:val="0"/>
                <w:iCs w:val="0"/>
                <w:color w:val="000000" w:themeColor="text1" w:themeTint="FF" w:themeShade="FF"/>
                <w:sz w:val="24"/>
                <w:szCs w:val="24"/>
              </w:rPr>
              <w:t>5/17/2022</w:t>
            </w:r>
          </w:p>
        </w:tc>
      </w:tr>
      <w:tr w:rsidR="7335ECE6" w:rsidTr="23FF301E" w14:paraId="3DE88357">
        <w:trPr>
          <w:trHeight w:val="390"/>
        </w:trPr>
        <w:tc>
          <w:tcPr>
            <w:tcW w:w="14400" w:type="dxa"/>
            <w:tcMar/>
            <w:vAlign w:val="top"/>
          </w:tcPr>
          <w:p w:rsidR="7335ECE6" w:rsidP="7335ECE6" w:rsidRDefault="7335ECE6" w14:paraId="5061ABFF" w14:textId="5D8AADB5">
            <w:pPr>
              <w:spacing w:line="259" w:lineRule="auto"/>
              <w:rPr>
                <w:rFonts w:ascii="Calibri" w:hAnsi="Calibri" w:eastAsia="Calibri" w:cs="Calibri"/>
                <w:b w:val="0"/>
                <w:bCs w:val="0"/>
                <w:i w:val="0"/>
                <w:iCs w:val="0"/>
                <w:color w:val="000000" w:themeColor="text1" w:themeTint="FF" w:themeShade="FF"/>
                <w:sz w:val="24"/>
                <w:szCs w:val="24"/>
              </w:rPr>
            </w:pPr>
            <w:r w:rsidRPr="7335ECE6" w:rsidR="7335ECE6">
              <w:rPr>
                <w:rFonts w:ascii="Calibri" w:hAnsi="Calibri" w:eastAsia="Calibri" w:cs="Calibri"/>
                <w:b w:val="1"/>
                <w:bCs w:val="1"/>
                <w:i w:val="0"/>
                <w:iCs w:val="0"/>
                <w:color w:val="000000" w:themeColor="text1" w:themeTint="FF" w:themeShade="FF"/>
                <w:sz w:val="24"/>
                <w:szCs w:val="24"/>
                <w:lang w:val="en-US"/>
              </w:rPr>
              <w:t>4. Name of person completing report</w:t>
            </w:r>
            <w:r w:rsidRPr="7335ECE6" w:rsidR="7335ECE6">
              <w:rPr>
                <w:rFonts w:ascii="Calibri" w:hAnsi="Calibri" w:eastAsia="Calibri" w:cs="Calibri"/>
                <w:b w:val="0"/>
                <w:bCs w:val="0"/>
                <w:i w:val="0"/>
                <w:iCs w:val="0"/>
                <w:color w:val="000000" w:themeColor="text1" w:themeTint="FF" w:themeShade="FF"/>
                <w:sz w:val="24"/>
                <w:szCs w:val="24"/>
                <w:lang w:val="en-US"/>
              </w:rPr>
              <w:t>:</w:t>
            </w:r>
          </w:p>
          <w:p w:rsidR="7335ECE6" w:rsidP="062139B0" w:rsidRDefault="7335ECE6" w14:paraId="51005CC8" w14:textId="7955E74F">
            <w:pPr>
              <w:spacing w:line="259" w:lineRule="auto"/>
              <w:rPr>
                <w:rFonts w:ascii="Calibri" w:hAnsi="Calibri" w:eastAsia="Calibri" w:cs="Calibri"/>
                <w:b w:val="0"/>
                <w:bCs w:val="0"/>
                <w:i w:val="0"/>
                <w:iCs w:val="0"/>
                <w:color w:val="000000" w:themeColor="text1" w:themeTint="FF" w:themeShade="FF"/>
                <w:sz w:val="24"/>
                <w:szCs w:val="24"/>
              </w:rPr>
            </w:pPr>
            <w:r w:rsidRPr="062139B0" w:rsidR="062139B0">
              <w:rPr>
                <w:rFonts w:ascii="Calibri" w:hAnsi="Calibri" w:eastAsia="Calibri" w:cs="Calibri"/>
                <w:b w:val="0"/>
                <w:bCs w:val="0"/>
                <w:i w:val="0"/>
                <w:iCs w:val="0"/>
                <w:color w:val="000000" w:themeColor="text1" w:themeTint="FF" w:themeShade="FF"/>
                <w:sz w:val="24"/>
                <w:szCs w:val="24"/>
              </w:rPr>
              <w:t>Mary Kieser/Shelley Decker</w:t>
            </w:r>
          </w:p>
        </w:tc>
      </w:tr>
      <w:tr w:rsidR="7335ECE6" w:rsidTr="23FF301E" w14:paraId="2A62A0EA">
        <w:trPr>
          <w:trHeight w:val="390"/>
        </w:trPr>
        <w:tc>
          <w:tcPr>
            <w:tcW w:w="14400" w:type="dxa"/>
            <w:tcMar/>
            <w:vAlign w:val="top"/>
          </w:tcPr>
          <w:p w:rsidR="7335ECE6" w:rsidP="7335ECE6" w:rsidRDefault="7335ECE6" w14:paraId="69192A94" w14:textId="1F4F096B">
            <w:pPr>
              <w:spacing w:line="259" w:lineRule="auto"/>
              <w:rPr>
                <w:rFonts w:ascii="Calibri" w:hAnsi="Calibri" w:eastAsia="Calibri" w:cs="Calibri"/>
                <w:b w:val="0"/>
                <w:bCs w:val="0"/>
                <w:i w:val="0"/>
                <w:iCs w:val="0"/>
                <w:color w:val="000000" w:themeColor="text1" w:themeTint="FF" w:themeShade="FF"/>
                <w:sz w:val="24"/>
                <w:szCs w:val="24"/>
              </w:rPr>
            </w:pPr>
            <w:r w:rsidRPr="7335ECE6" w:rsidR="7335ECE6">
              <w:rPr>
                <w:rFonts w:ascii="Calibri" w:hAnsi="Calibri" w:eastAsia="Calibri" w:cs="Calibri"/>
                <w:b w:val="1"/>
                <w:bCs w:val="1"/>
                <w:i w:val="0"/>
                <w:iCs w:val="0"/>
                <w:color w:val="000000" w:themeColor="text1" w:themeTint="FF" w:themeShade="FF"/>
                <w:sz w:val="24"/>
                <w:szCs w:val="24"/>
                <w:lang w:val="en-US"/>
              </w:rPr>
              <w:t>5. Semester and year in which the assessment was conducted</w:t>
            </w:r>
            <w:r w:rsidRPr="7335ECE6" w:rsidR="7335ECE6">
              <w:rPr>
                <w:rFonts w:ascii="Calibri" w:hAnsi="Calibri" w:eastAsia="Calibri" w:cs="Calibri"/>
                <w:b w:val="0"/>
                <w:bCs w:val="0"/>
                <w:i w:val="0"/>
                <w:iCs w:val="0"/>
                <w:color w:val="000000" w:themeColor="text1" w:themeTint="FF" w:themeShade="FF"/>
                <w:sz w:val="24"/>
                <w:szCs w:val="24"/>
                <w:lang w:val="en-US"/>
              </w:rPr>
              <w:t>:</w:t>
            </w:r>
          </w:p>
          <w:p w:rsidR="7335ECE6" w:rsidP="062139B0" w:rsidRDefault="7335ECE6" w14:paraId="5ABC21EC" w14:textId="5BA3BB38">
            <w:pPr>
              <w:spacing w:line="259" w:lineRule="auto"/>
              <w:rPr>
                <w:rFonts w:ascii="Calibri" w:hAnsi="Calibri" w:eastAsia="Calibri" w:cs="Calibri"/>
                <w:b w:val="0"/>
                <w:bCs w:val="0"/>
                <w:i w:val="0"/>
                <w:iCs w:val="0"/>
                <w:color w:val="000000" w:themeColor="text1" w:themeTint="FF" w:themeShade="FF"/>
                <w:sz w:val="24"/>
                <w:szCs w:val="24"/>
              </w:rPr>
            </w:pPr>
            <w:r w:rsidRPr="062139B0" w:rsidR="062139B0">
              <w:rPr>
                <w:rFonts w:ascii="Calibri" w:hAnsi="Calibri" w:eastAsia="Calibri" w:cs="Calibri"/>
                <w:b w:val="0"/>
                <w:bCs w:val="0"/>
                <w:i w:val="0"/>
                <w:iCs w:val="0"/>
                <w:color w:val="000000" w:themeColor="text1" w:themeTint="FF" w:themeShade="FF"/>
                <w:sz w:val="24"/>
                <w:szCs w:val="24"/>
              </w:rPr>
              <w:t>Spring 2022</w:t>
            </w:r>
          </w:p>
        </w:tc>
      </w:tr>
      <w:tr w:rsidR="7335ECE6" w:rsidTr="23FF301E" w14:paraId="2A51C27C">
        <w:trPr>
          <w:trHeight w:val="390"/>
        </w:trPr>
        <w:tc>
          <w:tcPr>
            <w:tcW w:w="14400" w:type="dxa"/>
            <w:tcMar/>
            <w:vAlign w:val="top"/>
          </w:tcPr>
          <w:p w:rsidR="7335ECE6" w:rsidP="7335ECE6" w:rsidRDefault="7335ECE6" w14:paraId="4D002FA9" w14:textId="54271A87">
            <w:pPr>
              <w:spacing w:line="259" w:lineRule="auto"/>
              <w:rPr>
                <w:rFonts w:ascii="Calibri" w:hAnsi="Calibri" w:eastAsia="Calibri" w:cs="Calibri"/>
                <w:b w:val="0"/>
                <w:bCs w:val="0"/>
                <w:i w:val="0"/>
                <w:iCs w:val="0"/>
                <w:color w:val="000000" w:themeColor="text1" w:themeTint="FF" w:themeShade="FF"/>
                <w:sz w:val="24"/>
                <w:szCs w:val="24"/>
              </w:rPr>
            </w:pPr>
            <w:r w:rsidRPr="7335ECE6" w:rsidR="7335ECE6">
              <w:rPr>
                <w:rFonts w:ascii="Calibri" w:hAnsi="Calibri" w:eastAsia="Calibri" w:cs="Calibri"/>
                <w:b w:val="1"/>
                <w:bCs w:val="1"/>
                <w:i w:val="0"/>
                <w:iCs w:val="0"/>
                <w:color w:val="000000" w:themeColor="text1" w:themeTint="FF" w:themeShade="FF"/>
                <w:sz w:val="24"/>
                <w:szCs w:val="24"/>
                <w:lang w:val="en-US"/>
              </w:rPr>
              <w:t>6. Number of student participants</w:t>
            </w:r>
            <w:r w:rsidRPr="7335ECE6" w:rsidR="7335ECE6">
              <w:rPr>
                <w:rFonts w:ascii="Calibri" w:hAnsi="Calibri" w:eastAsia="Calibri" w:cs="Calibri"/>
                <w:b w:val="0"/>
                <w:bCs w:val="0"/>
                <w:i w:val="0"/>
                <w:iCs w:val="0"/>
                <w:color w:val="000000" w:themeColor="text1" w:themeTint="FF" w:themeShade="FF"/>
                <w:sz w:val="24"/>
                <w:szCs w:val="24"/>
                <w:lang w:val="en-US"/>
              </w:rPr>
              <w:t>:</w:t>
            </w:r>
          </w:p>
          <w:p w:rsidR="7335ECE6" w:rsidP="062139B0" w:rsidRDefault="7335ECE6" w14:paraId="4834A91E" w14:textId="3A756D29">
            <w:pPr>
              <w:spacing w:line="259" w:lineRule="auto"/>
              <w:rPr>
                <w:rFonts w:ascii="Calibri" w:hAnsi="Calibri" w:eastAsia="Calibri" w:cs="Calibri"/>
                <w:b w:val="0"/>
                <w:bCs w:val="0"/>
                <w:i w:val="0"/>
                <w:iCs w:val="0"/>
                <w:color w:val="000000" w:themeColor="text1" w:themeTint="FF" w:themeShade="FF"/>
                <w:sz w:val="24"/>
                <w:szCs w:val="24"/>
              </w:rPr>
            </w:pPr>
            <w:r w:rsidRPr="062139B0" w:rsidR="062139B0">
              <w:rPr>
                <w:rFonts w:ascii="Calibri" w:hAnsi="Calibri" w:eastAsia="Calibri" w:cs="Calibri"/>
                <w:b w:val="0"/>
                <w:bCs w:val="0"/>
                <w:i w:val="0"/>
                <w:iCs w:val="0"/>
                <w:color w:val="000000" w:themeColor="text1" w:themeTint="FF" w:themeShade="FF"/>
                <w:sz w:val="24"/>
                <w:szCs w:val="24"/>
              </w:rPr>
              <w:t>448 Students – 28 Classes</w:t>
            </w:r>
          </w:p>
        </w:tc>
      </w:tr>
      <w:tr w:rsidR="7335ECE6" w:rsidTr="23FF301E" w14:paraId="383C3370">
        <w:trPr>
          <w:trHeight w:val="390"/>
        </w:trPr>
        <w:tc>
          <w:tcPr>
            <w:tcW w:w="14400" w:type="dxa"/>
            <w:tcMar/>
            <w:vAlign w:val="top"/>
          </w:tcPr>
          <w:p w:rsidR="7335ECE6" w:rsidP="7335ECE6" w:rsidRDefault="7335ECE6" w14:paraId="2EB35E4E" w14:textId="1AE4A42C">
            <w:pPr>
              <w:spacing w:line="259" w:lineRule="auto"/>
              <w:rPr>
                <w:rFonts w:ascii="Calibri" w:hAnsi="Calibri" w:eastAsia="Calibri" w:cs="Calibri"/>
                <w:b w:val="0"/>
                <w:bCs w:val="0"/>
                <w:i w:val="0"/>
                <w:iCs w:val="0"/>
                <w:color w:val="000000" w:themeColor="text1" w:themeTint="FF" w:themeShade="FF"/>
                <w:sz w:val="24"/>
                <w:szCs w:val="24"/>
              </w:rPr>
            </w:pPr>
            <w:r w:rsidRPr="7335ECE6" w:rsidR="7335ECE6">
              <w:rPr>
                <w:rFonts w:ascii="Calibri" w:hAnsi="Calibri" w:eastAsia="Calibri" w:cs="Calibri"/>
                <w:b w:val="1"/>
                <w:bCs w:val="1"/>
                <w:i w:val="0"/>
                <w:iCs w:val="0"/>
                <w:color w:val="000000" w:themeColor="text1" w:themeTint="FF" w:themeShade="FF"/>
                <w:sz w:val="24"/>
                <w:szCs w:val="24"/>
                <w:lang w:val="en-US"/>
              </w:rPr>
              <w:t>7. Number of faculty/staff participants</w:t>
            </w:r>
            <w:r w:rsidRPr="7335ECE6" w:rsidR="7335ECE6">
              <w:rPr>
                <w:rFonts w:ascii="Calibri" w:hAnsi="Calibri" w:eastAsia="Calibri" w:cs="Calibri"/>
                <w:b w:val="0"/>
                <w:bCs w:val="0"/>
                <w:i w:val="0"/>
                <w:iCs w:val="0"/>
                <w:color w:val="000000" w:themeColor="text1" w:themeTint="FF" w:themeShade="FF"/>
                <w:sz w:val="24"/>
                <w:szCs w:val="24"/>
                <w:lang w:val="en-US"/>
              </w:rPr>
              <w:t>:</w:t>
            </w:r>
          </w:p>
          <w:p w:rsidR="7335ECE6" w:rsidP="062139B0" w:rsidRDefault="7335ECE6" w14:paraId="54219B6B" w14:textId="0B129AB2">
            <w:pPr>
              <w:spacing w:line="259" w:lineRule="auto"/>
              <w:rPr>
                <w:rFonts w:ascii="Calibri" w:hAnsi="Calibri" w:eastAsia="Calibri" w:cs="Calibri"/>
                <w:b w:val="0"/>
                <w:bCs w:val="0"/>
                <w:i w:val="0"/>
                <w:iCs w:val="0"/>
                <w:color w:val="000000" w:themeColor="text1" w:themeTint="FF" w:themeShade="FF"/>
                <w:sz w:val="24"/>
                <w:szCs w:val="24"/>
              </w:rPr>
            </w:pPr>
            <w:r w:rsidRPr="062139B0" w:rsidR="062139B0">
              <w:rPr>
                <w:rFonts w:ascii="Calibri" w:hAnsi="Calibri" w:eastAsia="Calibri" w:cs="Calibri"/>
                <w:b w:val="0"/>
                <w:bCs w:val="0"/>
                <w:i w:val="0"/>
                <w:iCs w:val="0"/>
                <w:color w:val="000000" w:themeColor="text1" w:themeTint="FF" w:themeShade="FF"/>
                <w:sz w:val="24"/>
                <w:szCs w:val="24"/>
              </w:rPr>
              <w:t>20 Full Time and Adjunct Faculty</w:t>
            </w:r>
          </w:p>
        </w:tc>
      </w:tr>
      <w:tr w:rsidR="7335ECE6" w:rsidTr="23FF301E" w14:paraId="2A5AE971">
        <w:trPr>
          <w:trHeight w:val="390"/>
        </w:trPr>
        <w:tc>
          <w:tcPr>
            <w:tcW w:w="14400" w:type="dxa"/>
            <w:tcMar/>
            <w:vAlign w:val="top"/>
          </w:tcPr>
          <w:p w:rsidR="7335ECE6" w:rsidP="7335ECE6" w:rsidRDefault="7335ECE6" w14:paraId="1A8F42D7" w14:textId="58ED4CA5">
            <w:pPr>
              <w:spacing w:line="259" w:lineRule="auto"/>
              <w:rPr>
                <w:rFonts w:ascii="Calibri" w:hAnsi="Calibri" w:eastAsia="Calibri" w:cs="Calibri"/>
                <w:b w:val="0"/>
                <w:bCs w:val="0"/>
                <w:i w:val="0"/>
                <w:iCs w:val="0"/>
                <w:color w:val="000000" w:themeColor="text1" w:themeTint="FF" w:themeShade="FF"/>
                <w:sz w:val="24"/>
                <w:szCs w:val="24"/>
              </w:rPr>
            </w:pPr>
            <w:r w:rsidRPr="062139B0" w:rsidR="7335ECE6">
              <w:rPr>
                <w:rFonts w:ascii="Calibri" w:hAnsi="Calibri" w:eastAsia="Calibri" w:cs="Calibri"/>
                <w:b w:val="1"/>
                <w:bCs w:val="1"/>
                <w:i w:val="0"/>
                <w:iCs w:val="0"/>
                <w:color w:val="000000" w:themeColor="text1" w:themeTint="FF" w:themeShade="FF"/>
                <w:sz w:val="24"/>
                <w:szCs w:val="24"/>
                <w:lang w:val="en-US"/>
              </w:rPr>
              <w:t>8. What PLOs and/or MSLOs and CSLOs did you assess for this baseline assessment? (For clarity, please label each measure listed as a PLO, MSLO, or CSLO.)</w:t>
            </w:r>
          </w:p>
          <w:p w:rsidR="7335ECE6" w:rsidP="062139B0" w:rsidRDefault="7335ECE6" w14:paraId="40CABCAD" w14:textId="6FDA3B61">
            <w:pPr>
              <w:pStyle w:val="Normal"/>
              <w:spacing w:line="259" w:lineRule="auto"/>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62139B0" w:rsidR="63E38E4D">
              <w:rPr>
                <w:rFonts w:ascii="Calibri" w:hAnsi="Calibri" w:eastAsia="Calibri" w:cs="Calibri" w:asciiTheme="minorAscii" w:hAnsiTheme="minorAscii" w:eastAsiaTheme="minorAscii" w:cstheme="minorAscii"/>
                <w:b w:val="0"/>
                <w:bCs w:val="0"/>
                <w:color w:val="auto"/>
                <w:sz w:val="24"/>
                <w:szCs w:val="24"/>
              </w:rPr>
              <w:t>We are evaluating the following MSLOs (which have the CSLOs tied to them in parenthesis).</w:t>
            </w:r>
          </w:p>
          <w:p w:rsidR="7335ECE6" w:rsidP="062139B0" w:rsidRDefault="7335ECE6" w14:paraId="6E350073" w14:textId="6C326256">
            <w:pPr>
              <w:pStyle w:val="Normal"/>
              <w:spacing w:line="259" w:lineRule="auto"/>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062139B0" w:rsidR="63E38E4D">
              <w:rPr>
                <w:rFonts w:ascii="Calibri" w:hAnsi="Calibri" w:eastAsia="Calibri" w:cs="Calibri" w:asciiTheme="minorAscii" w:hAnsiTheme="minorAscii" w:eastAsiaTheme="minorAscii" w:cstheme="minorAscii"/>
                <w:b w:val="0"/>
                <w:bCs w:val="0"/>
                <w:noProof w:val="0"/>
                <w:color w:val="auto"/>
                <w:sz w:val="24"/>
                <w:szCs w:val="24"/>
                <w:lang w:val="en-US"/>
              </w:rPr>
              <w:t>2. (Evaluation Level) Identify and evaluate rhetorical choices in a text, film, image, or presentation. (CSLO 2,4)</w:t>
            </w:r>
            <w:r>
              <w:br/>
            </w:r>
            <w:r w:rsidRPr="062139B0" w:rsidR="63E38E4D">
              <w:rPr>
                <w:rFonts w:ascii="Calibri" w:hAnsi="Calibri" w:eastAsia="Calibri" w:cs="Calibri" w:asciiTheme="minorAscii" w:hAnsiTheme="minorAscii" w:eastAsiaTheme="minorAscii" w:cstheme="minorAscii"/>
                <w:b w:val="0"/>
                <w:bCs w:val="0"/>
                <w:noProof w:val="0"/>
                <w:color w:val="auto"/>
                <w:sz w:val="24"/>
                <w:szCs w:val="24"/>
                <w:lang w:val="en-US"/>
              </w:rPr>
              <w:t>3.(Evaluation Level) Identify and evaluate persuasive strategies including logical, ethical, and emotional appeals in written, oral, and visual media. (CSLO 1,2,4)</w:t>
            </w:r>
          </w:p>
          <w:p w:rsidR="7335ECE6" w:rsidP="062139B0" w:rsidRDefault="7335ECE6" w14:paraId="0E981F68" w14:textId="32AB15FB">
            <w:pPr>
              <w:pStyle w:val="Normal"/>
              <w:spacing w:line="259" w:lineRule="auto"/>
              <w:rPr>
                <w:rFonts w:ascii="Calibri" w:hAnsi="Calibri" w:eastAsia="Calibri" w:cs="Calibri" w:asciiTheme="minorAscii" w:hAnsiTheme="minorAscii" w:eastAsiaTheme="minorAscii" w:cstheme="minorAscii"/>
                <w:b w:val="0"/>
                <w:bCs w:val="0"/>
                <w:noProof w:val="0"/>
                <w:color w:val="auto"/>
                <w:sz w:val="24"/>
                <w:szCs w:val="24"/>
                <w:highlight w:val="yellow"/>
                <w:lang w:val="en-US"/>
              </w:rPr>
            </w:pPr>
            <w:r w:rsidRPr="062139B0" w:rsidR="63E38E4D">
              <w:rPr>
                <w:rFonts w:ascii="Calibri" w:hAnsi="Calibri" w:eastAsia="Calibri" w:cs="Calibri" w:asciiTheme="minorAscii" w:hAnsiTheme="minorAscii" w:eastAsiaTheme="minorAscii" w:cstheme="minorAscii"/>
                <w:b w:val="0"/>
                <w:bCs w:val="0"/>
                <w:noProof w:val="0"/>
                <w:color w:val="auto"/>
                <w:sz w:val="24"/>
                <w:szCs w:val="24"/>
                <w:lang w:val="en-US"/>
              </w:rPr>
              <w:t>7.(Synthesis Level) Incorporate research material into written work and oral presentations without plagiarizing through proper quoting, paraphrasing, and summarizing. (CSLO 2,3)</w:t>
            </w:r>
            <w:r>
              <w:br/>
            </w:r>
            <w:r w:rsidRPr="062139B0" w:rsidR="702E155B">
              <w:rPr>
                <w:rFonts w:ascii="Calibri" w:hAnsi="Calibri" w:eastAsia="Calibri" w:cs="Calibri" w:asciiTheme="minorAscii" w:hAnsiTheme="minorAscii" w:eastAsiaTheme="minorAscii" w:cstheme="minorAscii"/>
                <w:b w:val="0"/>
                <w:bCs w:val="0"/>
                <w:noProof w:val="0"/>
                <w:color w:val="auto"/>
                <w:sz w:val="24"/>
                <w:szCs w:val="24"/>
                <w:lang w:val="en-US"/>
              </w:rPr>
              <w:t>8.(Application Level) Use an appropriate academic system of documentation proficiently. (CSLO 2)</w:t>
            </w:r>
          </w:p>
          <w:p w:rsidR="7335ECE6" w:rsidP="062139B0" w:rsidRDefault="7335ECE6" w14:paraId="0B5D52FC" w14:textId="4AF4EEA6">
            <w:pPr>
              <w:pStyle w:val="Normal"/>
              <w:spacing w:line="259" w:lineRule="auto"/>
              <w:rPr>
                <w:rFonts w:ascii="Calibri" w:hAnsi="Calibri" w:eastAsia="Calibri" w:cs="Calibri"/>
                <w:b w:val="0"/>
                <w:bCs w:val="0"/>
                <w:i w:val="0"/>
                <w:iCs w:val="0"/>
                <w:color w:val="000000" w:themeColor="text1" w:themeTint="FF" w:themeShade="FF"/>
                <w:sz w:val="24"/>
                <w:szCs w:val="24"/>
              </w:rPr>
            </w:pPr>
          </w:p>
        </w:tc>
      </w:tr>
      <w:tr w:rsidR="7335ECE6" w:rsidTr="23FF301E" w14:paraId="70ABC0C5">
        <w:trPr>
          <w:trHeight w:val="390"/>
        </w:trPr>
        <w:tc>
          <w:tcPr>
            <w:tcW w:w="14400" w:type="dxa"/>
            <w:tcMar/>
            <w:vAlign w:val="top"/>
          </w:tcPr>
          <w:p w:rsidR="7335ECE6" w:rsidP="7335ECE6" w:rsidRDefault="7335ECE6" w14:paraId="3FC1600F" w14:textId="5E0079E9">
            <w:pPr>
              <w:spacing w:line="259" w:lineRule="auto"/>
              <w:rPr>
                <w:rFonts w:ascii="Calibri" w:hAnsi="Calibri" w:eastAsia="Calibri" w:cs="Calibri"/>
                <w:b w:val="0"/>
                <w:bCs w:val="0"/>
                <w:i w:val="0"/>
                <w:iCs w:val="0"/>
                <w:color w:val="000000" w:themeColor="text1" w:themeTint="FF" w:themeShade="FF"/>
                <w:sz w:val="24"/>
                <w:szCs w:val="24"/>
              </w:rPr>
            </w:pPr>
            <w:r w:rsidRPr="062139B0" w:rsidR="7335ECE6">
              <w:rPr>
                <w:rFonts w:ascii="Calibri" w:hAnsi="Calibri" w:eastAsia="Calibri" w:cs="Calibri"/>
                <w:b w:val="1"/>
                <w:bCs w:val="1"/>
                <w:i w:val="0"/>
                <w:iCs w:val="0"/>
                <w:color w:val="000000" w:themeColor="text1" w:themeTint="FF" w:themeShade="FF"/>
                <w:sz w:val="24"/>
                <w:szCs w:val="24"/>
                <w:lang w:val="en-US"/>
              </w:rPr>
              <w:t>9. Describe the assessment method used and the criteria for successful achievement of student learning outcomes. (e.g., rubrics, licensing exam, internship, portfolio, exam, quiz, research paper, performance exam, EAC, etc.)</w:t>
            </w:r>
          </w:p>
          <w:p w:rsidR="7335ECE6" w:rsidP="062139B0" w:rsidRDefault="7335ECE6" w14:paraId="39B03D77" w14:textId="2D3A70DF">
            <w:pPr>
              <w:pStyle w:val="Normal"/>
              <w:bidi w:val="0"/>
              <w:spacing w:before="0" w:beforeAutospacing="off" w:after="0" w:afterAutospacing="off" w:line="259" w:lineRule="auto"/>
              <w:ind w:left="0" w:right="0"/>
              <w:jc w:val="left"/>
              <w:rPr>
                <w:rFonts w:ascii="Calibri" w:hAnsi="Calibri" w:eastAsia="Calibri" w:cs="Calibri"/>
                <w:color w:val="000000" w:themeColor="text1" w:themeTint="FF" w:themeShade="FF"/>
                <w:sz w:val="24"/>
                <w:szCs w:val="24"/>
              </w:rPr>
            </w:pPr>
            <w:r w:rsidRPr="062139B0" w:rsidR="062139B0">
              <w:rPr>
                <w:rFonts w:ascii="Calibri" w:hAnsi="Calibri" w:eastAsia="Calibri" w:cs="Calibri"/>
                <w:color w:val="000000" w:themeColor="text1" w:themeTint="FF" w:themeShade="FF"/>
                <w:sz w:val="24"/>
                <w:szCs w:val="24"/>
              </w:rPr>
              <w:t>Eight</w:t>
            </w:r>
            <w:r w:rsidRPr="062139B0" w:rsidR="0047870E">
              <w:rPr>
                <w:rFonts w:ascii="Calibri" w:hAnsi="Calibri" w:eastAsia="Calibri" w:cs="Calibri"/>
                <w:color w:val="000000" w:themeColor="text1" w:themeTint="FF" w:themeShade="FF"/>
                <w:sz w:val="24"/>
                <w:szCs w:val="24"/>
              </w:rPr>
              <w:t xml:space="preserve"> v</w:t>
            </w:r>
            <w:r w:rsidRPr="062139B0" w:rsidR="335CB7F3">
              <w:rPr>
                <w:rFonts w:ascii="Calibri" w:hAnsi="Calibri" w:eastAsia="Calibri" w:cs="Calibri"/>
                <w:color w:val="000000" w:themeColor="text1" w:themeTint="FF" w:themeShade="FF"/>
                <w:sz w:val="24"/>
                <w:szCs w:val="24"/>
              </w:rPr>
              <w:t xml:space="preserve">etted </w:t>
            </w:r>
            <w:r w:rsidRPr="062139B0" w:rsidR="138E2368">
              <w:rPr>
                <w:rFonts w:ascii="Calibri" w:hAnsi="Calibri" w:eastAsia="Calibri" w:cs="Calibri"/>
                <w:color w:val="000000" w:themeColor="text1" w:themeTint="FF" w:themeShade="FF"/>
                <w:sz w:val="24"/>
                <w:szCs w:val="24"/>
              </w:rPr>
              <w:t>multiple-choice</w:t>
            </w:r>
            <w:r w:rsidRPr="062139B0" w:rsidR="080FD442">
              <w:rPr>
                <w:rFonts w:ascii="Calibri" w:hAnsi="Calibri" w:eastAsia="Calibri" w:cs="Calibri"/>
                <w:color w:val="000000" w:themeColor="text1" w:themeTint="FF" w:themeShade="FF"/>
                <w:sz w:val="24"/>
                <w:szCs w:val="24"/>
              </w:rPr>
              <w:t xml:space="preserve"> </w:t>
            </w:r>
            <w:r w:rsidRPr="062139B0" w:rsidR="49C83038">
              <w:rPr>
                <w:rFonts w:ascii="Calibri" w:hAnsi="Calibri" w:eastAsia="Calibri" w:cs="Calibri"/>
                <w:color w:val="000000" w:themeColor="text1" w:themeTint="FF" w:themeShade="FF"/>
                <w:sz w:val="24"/>
                <w:szCs w:val="24"/>
              </w:rPr>
              <w:t xml:space="preserve">questions </w:t>
            </w:r>
            <w:r w:rsidRPr="062139B0" w:rsidR="677BC5F8">
              <w:rPr>
                <w:rFonts w:ascii="Calibri" w:hAnsi="Calibri" w:eastAsia="Calibri" w:cs="Calibri"/>
                <w:color w:val="000000" w:themeColor="text1" w:themeTint="FF" w:themeShade="FF"/>
                <w:sz w:val="24"/>
                <w:szCs w:val="24"/>
              </w:rPr>
              <w:t xml:space="preserve">in the form of an assessment that </w:t>
            </w:r>
            <w:r w:rsidRPr="062139B0" w:rsidR="49C83038">
              <w:rPr>
                <w:rFonts w:ascii="Calibri" w:hAnsi="Calibri" w:eastAsia="Calibri" w:cs="Calibri"/>
                <w:color w:val="000000" w:themeColor="text1" w:themeTint="FF" w:themeShade="FF"/>
                <w:sz w:val="24"/>
                <w:szCs w:val="24"/>
              </w:rPr>
              <w:t xml:space="preserve">will be </w:t>
            </w:r>
            <w:r w:rsidRPr="062139B0" w:rsidR="140BEDF1">
              <w:rPr>
                <w:rFonts w:ascii="Calibri" w:hAnsi="Calibri" w:eastAsia="Calibri" w:cs="Calibri"/>
                <w:color w:val="000000" w:themeColor="text1" w:themeTint="FF" w:themeShade="FF"/>
                <w:sz w:val="24"/>
                <w:szCs w:val="24"/>
              </w:rPr>
              <w:t xml:space="preserve">required from all students taking ENG </w:t>
            </w:r>
            <w:r w:rsidRPr="062139B0" w:rsidR="140BEDF1">
              <w:rPr>
                <w:rFonts w:ascii="Calibri" w:hAnsi="Calibri" w:eastAsia="Calibri" w:cs="Calibri"/>
                <w:color w:val="000000" w:themeColor="text1" w:themeTint="FF" w:themeShade="FF"/>
                <w:sz w:val="24"/>
                <w:szCs w:val="24"/>
              </w:rPr>
              <w:t xml:space="preserve">102 </w:t>
            </w:r>
            <w:r w:rsidRPr="062139B0" w:rsidR="49C83038">
              <w:rPr>
                <w:rFonts w:ascii="Calibri" w:hAnsi="Calibri" w:eastAsia="Calibri" w:cs="Calibri"/>
                <w:color w:val="000000" w:themeColor="text1" w:themeTint="FF" w:themeShade="FF"/>
                <w:sz w:val="24"/>
                <w:szCs w:val="24"/>
              </w:rPr>
              <w:t>to</w:t>
            </w:r>
            <w:r w:rsidRPr="062139B0" w:rsidR="49C83038">
              <w:rPr>
                <w:rFonts w:ascii="Calibri" w:hAnsi="Calibri" w:eastAsia="Calibri" w:cs="Calibri"/>
                <w:color w:val="000000" w:themeColor="text1" w:themeTint="FF" w:themeShade="FF"/>
                <w:sz w:val="24"/>
                <w:szCs w:val="24"/>
              </w:rPr>
              <w:t xml:space="preserve"> assess if they meet the </w:t>
            </w:r>
            <w:r w:rsidRPr="062139B0" w:rsidR="3A8F2AC9">
              <w:rPr>
                <w:rFonts w:ascii="Calibri" w:hAnsi="Calibri" w:eastAsia="Calibri" w:cs="Calibri"/>
                <w:color w:val="000000" w:themeColor="text1" w:themeTint="FF" w:themeShade="FF"/>
                <w:sz w:val="24"/>
                <w:szCs w:val="24"/>
              </w:rPr>
              <w:t xml:space="preserve">four </w:t>
            </w:r>
            <w:r w:rsidRPr="062139B0" w:rsidR="49C83038">
              <w:rPr>
                <w:rFonts w:ascii="Calibri" w:hAnsi="Calibri" w:eastAsia="Calibri" w:cs="Calibri"/>
                <w:color w:val="000000" w:themeColor="text1" w:themeTint="FF" w:themeShade="FF"/>
                <w:sz w:val="24"/>
                <w:szCs w:val="24"/>
              </w:rPr>
              <w:t>course outcomes</w:t>
            </w:r>
            <w:r w:rsidRPr="062139B0" w:rsidR="468DB2AC">
              <w:rPr>
                <w:rFonts w:ascii="Calibri" w:hAnsi="Calibri" w:eastAsia="Calibri" w:cs="Calibri"/>
                <w:color w:val="000000" w:themeColor="text1" w:themeTint="FF" w:themeShade="FF"/>
                <w:sz w:val="24"/>
                <w:szCs w:val="24"/>
              </w:rPr>
              <w:t xml:space="preserve"> listed above</w:t>
            </w:r>
            <w:r w:rsidRPr="062139B0" w:rsidR="49C83038">
              <w:rPr>
                <w:rFonts w:ascii="Calibri" w:hAnsi="Calibri" w:eastAsia="Calibri" w:cs="Calibri"/>
                <w:color w:val="000000" w:themeColor="text1" w:themeTint="FF" w:themeShade="FF"/>
                <w:sz w:val="24"/>
                <w:szCs w:val="24"/>
              </w:rPr>
              <w:t xml:space="preserve">.  Using </w:t>
            </w:r>
            <w:proofErr w:type="gramStart"/>
            <w:r w:rsidRPr="062139B0" w:rsidR="49C83038">
              <w:rPr>
                <w:rFonts w:ascii="Calibri" w:hAnsi="Calibri" w:eastAsia="Calibri" w:cs="Calibri"/>
                <w:color w:val="000000" w:themeColor="text1" w:themeTint="FF" w:themeShade="FF"/>
                <w:sz w:val="24"/>
                <w:szCs w:val="24"/>
              </w:rPr>
              <w:t>EAC</w:t>
            </w:r>
            <w:proofErr w:type="gramEnd"/>
            <w:r w:rsidRPr="062139B0" w:rsidR="49C83038">
              <w:rPr>
                <w:rFonts w:ascii="Calibri" w:hAnsi="Calibri" w:eastAsia="Calibri" w:cs="Calibri"/>
                <w:color w:val="000000" w:themeColor="text1" w:themeTint="FF" w:themeShade="FF"/>
                <w:sz w:val="24"/>
                <w:szCs w:val="24"/>
              </w:rPr>
              <w:t xml:space="preserve"> to</w:t>
            </w:r>
            <w:r w:rsidRPr="062139B0" w:rsidR="2CED0996">
              <w:rPr>
                <w:rFonts w:ascii="Calibri" w:hAnsi="Calibri" w:eastAsia="Calibri" w:cs="Calibri"/>
                <w:color w:val="000000" w:themeColor="text1" w:themeTint="FF" w:themeShade="FF"/>
                <w:sz w:val="24"/>
                <w:szCs w:val="24"/>
              </w:rPr>
              <w:t>ol, we will p</w:t>
            </w:r>
            <w:r w:rsidRPr="062139B0" w:rsidR="5A5E00A3">
              <w:rPr>
                <w:rFonts w:ascii="Calibri" w:hAnsi="Calibri" w:eastAsia="Calibri" w:cs="Calibri"/>
                <w:color w:val="000000" w:themeColor="text1" w:themeTint="FF" w:themeShade="FF"/>
                <w:sz w:val="24"/>
                <w:szCs w:val="24"/>
              </w:rPr>
              <w:t xml:space="preserve">ull </w:t>
            </w:r>
            <w:r w:rsidRPr="062139B0" w:rsidR="2CED0996">
              <w:rPr>
                <w:rFonts w:ascii="Calibri" w:hAnsi="Calibri" w:eastAsia="Calibri" w:cs="Calibri"/>
                <w:color w:val="000000" w:themeColor="text1" w:themeTint="FF" w:themeShade="FF"/>
                <w:sz w:val="24"/>
                <w:szCs w:val="24"/>
              </w:rPr>
              <w:t>the data</w:t>
            </w:r>
            <w:r w:rsidRPr="062139B0" w:rsidR="5FCC116B">
              <w:rPr>
                <w:rFonts w:ascii="Calibri" w:hAnsi="Calibri" w:eastAsia="Calibri" w:cs="Calibri"/>
                <w:color w:val="000000" w:themeColor="text1" w:themeTint="FF" w:themeShade="FF"/>
                <w:sz w:val="24"/>
                <w:szCs w:val="24"/>
              </w:rPr>
              <w:t xml:space="preserve"> from all ENG 102 courses in a compiled report</w:t>
            </w:r>
            <w:r w:rsidRPr="062139B0" w:rsidR="2CED0996">
              <w:rPr>
                <w:rFonts w:ascii="Calibri" w:hAnsi="Calibri" w:eastAsia="Calibri" w:cs="Calibri"/>
                <w:color w:val="000000" w:themeColor="text1" w:themeTint="FF" w:themeShade="FF"/>
                <w:sz w:val="24"/>
                <w:szCs w:val="24"/>
              </w:rPr>
              <w:t>.</w:t>
            </w:r>
          </w:p>
        </w:tc>
      </w:tr>
      <w:tr w:rsidR="7335ECE6" w:rsidTr="23FF301E" w14:paraId="4A05AA22">
        <w:trPr>
          <w:trHeight w:val="1590"/>
        </w:trPr>
        <w:tc>
          <w:tcPr>
            <w:tcW w:w="14400" w:type="dxa"/>
            <w:tcMar/>
            <w:vAlign w:val="top"/>
          </w:tcPr>
          <w:p w:rsidR="7335ECE6" w:rsidP="062139B0" w:rsidRDefault="7335ECE6" w14:paraId="08CAB5B2" w14:textId="2AF858AF">
            <w:pPr>
              <w:spacing w:line="259" w:lineRule="auto"/>
              <w:rPr>
                <w:rFonts w:ascii="Calibri" w:hAnsi="Calibri" w:eastAsia="Calibri" w:cs="Calibri"/>
                <w:b w:val="0"/>
                <w:bCs w:val="0"/>
                <w:i w:val="0"/>
                <w:iCs w:val="0"/>
                <w:color w:val="000000" w:themeColor="text1" w:themeTint="FF" w:themeShade="FF"/>
                <w:sz w:val="24"/>
                <w:szCs w:val="24"/>
              </w:rPr>
            </w:pPr>
            <w:r w:rsidRPr="062139B0" w:rsidR="7335ECE6">
              <w:rPr>
                <w:rFonts w:ascii="Calibri" w:hAnsi="Calibri" w:eastAsia="Calibri" w:cs="Calibri"/>
                <w:b w:val="1"/>
                <w:bCs w:val="1"/>
                <w:i w:val="0"/>
                <w:iCs w:val="0"/>
                <w:color w:val="000000" w:themeColor="text1" w:themeTint="FF" w:themeShade="FF"/>
                <w:sz w:val="24"/>
                <w:szCs w:val="24"/>
                <w:lang w:val="en-US"/>
              </w:rPr>
              <w:t xml:space="preserve">10. What percentage of the participating students were proficient in the PLOs, MSLOs or CSLOs?  What percentage of correct answers was determined as proficient? (For example, a student </w:t>
            </w:r>
            <w:proofErr w:type="gramStart"/>
            <w:r w:rsidRPr="062139B0" w:rsidR="7335ECE6">
              <w:rPr>
                <w:rFonts w:ascii="Calibri" w:hAnsi="Calibri" w:eastAsia="Calibri" w:cs="Calibri"/>
                <w:b w:val="1"/>
                <w:bCs w:val="1"/>
                <w:i w:val="0"/>
                <w:iCs w:val="0"/>
                <w:color w:val="000000" w:themeColor="text1" w:themeTint="FF" w:themeShade="FF"/>
                <w:sz w:val="24"/>
                <w:szCs w:val="24"/>
                <w:lang w:val="en-US"/>
              </w:rPr>
              <w:t>has to</w:t>
            </w:r>
            <w:proofErr w:type="gramEnd"/>
            <w:r w:rsidRPr="062139B0" w:rsidR="7335ECE6">
              <w:rPr>
                <w:rFonts w:ascii="Calibri" w:hAnsi="Calibri" w:eastAsia="Calibri" w:cs="Calibri"/>
                <w:b w:val="1"/>
                <w:bCs w:val="1"/>
                <w:i w:val="0"/>
                <w:iCs w:val="0"/>
                <w:color w:val="000000" w:themeColor="text1" w:themeTint="FF" w:themeShade="FF"/>
                <w:sz w:val="24"/>
                <w:szCs w:val="24"/>
                <w:lang w:val="en-US"/>
              </w:rPr>
              <w:t xml:space="preserve"> answer 70% of the questions correctly to be considered proficient.)</w:t>
            </w:r>
          </w:p>
          <w:p w:rsidR="7335ECE6" w:rsidP="3C5BC4C4" w:rsidRDefault="7335ECE6" w14:paraId="46CD122F" w14:textId="18D3DEF8">
            <w:pPr>
              <w:pStyle w:val="Normal"/>
              <w:spacing w:line="259" w:lineRule="auto"/>
              <w:rPr>
                <w:rFonts w:ascii="Calibri" w:hAnsi="Calibri" w:eastAsia="Calibri" w:cs="Calibri"/>
                <w:b w:val="1"/>
                <w:bCs w:val="1"/>
                <w:i w:val="0"/>
                <w:iCs w:val="0"/>
                <w:color w:val="000000" w:themeColor="text1" w:themeTint="FF" w:themeShade="FF"/>
                <w:sz w:val="24"/>
                <w:szCs w:val="24"/>
                <w:lang w:val="en-US"/>
              </w:rPr>
            </w:pPr>
          </w:p>
          <w:p w:rsidR="7335ECE6" w:rsidP="062139B0" w:rsidRDefault="7335ECE6" w14:paraId="27A9C85E" w14:textId="6DFC4C9C">
            <w:pPr>
              <w:pStyle w:val="Normal"/>
              <w:spacing w:line="259" w:lineRule="auto"/>
              <w:rPr>
                <w:rFonts w:ascii="Calibri" w:hAnsi="Calibri" w:eastAsia="Calibri" w:cs="Calibri"/>
                <w:b w:val="1"/>
                <w:bCs w:val="1"/>
                <w:color w:val="000000" w:themeColor="text1" w:themeTint="FF" w:themeShade="FF"/>
                <w:sz w:val="24"/>
                <w:szCs w:val="24"/>
              </w:rPr>
            </w:pPr>
            <w:r w:rsidRPr="3C5BC4C4" w:rsidR="2DE7FA25">
              <w:rPr>
                <w:rFonts w:ascii="Calibri" w:hAnsi="Calibri" w:eastAsia="Calibri" w:cs="Calibri"/>
                <w:b w:val="1"/>
                <w:bCs w:val="1"/>
                <w:color w:val="000000" w:themeColor="text1" w:themeTint="FF" w:themeShade="FF"/>
                <w:sz w:val="24"/>
                <w:szCs w:val="24"/>
              </w:rPr>
              <w:t xml:space="preserve">75% </w:t>
            </w:r>
            <w:r w:rsidRPr="3C5BC4C4" w:rsidR="1BD654B6">
              <w:rPr>
                <w:rFonts w:ascii="Calibri" w:hAnsi="Calibri" w:eastAsia="Calibri" w:cs="Calibri"/>
                <w:b w:val="1"/>
                <w:bCs w:val="1"/>
                <w:color w:val="000000" w:themeColor="text1" w:themeTint="FF" w:themeShade="FF"/>
                <w:sz w:val="24"/>
                <w:szCs w:val="24"/>
              </w:rPr>
              <w:t>is determined to be</w:t>
            </w:r>
            <w:r w:rsidRPr="3C5BC4C4" w:rsidR="2DE7FA25">
              <w:rPr>
                <w:rFonts w:ascii="Calibri" w:hAnsi="Calibri" w:eastAsia="Calibri" w:cs="Calibri"/>
                <w:b w:val="1"/>
                <w:bCs w:val="1"/>
                <w:color w:val="000000" w:themeColor="text1" w:themeTint="FF" w:themeShade="FF"/>
                <w:sz w:val="24"/>
                <w:szCs w:val="24"/>
              </w:rPr>
              <w:t xml:space="preserve"> proficient. Here is the breakdown of </w:t>
            </w:r>
            <w:r w:rsidRPr="3C5BC4C4" w:rsidR="4B61C2D0">
              <w:rPr>
                <w:rFonts w:ascii="Calibri" w:hAnsi="Calibri" w:eastAsia="Calibri" w:cs="Calibri"/>
                <w:b w:val="1"/>
                <w:bCs w:val="1"/>
                <w:color w:val="000000" w:themeColor="text1" w:themeTint="FF" w:themeShade="FF"/>
                <w:sz w:val="24"/>
                <w:szCs w:val="24"/>
              </w:rPr>
              <w:t>the percentage of correct responses</w:t>
            </w:r>
            <w:r w:rsidRPr="3C5BC4C4" w:rsidR="2DE7FA25">
              <w:rPr>
                <w:rFonts w:ascii="Calibri" w:hAnsi="Calibri" w:eastAsia="Calibri" w:cs="Calibri"/>
                <w:b w:val="1"/>
                <w:bCs w:val="1"/>
                <w:color w:val="000000" w:themeColor="text1" w:themeTint="FF" w:themeShade="FF"/>
                <w:sz w:val="24"/>
                <w:szCs w:val="24"/>
              </w:rPr>
              <w:t xml:space="preserve"> by question: </w:t>
            </w:r>
          </w:p>
          <w:p w:rsidR="7335ECE6" w:rsidP="062139B0" w:rsidRDefault="7335ECE6" w14:paraId="4D285E90" w14:textId="592FFB60">
            <w:pPr>
              <w:pStyle w:val="Normal"/>
              <w:spacing w:line="257" w:lineRule="auto"/>
              <w:rPr>
                <w:rFonts w:ascii="Calibri" w:hAnsi="Calibri" w:eastAsia="Calibri" w:cs="Calibri"/>
                <w:noProof w:val="0"/>
                <w:sz w:val="22"/>
                <w:szCs w:val="22"/>
                <w:lang w:val="en-US"/>
              </w:rPr>
            </w:pPr>
            <w:r w:rsidRPr="062139B0" w:rsidR="2288737F">
              <w:rPr>
                <w:rFonts w:ascii="Calibri" w:hAnsi="Calibri" w:eastAsia="Calibri" w:cs="Calibri"/>
                <w:noProof w:val="0"/>
                <w:sz w:val="22"/>
                <w:szCs w:val="22"/>
                <w:lang w:val="en-US"/>
              </w:rPr>
              <w:t>1 (rhetorical appeal</w:t>
            </w:r>
            <w:r w:rsidRPr="062139B0" w:rsidR="2237D89B">
              <w:rPr>
                <w:rFonts w:ascii="Calibri" w:hAnsi="Calibri" w:eastAsia="Calibri" w:cs="Calibri"/>
                <w:noProof w:val="0"/>
                <w:sz w:val="22"/>
                <w:szCs w:val="22"/>
                <w:lang w:val="en-US"/>
              </w:rPr>
              <w:t xml:space="preserve"> - logos</w:t>
            </w:r>
            <w:r w:rsidRPr="062139B0" w:rsidR="2288737F">
              <w:rPr>
                <w:rFonts w:ascii="Calibri" w:hAnsi="Calibri" w:eastAsia="Calibri" w:cs="Calibri"/>
                <w:noProof w:val="0"/>
                <w:sz w:val="22"/>
                <w:szCs w:val="22"/>
                <w:lang w:val="en-US"/>
              </w:rPr>
              <w:t>)</w:t>
            </w:r>
            <w:r w:rsidRPr="062139B0" w:rsidR="38FD85A3">
              <w:rPr>
                <w:rFonts w:ascii="Calibri" w:hAnsi="Calibri" w:eastAsia="Calibri" w:cs="Calibri"/>
                <w:noProof w:val="0"/>
                <w:sz w:val="22"/>
                <w:szCs w:val="22"/>
                <w:lang w:val="en-US"/>
              </w:rPr>
              <w:t xml:space="preserve"> </w:t>
            </w:r>
            <w:r w:rsidRPr="062139B0" w:rsidR="062139B0">
              <w:rPr>
                <w:rFonts w:ascii="Calibri" w:hAnsi="Calibri" w:eastAsia="Calibri" w:cs="Calibri"/>
                <w:noProof w:val="0"/>
                <w:sz w:val="22"/>
                <w:szCs w:val="22"/>
                <w:lang w:val="en-US"/>
              </w:rPr>
              <w:t xml:space="preserve">85.7% </w:t>
            </w:r>
          </w:p>
          <w:p w:rsidR="7335ECE6" w:rsidP="062139B0" w:rsidRDefault="7335ECE6" w14:paraId="2B42C146" w14:textId="30A2CC03">
            <w:pPr>
              <w:pStyle w:val="Normal"/>
              <w:spacing w:line="257" w:lineRule="auto"/>
              <w:rPr>
                <w:rFonts w:ascii="Calibri" w:hAnsi="Calibri" w:eastAsia="Calibri" w:cs="Calibri"/>
                <w:noProof w:val="0"/>
                <w:sz w:val="22"/>
                <w:szCs w:val="22"/>
                <w:lang w:val="en-US"/>
              </w:rPr>
            </w:pPr>
            <w:r w:rsidRPr="062139B0" w:rsidR="2288737F">
              <w:rPr>
                <w:rFonts w:ascii="Calibri" w:hAnsi="Calibri" w:eastAsia="Calibri" w:cs="Calibri"/>
                <w:noProof w:val="0"/>
                <w:sz w:val="22"/>
                <w:szCs w:val="22"/>
                <w:lang w:val="en-US"/>
              </w:rPr>
              <w:t>2 (rhetoric</w:t>
            </w:r>
            <w:r w:rsidRPr="062139B0" w:rsidR="4D214EA7">
              <w:rPr>
                <w:rFonts w:ascii="Calibri" w:hAnsi="Calibri" w:eastAsia="Calibri" w:cs="Calibri"/>
                <w:noProof w:val="0"/>
                <w:sz w:val="22"/>
                <w:szCs w:val="22"/>
                <w:lang w:val="en-US"/>
              </w:rPr>
              <w:t>al appeal</w:t>
            </w:r>
            <w:r w:rsidRPr="062139B0" w:rsidR="1424594C">
              <w:rPr>
                <w:rFonts w:ascii="Calibri" w:hAnsi="Calibri" w:eastAsia="Calibri" w:cs="Calibri"/>
                <w:noProof w:val="0"/>
                <w:sz w:val="22"/>
                <w:szCs w:val="22"/>
                <w:lang w:val="en-US"/>
              </w:rPr>
              <w:t xml:space="preserve"> - ethos</w:t>
            </w:r>
            <w:r w:rsidRPr="062139B0" w:rsidR="4D214EA7">
              <w:rPr>
                <w:rFonts w:ascii="Calibri" w:hAnsi="Calibri" w:eastAsia="Calibri" w:cs="Calibri"/>
                <w:noProof w:val="0"/>
                <w:sz w:val="22"/>
                <w:szCs w:val="22"/>
                <w:lang w:val="en-US"/>
              </w:rPr>
              <w:t xml:space="preserve">) </w:t>
            </w:r>
            <w:r w:rsidRPr="062139B0" w:rsidR="062139B0">
              <w:rPr>
                <w:rFonts w:ascii="Calibri" w:hAnsi="Calibri" w:eastAsia="Calibri" w:cs="Calibri"/>
                <w:noProof w:val="0"/>
                <w:sz w:val="22"/>
                <w:szCs w:val="22"/>
                <w:lang w:val="en-US"/>
              </w:rPr>
              <w:t>71.4%</w:t>
            </w:r>
          </w:p>
          <w:p w:rsidR="7335ECE6" w:rsidP="062139B0" w:rsidRDefault="7335ECE6" w14:paraId="07AC6BBF" w14:textId="4DD8096A">
            <w:pPr>
              <w:pStyle w:val="Normal"/>
              <w:spacing w:line="257" w:lineRule="auto"/>
              <w:rPr>
                <w:rFonts w:ascii="Calibri" w:hAnsi="Calibri" w:eastAsia="Calibri" w:cs="Calibri"/>
                <w:noProof w:val="0"/>
                <w:sz w:val="22"/>
                <w:szCs w:val="22"/>
                <w:lang w:val="en-US"/>
              </w:rPr>
            </w:pPr>
            <w:r w:rsidRPr="062139B0" w:rsidR="2288737F">
              <w:rPr>
                <w:rFonts w:ascii="Calibri" w:hAnsi="Calibri" w:eastAsia="Calibri" w:cs="Calibri"/>
                <w:noProof w:val="0"/>
                <w:sz w:val="22"/>
                <w:szCs w:val="22"/>
                <w:lang w:val="en-US"/>
              </w:rPr>
              <w:t xml:space="preserve">3 </w:t>
            </w:r>
            <w:r w:rsidRPr="062139B0" w:rsidR="0CF78270">
              <w:rPr>
                <w:rFonts w:ascii="Calibri" w:hAnsi="Calibri" w:eastAsia="Calibri" w:cs="Calibri"/>
                <w:noProof w:val="0"/>
                <w:sz w:val="22"/>
                <w:szCs w:val="22"/>
                <w:lang w:val="en-US"/>
              </w:rPr>
              <w:t xml:space="preserve">(rhetorical appeal - pathos) </w:t>
            </w:r>
            <w:r w:rsidRPr="062139B0" w:rsidR="062139B0">
              <w:rPr>
                <w:rFonts w:ascii="Calibri" w:hAnsi="Calibri" w:eastAsia="Calibri" w:cs="Calibri"/>
                <w:noProof w:val="0"/>
                <w:sz w:val="22"/>
                <w:szCs w:val="22"/>
                <w:lang w:val="en-US"/>
              </w:rPr>
              <w:t>85.7%</w:t>
            </w:r>
            <w:r w:rsidRPr="062139B0" w:rsidR="2288737F">
              <w:rPr>
                <w:rFonts w:ascii="Calibri" w:hAnsi="Calibri" w:eastAsia="Calibri" w:cs="Calibri"/>
                <w:noProof w:val="0"/>
                <w:sz w:val="22"/>
                <w:szCs w:val="22"/>
                <w:lang w:val="en-US"/>
              </w:rPr>
              <w:t xml:space="preserve"> </w:t>
            </w:r>
          </w:p>
          <w:p w:rsidR="7335ECE6" w:rsidP="062139B0" w:rsidRDefault="7335ECE6" w14:paraId="3A025554" w14:textId="1DD2CB27">
            <w:pPr>
              <w:pStyle w:val="Normal"/>
              <w:spacing w:line="257" w:lineRule="auto"/>
            </w:pPr>
            <w:r w:rsidRPr="062139B0" w:rsidR="2288737F">
              <w:rPr>
                <w:rFonts w:ascii="Calibri" w:hAnsi="Calibri" w:eastAsia="Calibri" w:cs="Calibri"/>
                <w:noProof w:val="0"/>
                <w:sz w:val="22"/>
                <w:szCs w:val="22"/>
                <w:lang w:val="en-US"/>
              </w:rPr>
              <w:t>4</w:t>
            </w:r>
            <w:r w:rsidRPr="062139B0" w:rsidR="0A8902CC">
              <w:rPr>
                <w:rFonts w:ascii="Calibri" w:hAnsi="Calibri" w:eastAsia="Calibri" w:cs="Calibri"/>
                <w:noProof w:val="0"/>
                <w:sz w:val="22"/>
                <w:szCs w:val="22"/>
                <w:lang w:val="en-US"/>
              </w:rPr>
              <w:t xml:space="preserve"> (</w:t>
            </w:r>
            <w:r w:rsidRPr="062139B0" w:rsidR="167C1512">
              <w:rPr>
                <w:rFonts w:ascii="Calibri" w:hAnsi="Calibri" w:eastAsia="Calibri" w:cs="Calibri"/>
                <w:noProof w:val="0"/>
                <w:sz w:val="22"/>
                <w:szCs w:val="22"/>
                <w:lang w:val="en-US"/>
              </w:rPr>
              <w:t>plagiarism</w:t>
            </w:r>
            <w:r w:rsidRPr="062139B0" w:rsidR="0A8902CC">
              <w:rPr>
                <w:rFonts w:ascii="Calibri" w:hAnsi="Calibri" w:eastAsia="Calibri" w:cs="Calibri"/>
                <w:noProof w:val="0"/>
                <w:sz w:val="22"/>
                <w:szCs w:val="22"/>
                <w:lang w:val="en-US"/>
              </w:rPr>
              <w:t>)</w:t>
            </w:r>
            <w:r w:rsidRPr="062139B0" w:rsidR="2288737F">
              <w:rPr>
                <w:rFonts w:ascii="Calibri" w:hAnsi="Calibri" w:eastAsia="Calibri" w:cs="Calibri"/>
                <w:noProof w:val="0"/>
                <w:sz w:val="22"/>
                <w:szCs w:val="22"/>
                <w:lang w:val="en-US"/>
              </w:rPr>
              <w:t xml:space="preserve"> – </w:t>
            </w:r>
            <w:r w:rsidRPr="062139B0" w:rsidR="062139B0">
              <w:rPr>
                <w:rFonts w:ascii="Calibri" w:hAnsi="Calibri" w:eastAsia="Calibri" w:cs="Calibri"/>
                <w:noProof w:val="0"/>
                <w:sz w:val="22"/>
                <w:szCs w:val="22"/>
                <w:lang w:val="en-US"/>
              </w:rPr>
              <w:t xml:space="preserve">71.4 </w:t>
            </w:r>
            <w:r w:rsidRPr="062139B0" w:rsidR="2288737F">
              <w:rPr>
                <w:rFonts w:ascii="Calibri" w:hAnsi="Calibri" w:eastAsia="Calibri" w:cs="Calibri"/>
                <w:noProof w:val="0"/>
                <w:sz w:val="22"/>
                <w:szCs w:val="22"/>
                <w:lang w:val="en-US"/>
              </w:rPr>
              <w:t>%</w:t>
            </w:r>
          </w:p>
          <w:p w:rsidR="7335ECE6" w:rsidP="062139B0" w:rsidRDefault="7335ECE6" w14:paraId="10D24DE1" w14:textId="2D5C7B2C">
            <w:pPr>
              <w:spacing w:line="257" w:lineRule="auto"/>
            </w:pPr>
            <w:r w:rsidRPr="062139B0" w:rsidR="2288737F">
              <w:rPr>
                <w:rFonts w:ascii="Calibri" w:hAnsi="Calibri" w:eastAsia="Calibri" w:cs="Calibri"/>
                <w:noProof w:val="0"/>
                <w:sz w:val="22"/>
                <w:szCs w:val="22"/>
                <w:lang w:val="en-US"/>
              </w:rPr>
              <w:t>5</w:t>
            </w:r>
            <w:r w:rsidRPr="062139B0" w:rsidR="48577AAE">
              <w:rPr>
                <w:rFonts w:ascii="Calibri" w:hAnsi="Calibri" w:eastAsia="Calibri" w:cs="Calibri"/>
                <w:noProof w:val="0"/>
                <w:sz w:val="22"/>
                <w:szCs w:val="22"/>
                <w:lang w:val="en-US"/>
              </w:rPr>
              <w:t xml:space="preserve"> (</w:t>
            </w:r>
            <w:r w:rsidRPr="062139B0" w:rsidR="49BFD25B">
              <w:rPr>
                <w:rFonts w:ascii="Calibri" w:hAnsi="Calibri" w:eastAsia="Calibri" w:cs="Calibri"/>
                <w:noProof w:val="0"/>
                <w:sz w:val="22"/>
                <w:szCs w:val="22"/>
                <w:lang w:val="en-US"/>
              </w:rPr>
              <w:t>plagiarism</w:t>
            </w:r>
            <w:r w:rsidRPr="062139B0" w:rsidR="48577AAE">
              <w:rPr>
                <w:rFonts w:ascii="Calibri" w:hAnsi="Calibri" w:eastAsia="Calibri" w:cs="Calibri"/>
                <w:noProof w:val="0"/>
                <w:sz w:val="22"/>
                <w:szCs w:val="22"/>
                <w:lang w:val="en-US"/>
              </w:rPr>
              <w:t>) 71.4</w:t>
            </w:r>
            <w:r w:rsidRPr="062139B0" w:rsidR="2288737F">
              <w:rPr>
                <w:rFonts w:ascii="Calibri" w:hAnsi="Calibri" w:eastAsia="Calibri" w:cs="Calibri"/>
                <w:noProof w:val="0"/>
                <w:sz w:val="22"/>
                <w:szCs w:val="22"/>
                <w:lang w:val="en-US"/>
              </w:rPr>
              <w:t>%</w:t>
            </w:r>
          </w:p>
          <w:p w:rsidR="7335ECE6" w:rsidP="062139B0" w:rsidRDefault="7335ECE6" w14:paraId="51D6662D" w14:textId="39D415AC">
            <w:pPr>
              <w:spacing w:line="257" w:lineRule="auto"/>
            </w:pPr>
            <w:r w:rsidRPr="062139B0" w:rsidR="2288737F">
              <w:rPr>
                <w:rFonts w:ascii="Calibri" w:hAnsi="Calibri" w:eastAsia="Calibri" w:cs="Calibri"/>
                <w:noProof w:val="0"/>
                <w:sz w:val="22"/>
                <w:szCs w:val="22"/>
                <w:lang w:val="en-US"/>
              </w:rPr>
              <w:t xml:space="preserve">6 </w:t>
            </w:r>
            <w:r w:rsidRPr="062139B0" w:rsidR="0F44C5A8">
              <w:rPr>
                <w:rFonts w:ascii="Calibri" w:hAnsi="Calibri" w:eastAsia="Calibri" w:cs="Calibri"/>
                <w:noProof w:val="0"/>
                <w:sz w:val="22"/>
                <w:szCs w:val="22"/>
                <w:lang w:val="en-US"/>
              </w:rPr>
              <w:t>(paragraph summary)</w:t>
            </w:r>
            <w:r w:rsidRPr="062139B0" w:rsidR="7107FAA9">
              <w:rPr>
                <w:rFonts w:ascii="Calibri" w:hAnsi="Calibri" w:eastAsia="Calibri" w:cs="Calibri"/>
                <w:noProof w:val="0"/>
                <w:sz w:val="22"/>
                <w:szCs w:val="22"/>
                <w:lang w:val="en-US"/>
              </w:rPr>
              <w:t xml:space="preserve"> </w:t>
            </w:r>
            <w:r w:rsidRPr="062139B0" w:rsidR="2288737F">
              <w:rPr>
                <w:rFonts w:ascii="Calibri" w:hAnsi="Calibri" w:eastAsia="Calibri" w:cs="Calibri"/>
                <w:noProof w:val="0"/>
                <w:sz w:val="22"/>
                <w:szCs w:val="22"/>
                <w:lang w:val="en-US"/>
              </w:rPr>
              <w:t>– 71.4%</w:t>
            </w:r>
          </w:p>
          <w:p w:rsidR="7335ECE6" w:rsidP="062139B0" w:rsidRDefault="7335ECE6" w14:paraId="521E4A65" w14:textId="6CDDC21C">
            <w:pPr>
              <w:spacing w:line="257" w:lineRule="auto"/>
            </w:pPr>
            <w:r w:rsidRPr="062139B0" w:rsidR="2288737F">
              <w:rPr>
                <w:rFonts w:ascii="Calibri" w:hAnsi="Calibri" w:eastAsia="Calibri" w:cs="Calibri"/>
                <w:noProof w:val="0"/>
                <w:sz w:val="22"/>
                <w:szCs w:val="22"/>
                <w:lang w:val="en-US"/>
              </w:rPr>
              <w:t xml:space="preserve">7 </w:t>
            </w:r>
            <w:r w:rsidRPr="062139B0" w:rsidR="3C368FBA">
              <w:rPr>
                <w:rFonts w:ascii="Calibri" w:hAnsi="Calibri" w:eastAsia="Calibri" w:cs="Calibri"/>
                <w:noProof w:val="0"/>
                <w:sz w:val="22"/>
                <w:szCs w:val="22"/>
                <w:lang w:val="en-US"/>
              </w:rPr>
              <w:t>(in-text citation) 85.7</w:t>
            </w:r>
            <w:r w:rsidRPr="062139B0" w:rsidR="2288737F">
              <w:rPr>
                <w:rFonts w:ascii="Calibri" w:hAnsi="Calibri" w:eastAsia="Calibri" w:cs="Calibri"/>
                <w:noProof w:val="0"/>
                <w:sz w:val="22"/>
                <w:szCs w:val="22"/>
                <w:lang w:val="en-US"/>
              </w:rPr>
              <w:t>%</w:t>
            </w:r>
          </w:p>
          <w:p w:rsidR="7335ECE6" w:rsidP="062139B0" w:rsidRDefault="7335ECE6" w14:paraId="0A78BBE9" w14:textId="5F96A402">
            <w:pPr>
              <w:spacing w:line="257" w:lineRule="auto"/>
              <w:rPr>
                <w:rFonts w:ascii="Calibri" w:hAnsi="Calibri" w:eastAsia="Calibri" w:cs="Calibri"/>
                <w:noProof w:val="0"/>
                <w:sz w:val="22"/>
                <w:szCs w:val="22"/>
                <w:lang w:val="en-US"/>
              </w:rPr>
            </w:pPr>
            <w:r w:rsidRPr="062139B0" w:rsidR="2288737F">
              <w:rPr>
                <w:rFonts w:ascii="Calibri" w:hAnsi="Calibri" w:eastAsia="Calibri" w:cs="Calibri"/>
                <w:noProof w:val="0"/>
                <w:sz w:val="22"/>
                <w:szCs w:val="22"/>
                <w:lang w:val="en-US"/>
              </w:rPr>
              <w:t xml:space="preserve">8 </w:t>
            </w:r>
            <w:r w:rsidRPr="062139B0" w:rsidR="753DF70F">
              <w:rPr>
                <w:rFonts w:ascii="Calibri" w:hAnsi="Calibri" w:eastAsia="Calibri" w:cs="Calibri"/>
                <w:noProof w:val="0"/>
                <w:sz w:val="22"/>
                <w:szCs w:val="22"/>
                <w:lang w:val="en-US"/>
              </w:rPr>
              <w:t>(in-text citation) 85.7</w:t>
            </w:r>
            <w:r w:rsidRPr="062139B0" w:rsidR="2288737F">
              <w:rPr>
                <w:rFonts w:ascii="Calibri" w:hAnsi="Calibri" w:eastAsia="Calibri" w:cs="Calibri"/>
                <w:noProof w:val="0"/>
                <w:sz w:val="22"/>
                <w:szCs w:val="22"/>
                <w:lang w:val="en-US"/>
              </w:rPr>
              <w:t>%</w:t>
            </w:r>
          </w:p>
          <w:p w:rsidR="7335ECE6" w:rsidP="062139B0" w:rsidRDefault="7335ECE6" w14:paraId="1DC1D777" w14:textId="550DE38C">
            <w:pPr>
              <w:pStyle w:val="Normal"/>
              <w:spacing w:line="257" w:lineRule="auto"/>
              <w:rPr>
                <w:rFonts w:ascii="Calibri" w:hAnsi="Calibri" w:eastAsia="Calibri" w:cs="Calibri"/>
                <w:noProof w:val="0"/>
                <w:sz w:val="22"/>
                <w:szCs w:val="22"/>
                <w:lang w:val="en-US"/>
              </w:rPr>
            </w:pPr>
          </w:p>
        </w:tc>
      </w:tr>
      <w:tr w:rsidR="7335ECE6" w:rsidTr="23FF301E" w14:paraId="773C379B">
        <w:trPr>
          <w:trHeight w:val="1590"/>
        </w:trPr>
        <w:tc>
          <w:tcPr>
            <w:tcW w:w="14400" w:type="dxa"/>
            <w:tcMar/>
            <w:vAlign w:val="top"/>
          </w:tcPr>
          <w:p w:rsidR="7335ECE6" w:rsidP="3C5BC4C4" w:rsidRDefault="7335ECE6" w14:paraId="51C3B6A5" w14:textId="450AD7AC">
            <w:pPr>
              <w:spacing w:line="259" w:lineRule="auto"/>
              <w:jc w:val="left"/>
              <w:rPr>
                <w:rFonts w:ascii="Calibri" w:hAnsi="Calibri" w:eastAsia="Calibri" w:cs="Calibri"/>
                <w:b w:val="0"/>
                <w:bCs w:val="0"/>
                <w:i w:val="0"/>
                <w:iCs w:val="0"/>
                <w:color w:val="000000" w:themeColor="text1" w:themeTint="FF" w:themeShade="FF"/>
                <w:sz w:val="24"/>
                <w:szCs w:val="24"/>
              </w:rPr>
            </w:pPr>
            <w:r w:rsidRPr="3C5BC4C4" w:rsidR="6F4A4551">
              <w:rPr>
                <w:rFonts w:ascii="Calibri" w:hAnsi="Calibri" w:eastAsia="Calibri" w:cs="Calibri"/>
                <w:b w:val="1"/>
                <w:bCs w:val="1"/>
                <w:i w:val="0"/>
                <w:iCs w:val="0"/>
                <w:color w:val="000000" w:themeColor="text1" w:themeTint="FF" w:themeShade="FF"/>
                <w:sz w:val="24"/>
                <w:szCs w:val="24"/>
                <w:lang w:val="en-US"/>
              </w:rPr>
              <w:t>11. What changes/improvements will be made in response to the outcomes of the assessment process?</w:t>
            </w:r>
          </w:p>
          <w:p w:rsidR="7335ECE6" w:rsidP="23FF301E" w:rsidRDefault="7335ECE6" w14:paraId="4D87D9CF" w14:textId="4501257E">
            <w:pPr>
              <w:spacing w:line="259" w:lineRule="auto"/>
              <w:jc w:val="left"/>
              <w:rPr>
                <w:rFonts w:ascii="Calibri" w:hAnsi="Calibri" w:eastAsia="Calibri" w:cs="Calibri"/>
                <w:b w:val="0"/>
                <w:bCs w:val="0"/>
                <w:i w:val="0"/>
                <w:iCs w:val="0"/>
                <w:color w:val="000000" w:themeColor="text1" w:themeTint="FF" w:themeShade="FF"/>
                <w:sz w:val="24"/>
                <w:szCs w:val="24"/>
              </w:rPr>
            </w:pPr>
            <w:r w:rsidRPr="23FF301E" w:rsidR="23FF301E">
              <w:rPr>
                <w:rFonts w:ascii="Calibri" w:hAnsi="Calibri" w:eastAsia="Calibri" w:cs="Calibri"/>
                <w:b w:val="0"/>
                <w:bCs w:val="0"/>
                <w:i w:val="0"/>
                <w:iCs w:val="0"/>
                <w:color w:val="000000" w:themeColor="text1" w:themeTint="FF" w:themeShade="FF"/>
                <w:sz w:val="24"/>
                <w:szCs w:val="24"/>
              </w:rPr>
              <w:t xml:space="preserve">After spring semester, we learned students improved in the areas that were weaker in the fall; however, they were weaker as a whole </w:t>
            </w:r>
            <w:proofErr w:type="gramStart"/>
            <w:r w:rsidRPr="23FF301E" w:rsidR="23FF301E">
              <w:rPr>
                <w:rFonts w:ascii="Calibri" w:hAnsi="Calibri" w:eastAsia="Calibri" w:cs="Calibri"/>
                <w:b w:val="0"/>
                <w:bCs w:val="0"/>
                <w:i w:val="0"/>
                <w:iCs w:val="0"/>
                <w:color w:val="000000" w:themeColor="text1" w:themeTint="FF" w:themeShade="FF"/>
                <w:sz w:val="24"/>
                <w:szCs w:val="24"/>
              </w:rPr>
              <w:t>on</w:t>
            </w:r>
            <w:proofErr w:type="gramEnd"/>
            <w:r w:rsidRPr="23FF301E" w:rsidR="23FF301E">
              <w:rPr>
                <w:rFonts w:ascii="Calibri" w:hAnsi="Calibri" w:eastAsia="Calibri" w:cs="Calibri"/>
                <w:b w:val="0"/>
                <w:bCs w:val="0"/>
                <w:i w:val="0"/>
                <w:iCs w:val="0"/>
                <w:color w:val="000000" w:themeColor="text1" w:themeTint="FF" w:themeShade="FF"/>
                <w:sz w:val="24"/>
                <w:szCs w:val="24"/>
              </w:rPr>
              <w:t xml:space="preserve"> the other areas.  Faculty were reminded multiple times to emphasize ethos and plagiarism (the weaker areas for students). It appears they did. It may be that whatever the faculty member is emphasizing is something that the students tend to do better on during the assessment. English Dept. Faculty will discuss the data and consider how we might more adequately emphasize all these areas so there is more consistency of overall improvement rather than improvement in areas that are emphasized at the expense of other areas.</w:t>
            </w:r>
          </w:p>
          <w:p w:rsidR="7335ECE6" w:rsidP="7335ECE6" w:rsidRDefault="7335ECE6" w14:paraId="7BB4700B" w14:textId="25C164A0">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7335ECE6" w:rsidP="7335ECE6" w:rsidRDefault="7335ECE6" w14:paraId="0AB19FEC" w14:textId="68357860">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7335ECE6" w:rsidP="7335ECE6" w:rsidRDefault="7335ECE6" w14:paraId="5EB8E7E8" w14:textId="20FCC6E1">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7335ECE6" w:rsidP="7335ECE6" w:rsidRDefault="7335ECE6" w14:paraId="2174DB7E" w14:textId="6F7FB6B2">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7335ECE6" w:rsidTr="23FF301E" w14:paraId="442F85F2">
        <w:trPr>
          <w:trHeight w:val="1590"/>
        </w:trPr>
        <w:tc>
          <w:tcPr>
            <w:tcW w:w="14400" w:type="dxa"/>
            <w:tcMar/>
            <w:vAlign w:val="top"/>
          </w:tcPr>
          <w:p w:rsidR="7335ECE6" w:rsidP="23FF301E" w:rsidRDefault="7335ECE6" w14:paraId="00192AFB" w14:textId="4BA89AE2">
            <w:pPr>
              <w:spacing w:line="259" w:lineRule="auto"/>
              <w:rPr>
                <w:rFonts w:ascii="Calibri" w:hAnsi="Calibri" w:eastAsia="Calibri" w:cs="Calibri"/>
                <w:b w:val="0"/>
                <w:bCs w:val="0"/>
                <w:i w:val="0"/>
                <w:iCs w:val="0"/>
                <w:sz w:val="22"/>
                <w:szCs w:val="22"/>
              </w:rPr>
            </w:pPr>
            <w:r w:rsidRPr="23FF301E" w:rsidR="7335ECE6">
              <w:rPr>
                <w:rFonts w:ascii="Calibri" w:hAnsi="Calibri" w:eastAsia="Calibri" w:cs="Calibri"/>
                <w:b w:val="1"/>
                <w:bCs w:val="1"/>
                <w:i w:val="0"/>
                <w:iCs w:val="0"/>
                <w:sz w:val="22"/>
                <w:szCs w:val="22"/>
                <w:lang w:val="en-US"/>
              </w:rPr>
              <w:t xml:space="preserve">Additional Comments or feedback on the Assessment Process (Optional): </w:t>
            </w:r>
          </w:p>
          <w:p w:rsidR="7335ECE6" w:rsidP="23FF301E" w:rsidRDefault="7335ECE6" w14:paraId="0D8E3975" w14:textId="2F454809">
            <w:pPr>
              <w:pStyle w:val="Normal"/>
              <w:spacing w:line="259" w:lineRule="auto"/>
              <w:rPr>
                <w:rFonts w:ascii="Calibri" w:hAnsi="Calibri" w:eastAsia="Calibri" w:cs="Calibri"/>
                <w:b w:val="0"/>
                <w:bCs w:val="0"/>
                <w:i w:val="0"/>
                <w:iCs w:val="0"/>
                <w:sz w:val="22"/>
                <w:szCs w:val="22"/>
                <w:lang w:val="en-US"/>
              </w:rPr>
            </w:pPr>
            <w:r w:rsidRPr="23FF301E" w:rsidR="23FF301E">
              <w:rPr>
                <w:rFonts w:ascii="Calibri" w:hAnsi="Calibri" w:eastAsia="Calibri" w:cs="Calibri"/>
                <w:b w:val="0"/>
                <w:bCs w:val="0"/>
                <w:i w:val="0"/>
                <w:iCs w:val="0"/>
                <w:sz w:val="22"/>
                <w:szCs w:val="22"/>
                <w:lang w:val="en-US"/>
              </w:rPr>
              <w:t>The process was incredibly easy and less time consuming compared to past years. The EAC tool gave clear, numeral data and the coordinator made things so easy by pulling the data via the EAC tool for the ENG faculty. What a pleasure to have something work so well.</w:t>
            </w:r>
          </w:p>
        </w:tc>
      </w:tr>
    </w:tbl>
    <w:p w:rsidR="7E937272" w:rsidP="7335ECE6" w:rsidRDefault="7E937272" w14:paraId="072EC8A2" w14:textId="1391FD9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E937272" w:rsidP="3C5BC4C4" w:rsidRDefault="7E937272" w14:paraId="3E6E0267" w14:textId="317897EA">
      <w:pPr>
        <w:pStyle w:val="Heading2"/>
      </w:pPr>
      <w:r w:rsidRPr="3C5BC4C4" w:rsidR="3C5BC4C4">
        <w:rPr>
          <w:rFonts w:ascii="Calibri" w:hAnsi="Calibri" w:eastAsia="Calibri" w:cs="Calibri"/>
          <w:b w:val="1"/>
          <w:bCs w:val="1"/>
          <w:noProof w:val="0"/>
          <w:sz w:val="36"/>
          <w:szCs w:val="36"/>
          <w:lang w:val="en-US"/>
        </w:rPr>
        <w:t>ENG 102 Review</w:t>
      </w:r>
    </w:p>
    <w:p w:rsidR="7E937272" w:rsidP="3C5BC4C4" w:rsidRDefault="7E937272" w14:paraId="3742478E" w14:textId="485A71E2">
      <w:pPr>
        <w:jc w:val="center"/>
      </w:pPr>
      <w:r w:rsidRPr="3C5BC4C4" w:rsidR="3C5BC4C4">
        <w:rPr>
          <w:rFonts w:ascii="Calibri" w:hAnsi="Calibri" w:eastAsia="Calibri" w:cs="Calibri"/>
          <w:noProof w:val="0"/>
          <w:sz w:val="24"/>
          <w:szCs w:val="24"/>
          <w:lang w:val="en-US"/>
        </w:rPr>
        <w:t>4/24/2022 - 5/16/2022</w:t>
      </w:r>
    </w:p>
    <w:p w:rsidR="7E937272" w:rsidP="3C5BC4C4" w:rsidRDefault="7E937272" w14:paraId="2C0962FA" w14:textId="55791940">
      <w:pPr>
        <w:jc w:val="center"/>
      </w:pPr>
      <w:r w:rsidRPr="3C5BC4C4" w:rsidR="3C5BC4C4">
        <w:rPr>
          <w:rFonts w:ascii="Calibri" w:hAnsi="Calibri" w:eastAsia="Calibri" w:cs="Calibri"/>
          <w:noProof w:val="0"/>
          <w:sz w:val="24"/>
          <w:szCs w:val="24"/>
          <w:lang w:val="en-US"/>
        </w:rPr>
        <w:t>Test instruments differed among students. While statistics remain directionally useful, interpret them with caution.</w:t>
      </w:r>
    </w:p>
    <w:tbl>
      <w:tblPr>
        <w:tblStyle w:val="TableNormal"/>
        <w:tblW w:w="0" w:type="auto"/>
        <w:tblLayout w:type="fixed"/>
        <w:tblLook w:val="04A0" w:firstRow="1" w:lastRow="0" w:firstColumn="1" w:lastColumn="0" w:noHBand="0" w:noVBand="1"/>
      </w:tblPr>
      <w:tblGrid>
        <w:gridCol w:w="2880"/>
        <w:gridCol w:w="2880"/>
        <w:gridCol w:w="2880"/>
        <w:gridCol w:w="2880"/>
        <w:gridCol w:w="2880"/>
      </w:tblGrid>
      <w:tr w:rsidR="3C5BC4C4" w:rsidTr="3C5BC4C4" w14:paraId="7FE9843E">
        <w:tc>
          <w:tcPr>
            <w:tcW w:w="14400"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3C5BC4C4" w:rsidP="3C5BC4C4" w:rsidRDefault="3C5BC4C4" w14:paraId="2B9EBA19" w14:textId="45BCD792">
            <w:pPr>
              <w:spacing w:line="257" w:lineRule="auto"/>
              <w:jc w:val="center"/>
            </w:pPr>
            <w:r w:rsidRPr="3C5BC4C4" w:rsidR="3C5BC4C4">
              <w:rPr>
                <w:rFonts w:ascii="Times New Roman" w:hAnsi="Times New Roman" w:eastAsia="Times New Roman" w:cs="Times New Roman"/>
                <w:b w:val="1"/>
                <w:bCs w:val="1"/>
                <w:color w:val="000000" w:themeColor="text1" w:themeTint="FF" w:themeShade="FF"/>
                <w:sz w:val="28"/>
                <w:szCs w:val="28"/>
              </w:rPr>
              <w:t>Courses Included</w:t>
            </w:r>
          </w:p>
        </w:tc>
      </w:tr>
      <w:tr w:rsidR="3C5BC4C4" w:rsidTr="3C5BC4C4" w14:paraId="19F05C67">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44C0F35" w14:textId="187B0674">
            <w:pPr>
              <w:spacing w:line="257" w:lineRule="auto"/>
              <w:jc w:val="center"/>
            </w:pPr>
            <w:r w:rsidRPr="3C5BC4C4" w:rsidR="3C5BC4C4">
              <w:rPr>
                <w:rFonts w:ascii="Times New Roman" w:hAnsi="Times New Roman" w:eastAsia="Times New Roman" w:cs="Times New Roman"/>
                <w:b w:val="1"/>
                <w:bCs w:val="1"/>
                <w:sz w:val="24"/>
                <w:szCs w:val="24"/>
              </w:rPr>
              <w:t>Course</w:t>
            </w:r>
          </w:p>
        </w:tc>
        <w:tc>
          <w:tcPr>
            <w:tcW w:w="288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08BDF79" w14:textId="719D496A">
            <w:pPr>
              <w:spacing w:line="257" w:lineRule="auto"/>
              <w:jc w:val="center"/>
            </w:pPr>
            <w:r w:rsidRPr="3C5BC4C4" w:rsidR="3C5BC4C4">
              <w:rPr>
                <w:rFonts w:ascii="Times New Roman" w:hAnsi="Times New Roman" w:eastAsia="Times New Roman" w:cs="Times New Roman"/>
                <w:b w:val="1"/>
                <w:bCs w:val="1"/>
                <w:sz w:val="24"/>
                <w:szCs w:val="24"/>
              </w:rPr>
              <w:t>Instructors</w:t>
            </w:r>
          </w:p>
        </w:tc>
        <w:tc>
          <w:tcPr>
            <w:tcW w:w="288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5363EBA" w14:textId="767E7BE3">
            <w:pPr>
              <w:spacing w:line="257" w:lineRule="auto"/>
              <w:jc w:val="center"/>
            </w:pPr>
            <w:r w:rsidRPr="3C5BC4C4" w:rsidR="3C5BC4C4">
              <w:rPr>
                <w:rFonts w:ascii="Times New Roman" w:hAnsi="Times New Roman" w:eastAsia="Times New Roman" w:cs="Times New Roman"/>
                <w:b w:val="1"/>
                <w:bCs w:val="1"/>
                <w:sz w:val="24"/>
                <w:szCs w:val="24"/>
              </w:rPr>
              <w:t>Enrollment</w:t>
            </w:r>
          </w:p>
        </w:tc>
        <w:tc>
          <w:tcPr>
            <w:tcW w:w="288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C68600A" w14:textId="7B9AA5D3">
            <w:pPr>
              <w:spacing w:line="257" w:lineRule="auto"/>
              <w:jc w:val="center"/>
            </w:pPr>
            <w:r w:rsidRPr="3C5BC4C4" w:rsidR="3C5BC4C4">
              <w:rPr>
                <w:rFonts w:ascii="Times New Roman" w:hAnsi="Times New Roman" w:eastAsia="Times New Roman" w:cs="Times New Roman"/>
                <w:b w:val="1"/>
                <w:bCs w:val="1"/>
                <w:sz w:val="24"/>
                <w:szCs w:val="24"/>
              </w:rPr>
              <w:t>Responses</w:t>
            </w:r>
          </w:p>
        </w:tc>
        <w:tc>
          <w:tcPr>
            <w:tcW w:w="288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99632CC" w14:textId="068CA4B9">
            <w:pPr>
              <w:spacing w:line="257" w:lineRule="auto"/>
              <w:jc w:val="center"/>
            </w:pPr>
            <w:r w:rsidRPr="3C5BC4C4" w:rsidR="3C5BC4C4">
              <w:rPr>
                <w:rFonts w:ascii="Times New Roman" w:hAnsi="Times New Roman" w:eastAsia="Times New Roman" w:cs="Times New Roman"/>
                <w:b w:val="1"/>
                <w:bCs w:val="1"/>
                <w:sz w:val="24"/>
                <w:szCs w:val="24"/>
              </w:rPr>
              <w:t>Percent</w:t>
            </w:r>
          </w:p>
        </w:tc>
      </w:tr>
      <w:tr w:rsidR="3C5BC4C4" w:rsidTr="3C5BC4C4" w14:paraId="315892AF">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FFCECE1" w14:textId="6B979E9F">
            <w:pPr>
              <w:spacing w:line="257" w:lineRule="auto"/>
            </w:pPr>
            <w:r w:rsidRPr="3C5BC4C4" w:rsidR="3C5BC4C4">
              <w:rPr>
                <w:rFonts w:ascii="Times New Roman" w:hAnsi="Times New Roman" w:eastAsia="Times New Roman" w:cs="Times New Roman"/>
                <w:sz w:val="24"/>
                <w:szCs w:val="24"/>
              </w:rPr>
              <w:t>ENG102 - College Composition II (Spring 2022, Section 22SP6039, ONL Online) (22SP6039)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EDBF9BE" w14:textId="6DAE3CFC">
            <w:pPr>
              <w:spacing w:line="257" w:lineRule="auto"/>
            </w:pPr>
            <w:r w:rsidRPr="3C5BC4C4" w:rsidR="3C5BC4C4">
              <w:rPr>
                <w:rFonts w:ascii="Times New Roman" w:hAnsi="Times New Roman" w:eastAsia="Times New Roman" w:cs="Times New Roman"/>
                <w:sz w:val="24"/>
                <w:szCs w:val="24"/>
              </w:rPr>
              <w:t>Kieser, Mary; Silvia, Mark</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E91A0FF" w14:textId="4F3FFFAE">
            <w:pPr>
              <w:spacing w:line="257" w:lineRule="auto"/>
              <w:jc w:val="right"/>
            </w:pPr>
            <w:r w:rsidRPr="3C5BC4C4" w:rsidR="3C5BC4C4">
              <w:rPr>
                <w:rFonts w:ascii="Times New Roman" w:hAnsi="Times New Roman" w:eastAsia="Times New Roman" w:cs="Times New Roman"/>
                <w:sz w:val="24"/>
                <w:szCs w:val="24"/>
              </w:rPr>
              <w:t>16</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1CEAC1D" w14:textId="0B45EE6F">
            <w:pPr>
              <w:spacing w:line="257" w:lineRule="auto"/>
              <w:jc w:val="right"/>
            </w:pPr>
            <w:r w:rsidRPr="3C5BC4C4" w:rsidR="3C5BC4C4">
              <w:rPr>
                <w:rFonts w:ascii="Times New Roman" w:hAnsi="Times New Roman" w:eastAsia="Times New Roman" w:cs="Times New Roman"/>
                <w:sz w:val="24"/>
                <w:szCs w:val="24"/>
              </w:rPr>
              <w:t>19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33747FC" w14:textId="4DC511D8">
            <w:pPr>
              <w:spacing w:line="257" w:lineRule="auto"/>
              <w:jc w:val="right"/>
            </w:pPr>
            <w:r w:rsidRPr="3C5BC4C4" w:rsidR="3C5BC4C4">
              <w:rPr>
                <w:rFonts w:ascii="Times New Roman" w:hAnsi="Times New Roman" w:eastAsia="Times New Roman" w:cs="Times New Roman"/>
                <w:sz w:val="24"/>
                <w:szCs w:val="24"/>
              </w:rPr>
              <w:t>119</w:t>
            </w:r>
          </w:p>
        </w:tc>
      </w:tr>
      <w:tr w:rsidR="3C5BC4C4" w:rsidTr="3C5BC4C4" w14:paraId="1CBB0168">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4CD26E2" w14:textId="105FDB9F">
            <w:pPr>
              <w:spacing w:line="257" w:lineRule="auto"/>
            </w:pPr>
            <w:r w:rsidRPr="3C5BC4C4" w:rsidR="3C5BC4C4">
              <w:rPr>
                <w:rFonts w:ascii="Times New Roman" w:hAnsi="Times New Roman" w:eastAsia="Times New Roman" w:cs="Times New Roman"/>
                <w:sz w:val="24"/>
                <w:szCs w:val="24"/>
              </w:rPr>
              <w:t>ENG102 - College Composition II (Spring 2022, Section 22SP6034, ONL Online) (22SP6034)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3E2BCBB" w14:textId="14A59501">
            <w:pPr>
              <w:spacing w:line="257" w:lineRule="auto"/>
            </w:pPr>
            <w:r w:rsidRPr="3C5BC4C4" w:rsidR="3C5BC4C4">
              <w:rPr>
                <w:rFonts w:ascii="Times New Roman" w:hAnsi="Times New Roman" w:eastAsia="Times New Roman" w:cs="Times New Roman"/>
                <w:sz w:val="24"/>
                <w:szCs w:val="24"/>
              </w:rPr>
              <w:t>Kieser, Mary; Britt, Christian</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5E66ED5" w14:textId="32CB2FFE">
            <w:pPr>
              <w:spacing w:line="257" w:lineRule="auto"/>
              <w:jc w:val="right"/>
            </w:pPr>
            <w:r w:rsidRPr="3C5BC4C4" w:rsidR="3C5BC4C4">
              <w:rPr>
                <w:rFonts w:ascii="Times New Roman" w:hAnsi="Times New Roman" w:eastAsia="Times New Roman" w:cs="Times New Roman"/>
                <w:sz w:val="24"/>
                <w:szCs w:val="24"/>
              </w:rPr>
              <w:t>18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BA05231" w14:textId="7DCBC009">
            <w:pPr>
              <w:spacing w:line="257" w:lineRule="auto"/>
              <w:jc w:val="right"/>
            </w:pPr>
            <w:r w:rsidRPr="3C5BC4C4" w:rsidR="3C5BC4C4">
              <w:rPr>
                <w:rFonts w:ascii="Times New Roman" w:hAnsi="Times New Roman" w:eastAsia="Times New Roman" w:cs="Times New Roman"/>
                <w:sz w:val="24"/>
                <w:szCs w:val="24"/>
              </w:rPr>
              <w:t>17</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2D2590F" w14:textId="4F83992F">
            <w:pPr>
              <w:spacing w:line="257" w:lineRule="auto"/>
              <w:jc w:val="right"/>
            </w:pPr>
            <w:r w:rsidRPr="3C5BC4C4" w:rsidR="3C5BC4C4">
              <w:rPr>
                <w:rFonts w:ascii="Times New Roman" w:hAnsi="Times New Roman" w:eastAsia="Times New Roman" w:cs="Times New Roman"/>
                <w:sz w:val="24"/>
                <w:szCs w:val="24"/>
              </w:rPr>
              <w:t>94</w:t>
            </w:r>
          </w:p>
        </w:tc>
      </w:tr>
      <w:tr w:rsidR="3C5BC4C4" w:rsidTr="3C5BC4C4" w14:paraId="283DCB0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FEA168B" w14:textId="0BC1F32E">
            <w:pPr>
              <w:spacing w:line="257" w:lineRule="auto"/>
            </w:pPr>
            <w:r w:rsidRPr="3C5BC4C4" w:rsidR="3C5BC4C4">
              <w:rPr>
                <w:rFonts w:ascii="Times New Roman" w:hAnsi="Times New Roman" w:eastAsia="Times New Roman" w:cs="Times New Roman"/>
                <w:sz w:val="24"/>
                <w:szCs w:val="24"/>
              </w:rPr>
              <w:t>ENG102 - College Composition II (Spring 2022, Section 22SP6035, ONL Online) (22SP6035)</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7609800" w14:textId="48A0795C">
            <w:pPr>
              <w:spacing w:line="257" w:lineRule="auto"/>
            </w:pPr>
            <w:r w:rsidRPr="3C5BC4C4" w:rsidR="3C5BC4C4">
              <w:rPr>
                <w:rFonts w:ascii="Times New Roman" w:hAnsi="Times New Roman" w:eastAsia="Times New Roman" w:cs="Times New Roman"/>
                <w:sz w:val="24"/>
                <w:szCs w:val="24"/>
              </w:rPr>
              <w:t>Kieser, Mary; Chabot, Shersta</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5EEAF62" w14:textId="30E195B0">
            <w:pPr>
              <w:spacing w:line="257" w:lineRule="auto"/>
              <w:jc w:val="right"/>
            </w:pPr>
            <w:r w:rsidRPr="3C5BC4C4" w:rsidR="3C5BC4C4">
              <w:rPr>
                <w:rFonts w:ascii="Times New Roman" w:hAnsi="Times New Roman" w:eastAsia="Times New Roman" w:cs="Times New Roman"/>
                <w:sz w:val="24"/>
                <w:szCs w:val="24"/>
              </w:rPr>
              <w:t>24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5DAEF1A" w14:textId="102E4124">
            <w:pPr>
              <w:spacing w:line="257" w:lineRule="auto"/>
              <w:jc w:val="right"/>
            </w:pPr>
            <w:r w:rsidRPr="3C5BC4C4" w:rsidR="3C5BC4C4">
              <w:rPr>
                <w:rFonts w:ascii="Times New Roman" w:hAnsi="Times New Roman" w:eastAsia="Times New Roman" w:cs="Times New Roman"/>
                <w:sz w:val="24"/>
                <w:szCs w:val="24"/>
              </w:rPr>
              <w:t>20</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5FAA1BE" w14:textId="79D27315">
            <w:pPr>
              <w:spacing w:line="257" w:lineRule="auto"/>
              <w:jc w:val="right"/>
            </w:pPr>
            <w:r w:rsidRPr="3C5BC4C4" w:rsidR="3C5BC4C4">
              <w:rPr>
                <w:rFonts w:ascii="Times New Roman" w:hAnsi="Times New Roman" w:eastAsia="Times New Roman" w:cs="Times New Roman"/>
                <w:sz w:val="24"/>
                <w:szCs w:val="24"/>
              </w:rPr>
              <w:t>83</w:t>
            </w:r>
          </w:p>
        </w:tc>
      </w:tr>
      <w:tr w:rsidR="3C5BC4C4" w:rsidTr="3C5BC4C4" w14:paraId="2F1FB637">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B8BA3D7" w14:textId="20C01BA3">
            <w:pPr>
              <w:spacing w:line="257" w:lineRule="auto"/>
            </w:pPr>
            <w:r w:rsidRPr="3C5BC4C4" w:rsidR="3C5BC4C4">
              <w:rPr>
                <w:rFonts w:ascii="Times New Roman" w:hAnsi="Times New Roman" w:eastAsia="Times New Roman" w:cs="Times New Roman"/>
                <w:sz w:val="24"/>
                <w:szCs w:val="24"/>
              </w:rPr>
              <w:t>ENG102 - College Composition II (Spring 2022, Section 22SP6243, MTWRF 10:04a STC Face to Face) (22SP6243)</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FFC42D4" w14:textId="0EF58B34">
            <w:pPr>
              <w:spacing w:line="257" w:lineRule="auto"/>
            </w:pPr>
            <w:r w:rsidRPr="3C5BC4C4" w:rsidR="3C5BC4C4">
              <w:rPr>
                <w:rFonts w:ascii="Times New Roman" w:hAnsi="Times New Roman" w:eastAsia="Times New Roman" w:cs="Times New Roman"/>
                <w:sz w:val="24"/>
                <w:szCs w:val="24"/>
              </w:rPr>
              <w:t>Kieser, Mary; Cherry, Emily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ABBBEE2" w14:textId="42C79F98">
            <w:pPr>
              <w:spacing w:line="257" w:lineRule="auto"/>
              <w:jc w:val="right"/>
            </w:pPr>
            <w:r w:rsidRPr="3C5BC4C4" w:rsidR="3C5BC4C4">
              <w:rPr>
                <w:rFonts w:ascii="Times New Roman" w:hAnsi="Times New Roman" w:eastAsia="Times New Roman" w:cs="Times New Roman"/>
                <w:sz w:val="24"/>
                <w:szCs w:val="24"/>
              </w:rPr>
              <w:t>26</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6AFA2DE" w14:textId="507BDB17">
            <w:pPr>
              <w:spacing w:line="257" w:lineRule="auto"/>
              <w:jc w:val="right"/>
            </w:pPr>
            <w:r w:rsidRPr="3C5BC4C4" w:rsidR="3C5BC4C4">
              <w:rPr>
                <w:rFonts w:ascii="Times New Roman" w:hAnsi="Times New Roman" w:eastAsia="Times New Roman" w:cs="Times New Roman"/>
                <w:sz w:val="24"/>
                <w:szCs w:val="24"/>
              </w:rPr>
              <w:t>24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6CEBF27" w14:textId="1BDD5EF3">
            <w:pPr>
              <w:spacing w:line="257" w:lineRule="auto"/>
              <w:jc w:val="right"/>
            </w:pPr>
            <w:r w:rsidRPr="3C5BC4C4" w:rsidR="3C5BC4C4">
              <w:rPr>
                <w:rFonts w:ascii="Times New Roman" w:hAnsi="Times New Roman" w:eastAsia="Times New Roman" w:cs="Times New Roman"/>
                <w:sz w:val="24"/>
                <w:szCs w:val="24"/>
              </w:rPr>
              <w:t>92</w:t>
            </w:r>
          </w:p>
        </w:tc>
      </w:tr>
      <w:tr w:rsidR="3C5BC4C4" w:rsidTr="3C5BC4C4" w14:paraId="6AAA69DB">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691FC12" w14:textId="249B9027">
            <w:pPr>
              <w:spacing w:line="257" w:lineRule="auto"/>
            </w:pPr>
            <w:r w:rsidRPr="3C5BC4C4" w:rsidR="3C5BC4C4">
              <w:rPr>
                <w:rFonts w:ascii="Times New Roman" w:hAnsi="Times New Roman" w:eastAsia="Times New Roman" w:cs="Times New Roman"/>
                <w:sz w:val="24"/>
                <w:szCs w:val="24"/>
              </w:rPr>
              <w:t>ENG102 - College Composition II (Spring 2022, Section 22SP6244, MTWRF 2:06p STC Face to Face) (22SP6244)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DE3198A" w14:textId="237A9F1B">
            <w:pPr>
              <w:spacing w:line="257" w:lineRule="auto"/>
            </w:pPr>
            <w:r w:rsidRPr="3C5BC4C4" w:rsidR="3C5BC4C4">
              <w:rPr>
                <w:rFonts w:ascii="Times New Roman" w:hAnsi="Times New Roman" w:eastAsia="Times New Roman" w:cs="Times New Roman"/>
                <w:sz w:val="24"/>
                <w:szCs w:val="24"/>
              </w:rPr>
              <w:t>Kieser, Mary; Cherry, Emily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CF205F1" w14:textId="163748F5">
            <w:pPr>
              <w:spacing w:line="257" w:lineRule="auto"/>
              <w:jc w:val="right"/>
            </w:pPr>
            <w:r w:rsidRPr="3C5BC4C4" w:rsidR="3C5BC4C4">
              <w:rPr>
                <w:rFonts w:ascii="Times New Roman" w:hAnsi="Times New Roman" w:eastAsia="Times New Roman" w:cs="Times New Roman"/>
                <w:sz w:val="24"/>
                <w:szCs w:val="24"/>
              </w:rPr>
              <w:t>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532A403" w14:textId="23FA8C98">
            <w:pPr>
              <w:spacing w:line="257" w:lineRule="auto"/>
              <w:jc w:val="right"/>
            </w:pPr>
            <w:r w:rsidRPr="3C5BC4C4" w:rsidR="3C5BC4C4">
              <w:rPr>
                <w:rFonts w:ascii="Times New Roman" w:hAnsi="Times New Roman" w:eastAsia="Times New Roman" w:cs="Times New Roman"/>
                <w:sz w:val="24"/>
                <w:szCs w:val="24"/>
              </w:rPr>
              <w:t>7</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5A51886" w14:textId="5A91CAFD">
            <w:pPr>
              <w:spacing w:line="257" w:lineRule="auto"/>
              <w:jc w:val="right"/>
            </w:pPr>
            <w:r w:rsidRPr="3C5BC4C4" w:rsidR="3C5BC4C4">
              <w:rPr>
                <w:rFonts w:ascii="Times New Roman" w:hAnsi="Times New Roman" w:eastAsia="Times New Roman" w:cs="Times New Roman"/>
                <w:sz w:val="24"/>
                <w:szCs w:val="24"/>
              </w:rPr>
              <w:t>88</w:t>
            </w:r>
          </w:p>
        </w:tc>
      </w:tr>
      <w:tr w:rsidR="3C5BC4C4" w:rsidTr="3C5BC4C4" w14:paraId="70B66A6A">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A5DC0A3" w14:textId="6B05838E">
            <w:pPr>
              <w:spacing w:line="257" w:lineRule="auto"/>
            </w:pPr>
            <w:r w:rsidRPr="3C5BC4C4" w:rsidR="3C5BC4C4">
              <w:rPr>
                <w:rFonts w:ascii="Times New Roman" w:hAnsi="Times New Roman" w:eastAsia="Times New Roman" w:cs="Times New Roman"/>
                <w:sz w:val="24"/>
                <w:szCs w:val="24"/>
              </w:rPr>
              <w:t>ENG102 - College Composition II (Spring 2022, MTWRF SPC Face to Face) (22SP-ENG102-Potter)</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3E408F6" w14:textId="07C854F3">
            <w:pPr>
              <w:spacing w:line="257" w:lineRule="auto"/>
            </w:pPr>
            <w:r w:rsidRPr="3C5BC4C4" w:rsidR="3C5BC4C4">
              <w:rPr>
                <w:rFonts w:ascii="Times New Roman" w:hAnsi="Times New Roman" w:eastAsia="Times New Roman" w:cs="Times New Roman"/>
                <w:sz w:val="24"/>
                <w:szCs w:val="24"/>
              </w:rPr>
              <w:t>Kieser, Mary; Potter, Anthony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58188F7" w14:textId="4A888B7D">
            <w:pPr>
              <w:spacing w:line="257" w:lineRule="auto"/>
              <w:jc w:val="right"/>
            </w:pPr>
            <w:r w:rsidRPr="3C5BC4C4" w:rsidR="3C5BC4C4">
              <w:rPr>
                <w:rFonts w:ascii="Times New Roman" w:hAnsi="Times New Roman" w:eastAsia="Times New Roman" w:cs="Times New Roman"/>
                <w:sz w:val="24"/>
                <w:szCs w:val="24"/>
              </w:rPr>
              <w:t>59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CC0F879" w14:textId="376A2F55">
            <w:pPr>
              <w:spacing w:line="257" w:lineRule="auto"/>
              <w:jc w:val="right"/>
            </w:pPr>
            <w:r w:rsidRPr="3C5BC4C4" w:rsidR="3C5BC4C4">
              <w:rPr>
                <w:rFonts w:ascii="Times New Roman" w:hAnsi="Times New Roman" w:eastAsia="Times New Roman" w:cs="Times New Roman"/>
                <w:sz w:val="24"/>
                <w:szCs w:val="24"/>
              </w:rPr>
              <w:t>52</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83384CA" w14:textId="38D50949">
            <w:pPr>
              <w:spacing w:line="257" w:lineRule="auto"/>
              <w:jc w:val="right"/>
            </w:pPr>
            <w:r w:rsidRPr="3C5BC4C4" w:rsidR="3C5BC4C4">
              <w:rPr>
                <w:rFonts w:ascii="Times New Roman" w:hAnsi="Times New Roman" w:eastAsia="Times New Roman" w:cs="Times New Roman"/>
                <w:sz w:val="24"/>
                <w:szCs w:val="24"/>
              </w:rPr>
              <w:t>88</w:t>
            </w:r>
          </w:p>
        </w:tc>
      </w:tr>
      <w:tr w:rsidR="3C5BC4C4" w:rsidTr="3C5BC4C4" w14:paraId="17106B1A">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FD3550A" w14:textId="723DBCE7">
            <w:pPr>
              <w:spacing w:line="257" w:lineRule="auto"/>
            </w:pPr>
            <w:r w:rsidRPr="3C5BC4C4" w:rsidR="3C5BC4C4">
              <w:rPr>
                <w:rFonts w:ascii="Times New Roman" w:hAnsi="Times New Roman" w:eastAsia="Times New Roman" w:cs="Times New Roman"/>
                <w:sz w:val="24"/>
                <w:szCs w:val="24"/>
              </w:rPr>
              <w:t>ENG102 - College Composition II (Spring 2022, Section 22SP6039, ONL Online) (22SP6039)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450D4FC" w14:textId="1DF5071B">
            <w:pPr>
              <w:spacing w:line="257" w:lineRule="auto"/>
            </w:pPr>
            <w:r w:rsidRPr="3C5BC4C4" w:rsidR="3C5BC4C4">
              <w:rPr>
                <w:rFonts w:ascii="Times New Roman" w:hAnsi="Times New Roman" w:eastAsia="Times New Roman" w:cs="Times New Roman"/>
                <w:sz w:val="24"/>
                <w:szCs w:val="24"/>
              </w:rPr>
              <w:t>Kieser, Mary; Silvia, Mark</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EA934B9" w14:textId="71CEE6C8">
            <w:pPr>
              <w:spacing w:line="257" w:lineRule="auto"/>
              <w:jc w:val="right"/>
            </w:pPr>
            <w:r w:rsidRPr="3C5BC4C4" w:rsidR="3C5BC4C4">
              <w:rPr>
                <w:rFonts w:ascii="Times New Roman" w:hAnsi="Times New Roman" w:eastAsia="Times New Roman" w:cs="Times New Roman"/>
                <w:sz w:val="24"/>
                <w:szCs w:val="24"/>
              </w:rPr>
              <w:t>16</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6808540" w14:textId="4480F770">
            <w:pPr>
              <w:spacing w:line="257" w:lineRule="auto"/>
              <w:jc w:val="right"/>
            </w:pPr>
            <w:r w:rsidRPr="3C5BC4C4" w:rsidR="3C5BC4C4">
              <w:rPr>
                <w:rFonts w:ascii="Times New Roman" w:hAnsi="Times New Roman" w:eastAsia="Times New Roman" w:cs="Times New Roman"/>
                <w:sz w:val="24"/>
                <w:szCs w:val="24"/>
              </w:rPr>
              <w:t>0</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0FFC710" w14:textId="0731D1F5">
            <w:pPr>
              <w:spacing w:line="257" w:lineRule="auto"/>
              <w:jc w:val="right"/>
            </w:pPr>
            <w:r w:rsidRPr="3C5BC4C4" w:rsidR="3C5BC4C4">
              <w:rPr>
                <w:rFonts w:ascii="Times New Roman" w:hAnsi="Times New Roman" w:eastAsia="Times New Roman" w:cs="Times New Roman"/>
                <w:sz w:val="24"/>
                <w:szCs w:val="24"/>
              </w:rPr>
              <w:t>0</w:t>
            </w:r>
          </w:p>
        </w:tc>
      </w:tr>
      <w:tr w:rsidR="3C5BC4C4" w:rsidTr="3C5BC4C4" w14:paraId="2299048B">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5DB17BB" w14:textId="5F856C3B">
            <w:pPr>
              <w:spacing w:line="257" w:lineRule="auto"/>
            </w:pPr>
            <w:r w:rsidRPr="3C5BC4C4" w:rsidR="3C5BC4C4">
              <w:rPr>
                <w:rFonts w:ascii="Times New Roman" w:hAnsi="Times New Roman" w:eastAsia="Times New Roman" w:cs="Times New Roman"/>
                <w:sz w:val="24"/>
                <w:szCs w:val="24"/>
              </w:rPr>
              <w:t>ENG102 - College Composition II (Spring 2022, Section 22SP6041, ONL Online) (22SP6041)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EF2B338" w14:textId="1046C1B5">
            <w:pPr>
              <w:spacing w:line="257" w:lineRule="auto"/>
            </w:pPr>
            <w:r w:rsidRPr="3C5BC4C4" w:rsidR="3C5BC4C4">
              <w:rPr>
                <w:rFonts w:ascii="Times New Roman" w:hAnsi="Times New Roman" w:eastAsia="Times New Roman" w:cs="Times New Roman"/>
                <w:sz w:val="24"/>
                <w:szCs w:val="24"/>
              </w:rPr>
              <w:t>Kieser, Mary; Tidwell, Joshua</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FD155BF" w14:textId="54C31D5E">
            <w:pPr>
              <w:spacing w:line="257" w:lineRule="auto"/>
              <w:jc w:val="right"/>
            </w:pPr>
            <w:r w:rsidRPr="3C5BC4C4" w:rsidR="3C5BC4C4">
              <w:rPr>
                <w:rFonts w:ascii="Times New Roman" w:hAnsi="Times New Roman" w:eastAsia="Times New Roman" w:cs="Times New Roman"/>
                <w:sz w:val="24"/>
                <w:szCs w:val="24"/>
              </w:rPr>
              <w:t>18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128D5EE" w14:textId="2F86717E">
            <w:pPr>
              <w:spacing w:line="257" w:lineRule="auto"/>
              <w:jc w:val="right"/>
            </w:pPr>
            <w:r w:rsidRPr="3C5BC4C4" w:rsidR="3C5BC4C4">
              <w:rPr>
                <w:rFonts w:ascii="Times New Roman" w:hAnsi="Times New Roman" w:eastAsia="Times New Roman" w:cs="Times New Roman"/>
                <w:sz w:val="24"/>
                <w:szCs w:val="24"/>
              </w:rPr>
              <w:t>18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033486E" w14:textId="26C3F88A">
            <w:pPr>
              <w:spacing w:line="257" w:lineRule="auto"/>
              <w:jc w:val="right"/>
            </w:pPr>
            <w:r w:rsidRPr="3C5BC4C4" w:rsidR="3C5BC4C4">
              <w:rPr>
                <w:rFonts w:ascii="Times New Roman" w:hAnsi="Times New Roman" w:eastAsia="Times New Roman" w:cs="Times New Roman"/>
                <w:sz w:val="24"/>
                <w:szCs w:val="24"/>
              </w:rPr>
              <w:t>100</w:t>
            </w:r>
          </w:p>
        </w:tc>
      </w:tr>
      <w:tr w:rsidR="3C5BC4C4" w:rsidTr="3C5BC4C4" w14:paraId="16965147">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E4551CD" w14:textId="0B278809">
            <w:pPr>
              <w:spacing w:line="257" w:lineRule="auto"/>
            </w:pPr>
            <w:r w:rsidRPr="3C5BC4C4" w:rsidR="3C5BC4C4">
              <w:rPr>
                <w:rFonts w:ascii="Times New Roman" w:hAnsi="Times New Roman" w:eastAsia="Times New Roman" w:cs="Times New Roman"/>
                <w:sz w:val="24"/>
                <w:szCs w:val="24"/>
              </w:rPr>
              <w:t>ENG102 - College Composition II (Spring 2022, Section 22SP5923, ONL Online) (22SP5923)</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0578FC2" w14:textId="2581610F">
            <w:pPr>
              <w:spacing w:line="257" w:lineRule="auto"/>
            </w:pPr>
            <w:r w:rsidRPr="3C5BC4C4" w:rsidR="3C5BC4C4">
              <w:rPr>
                <w:rFonts w:ascii="Times New Roman" w:hAnsi="Times New Roman" w:eastAsia="Times New Roman" w:cs="Times New Roman"/>
                <w:sz w:val="24"/>
                <w:szCs w:val="24"/>
              </w:rPr>
              <w:t>Arreguin, Alejandro; Kieser, Mary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F4D2196" w14:textId="5AD96021">
            <w:pPr>
              <w:spacing w:line="257" w:lineRule="auto"/>
              <w:jc w:val="right"/>
            </w:pPr>
            <w:r w:rsidRPr="3C5BC4C4" w:rsidR="3C5BC4C4">
              <w:rPr>
                <w:rFonts w:ascii="Times New Roman" w:hAnsi="Times New Roman" w:eastAsia="Times New Roman" w:cs="Times New Roman"/>
                <w:sz w:val="24"/>
                <w:szCs w:val="24"/>
              </w:rPr>
              <w:t>21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EFDF20C" w14:textId="4C7D2535">
            <w:pPr>
              <w:spacing w:line="257" w:lineRule="auto"/>
              <w:jc w:val="right"/>
            </w:pPr>
            <w:r w:rsidRPr="3C5BC4C4" w:rsidR="3C5BC4C4">
              <w:rPr>
                <w:rFonts w:ascii="Times New Roman" w:hAnsi="Times New Roman" w:eastAsia="Times New Roman" w:cs="Times New Roman"/>
                <w:sz w:val="24"/>
                <w:szCs w:val="24"/>
              </w:rPr>
              <w:t>15</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A52954D" w14:textId="55941C32">
            <w:pPr>
              <w:spacing w:line="257" w:lineRule="auto"/>
              <w:jc w:val="right"/>
            </w:pPr>
            <w:r w:rsidRPr="3C5BC4C4" w:rsidR="3C5BC4C4">
              <w:rPr>
                <w:rFonts w:ascii="Times New Roman" w:hAnsi="Times New Roman" w:eastAsia="Times New Roman" w:cs="Times New Roman"/>
                <w:sz w:val="24"/>
                <w:szCs w:val="24"/>
              </w:rPr>
              <w:t>71</w:t>
            </w:r>
          </w:p>
        </w:tc>
      </w:tr>
      <w:tr w:rsidR="3C5BC4C4" w:rsidTr="3C5BC4C4" w14:paraId="147B0441">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066C8FC" w14:textId="2BF0F807">
            <w:pPr>
              <w:spacing w:line="257" w:lineRule="auto"/>
            </w:pPr>
            <w:r w:rsidRPr="3C5BC4C4" w:rsidR="3C5BC4C4">
              <w:rPr>
                <w:rFonts w:ascii="Times New Roman" w:hAnsi="Times New Roman" w:eastAsia="Times New Roman" w:cs="Times New Roman"/>
                <w:sz w:val="24"/>
                <w:szCs w:val="24"/>
              </w:rPr>
              <w:t>ENG102 - College Composition II (Spring 2022, Section 22SP5926, ONL Online) (22SP5926)</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3737AC6" w14:textId="68E27657">
            <w:pPr>
              <w:spacing w:line="257" w:lineRule="auto"/>
            </w:pPr>
            <w:r w:rsidRPr="3C5BC4C4" w:rsidR="3C5BC4C4">
              <w:rPr>
                <w:rFonts w:ascii="Times New Roman" w:hAnsi="Times New Roman" w:eastAsia="Times New Roman" w:cs="Times New Roman"/>
                <w:sz w:val="24"/>
                <w:szCs w:val="24"/>
              </w:rPr>
              <w:t>Kieser, Mary; Chabot, Shersta</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D926F75" w14:textId="5BE41F18">
            <w:pPr>
              <w:spacing w:line="257" w:lineRule="auto"/>
              <w:jc w:val="right"/>
            </w:pPr>
            <w:r w:rsidRPr="3C5BC4C4" w:rsidR="3C5BC4C4">
              <w:rPr>
                <w:rFonts w:ascii="Times New Roman" w:hAnsi="Times New Roman" w:eastAsia="Times New Roman" w:cs="Times New Roman"/>
                <w:sz w:val="24"/>
                <w:szCs w:val="24"/>
              </w:rPr>
              <w:t>20</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A10B507" w14:textId="733416F0">
            <w:pPr>
              <w:spacing w:line="257" w:lineRule="auto"/>
              <w:jc w:val="right"/>
            </w:pPr>
            <w:r w:rsidRPr="3C5BC4C4" w:rsidR="3C5BC4C4">
              <w:rPr>
                <w:rFonts w:ascii="Times New Roman" w:hAnsi="Times New Roman" w:eastAsia="Times New Roman" w:cs="Times New Roman"/>
                <w:sz w:val="24"/>
                <w:szCs w:val="24"/>
              </w:rPr>
              <w:t>14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FF3E185" w14:textId="406DD535">
            <w:pPr>
              <w:spacing w:line="257" w:lineRule="auto"/>
              <w:jc w:val="right"/>
            </w:pPr>
            <w:r w:rsidRPr="3C5BC4C4" w:rsidR="3C5BC4C4">
              <w:rPr>
                <w:rFonts w:ascii="Times New Roman" w:hAnsi="Times New Roman" w:eastAsia="Times New Roman" w:cs="Times New Roman"/>
                <w:sz w:val="24"/>
                <w:szCs w:val="24"/>
              </w:rPr>
              <w:t>70</w:t>
            </w:r>
          </w:p>
        </w:tc>
      </w:tr>
      <w:tr w:rsidR="3C5BC4C4" w:rsidTr="3C5BC4C4" w14:paraId="1A612631">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480E9FD" w14:textId="5B2DD9A8">
            <w:pPr>
              <w:spacing w:line="257" w:lineRule="auto"/>
            </w:pPr>
            <w:r w:rsidRPr="3C5BC4C4" w:rsidR="3C5BC4C4">
              <w:rPr>
                <w:rFonts w:ascii="Times New Roman" w:hAnsi="Times New Roman" w:eastAsia="Times New Roman" w:cs="Times New Roman"/>
                <w:sz w:val="24"/>
                <w:szCs w:val="24"/>
              </w:rPr>
              <w:t>ENG102 - College Composition II (Spring 2022, Section 22SP5927, ONL Online) (22SP5927)</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AC88C72" w14:textId="743569C2">
            <w:pPr>
              <w:spacing w:line="257" w:lineRule="auto"/>
            </w:pPr>
            <w:r w:rsidRPr="3C5BC4C4" w:rsidR="3C5BC4C4">
              <w:rPr>
                <w:rFonts w:ascii="Times New Roman" w:hAnsi="Times New Roman" w:eastAsia="Times New Roman" w:cs="Times New Roman"/>
                <w:sz w:val="24"/>
                <w:szCs w:val="24"/>
              </w:rPr>
              <w:t>Decker, Shelley; Kieser, Mary; Eastin, Maria; Osmer, Jonathan</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A0990BC" w14:textId="07F9886C">
            <w:pPr>
              <w:spacing w:line="257" w:lineRule="auto"/>
              <w:jc w:val="right"/>
            </w:pPr>
            <w:r w:rsidRPr="3C5BC4C4" w:rsidR="3C5BC4C4">
              <w:rPr>
                <w:rFonts w:ascii="Times New Roman" w:hAnsi="Times New Roman" w:eastAsia="Times New Roman" w:cs="Times New Roman"/>
                <w:sz w:val="24"/>
                <w:szCs w:val="24"/>
              </w:rPr>
              <w:t>23</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FF9EA38" w14:textId="01DF82BD">
            <w:pPr>
              <w:spacing w:line="257" w:lineRule="auto"/>
              <w:jc w:val="right"/>
            </w:pPr>
            <w:r w:rsidRPr="3C5BC4C4" w:rsidR="3C5BC4C4">
              <w:rPr>
                <w:rFonts w:ascii="Times New Roman" w:hAnsi="Times New Roman" w:eastAsia="Times New Roman" w:cs="Times New Roman"/>
                <w:sz w:val="24"/>
                <w:szCs w:val="24"/>
              </w:rPr>
              <w:t>19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17D19C2" w14:textId="3E8858F0">
            <w:pPr>
              <w:spacing w:line="257" w:lineRule="auto"/>
              <w:jc w:val="right"/>
            </w:pPr>
            <w:r w:rsidRPr="3C5BC4C4" w:rsidR="3C5BC4C4">
              <w:rPr>
                <w:rFonts w:ascii="Times New Roman" w:hAnsi="Times New Roman" w:eastAsia="Times New Roman" w:cs="Times New Roman"/>
                <w:sz w:val="24"/>
                <w:szCs w:val="24"/>
              </w:rPr>
              <w:t>83</w:t>
            </w:r>
          </w:p>
        </w:tc>
      </w:tr>
      <w:tr w:rsidR="3C5BC4C4" w:rsidTr="3C5BC4C4" w14:paraId="7A0E06E8">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845A972" w14:textId="7404C7EF">
            <w:pPr>
              <w:spacing w:line="257" w:lineRule="auto"/>
            </w:pPr>
            <w:r w:rsidRPr="3C5BC4C4" w:rsidR="3C5BC4C4">
              <w:rPr>
                <w:rFonts w:ascii="Times New Roman" w:hAnsi="Times New Roman" w:eastAsia="Times New Roman" w:cs="Times New Roman"/>
                <w:sz w:val="24"/>
                <w:szCs w:val="24"/>
              </w:rPr>
              <w:t>ENG102 - College Composition II (Spring 2022, Section 22SP6079, ONL Online) (22SP6079)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11A881D" w14:textId="4F51C9BC">
            <w:pPr>
              <w:spacing w:line="257" w:lineRule="auto"/>
            </w:pPr>
            <w:r w:rsidRPr="3C5BC4C4" w:rsidR="3C5BC4C4">
              <w:rPr>
                <w:rFonts w:ascii="Times New Roman" w:hAnsi="Times New Roman" w:eastAsia="Times New Roman" w:cs="Times New Roman"/>
                <w:sz w:val="24"/>
                <w:szCs w:val="24"/>
              </w:rPr>
              <w:t>Kieser, Mary; Draegan, Kolette</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1E1A0FD" w14:textId="55B8DEC2">
            <w:pPr>
              <w:spacing w:line="257" w:lineRule="auto"/>
              <w:jc w:val="right"/>
            </w:pPr>
            <w:r w:rsidRPr="3C5BC4C4" w:rsidR="3C5BC4C4">
              <w:rPr>
                <w:rFonts w:ascii="Times New Roman" w:hAnsi="Times New Roman" w:eastAsia="Times New Roman" w:cs="Times New Roman"/>
                <w:sz w:val="24"/>
                <w:szCs w:val="24"/>
              </w:rPr>
              <w:t>11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C271003" w14:textId="09D271A1">
            <w:pPr>
              <w:spacing w:line="257" w:lineRule="auto"/>
              <w:jc w:val="right"/>
            </w:pPr>
            <w:r w:rsidRPr="3C5BC4C4" w:rsidR="3C5BC4C4">
              <w:rPr>
                <w:rFonts w:ascii="Times New Roman" w:hAnsi="Times New Roman" w:eastAsia="Times New Roman" w:cs="Times New Roman"/>
                <w:sz w:val="24"/>
                <w:szCs w:val="24"/>
              </w:rPr>
              <w:t>10</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A5473BF" w14:textId="2E283CEC">
            <w:pPr>
              <w:spacing w:line="257" w:lineRule="auto"/>
              <w:jc w:val="right"/>
            </w:pPr>
            <w:r w:rsidRPr="3C5BC4C4" w:rsidR="3C5BC4C4">
              <w:rPr>
                <w:rFonts w:ascii="Times New Roman" w:hAnsi="Times New Roman" w:eastAsia="Times New Roman" w:cs="Times New Roman"/>
                <w:sz w:val="24"/>
                <w:szCs w:val="24"/>
              </w:rPr>
              <w:t>91</w:t>
            </w:r>
          </w:p>
        </w:tc>
      </w:tr>
      <w:tr w:rsidR="3C5BC4C4" w:rsidTr="3C5BC4C4" w14:paraId="1A8F7DF6">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6D29C99" w14:textId="4A46322B">
            <w:pPr>
              <w:spacing w:line="257" w:lineRule="auto"/>
            </w:pPr>
            <w:r w:rsidRPr="3C5BC4C4" w:rsidR="3C5BC4C4">
              <w:rPr>
                <w:rFonts w:ascii="Times New Roman" w:hAnsi="Times New Roman" w:eastAsia="Times New Roman" w:cs="Times New Roman"/>
                <w:sz w:val="24"/>
                <w:szCs w:val="24"/>
              </w:rPr>
              <w:t>ENG102 - College Composition II (Spring 2022, ONL Online) (22SP-ENG102-Eastin-Online)</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A58B94C" w14:textId="5F6BA790">
            <w:pPr>
              <w:spacing w:line="257" w:lineRule="auto"/>
            </w:pPr>
            <w:r w:rsidRPr="3C5BC4C4" w:rsidR="3C5BC4C4">
              <w:rPr>
                <w:rFonts w:ascii="Times New Roman" w:hAnsi="Times New Roman" w:eastAsia="Times New Roman" w:cs="Times New Roman"/>
                <w:sz w:val="24"/>
                <w:szCs w:val="24"/>
              </w:rPr>
              <w:t>Kieser, Mary; Eastin, Maria</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E68DB91" w14:textId="0267D02D">
            <w:pPr>
              <w:spacing w:line="257" w:lineRule="auto"/>
              <w:jc w:val="right"/>
            </w:pPr>
            <w:r w:rsidRPr="3C5BC4C4" w:rsidR="3C5BC4C4">
              <w:rPr>
                <w:rFonts w:ascii="Times New Roman" w:hAnsi="Times New Roman" w:eastAsia="Times New Roman" w:cs="Times New Roman"/>
                <w:sz w:val="24"/>
                <w:szCs w:val="24"/>
              </w:rPr>
              <w:t>38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5DEFDA5" w14:textId="635FA057">
            <w:pPr>
              <w:spacing w:line="257" w:lineRule="auto"/>
              <w:jc w:val="right"/>
            </w:pPr>
            <w:r w:rsidRPr="3C5BC4C4" w:rsidR="3C5BC4C4">
              <w:rPr>
                <w:rFonts w:ascii="Times New Roman" w:hAnsi="Times New Roman" w:eastAsia="Times New Roman" w:cs="Times New Roman"/>
                <w:sz w:val="24"/>
                <w:szCs w:val="24"/>
              </w:rPr>
              <w:t>33</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348D3F0" w14:textId="0602CC8C">
            <w:pPr>
              <w:spacing w:line="257" w:lineRule="auto"/>
              <w:jc w:val="right"/>
            </w:pPr>
            <w:r w:rsidRPr="3C5BC4C4" w:rsidR="3C5BC4C4">
              <w:rPr>
                <w:rFonts w:ascii="Times New Roman" w:hAnsi="Times New Roman" w:eastAsia="Times New Roman" w:cs="Times New Roman"/>
                <w:sz w:val="24"/>
                <w:szCs w:val="24"/>
              </w:rPr>
              <w:t>87</w:t>
            </w:r>
          </w:p>
        </w:tc>
      </w:tr>
      <w:tr w:rsidR="3C5BC4C4" w:rsidTr="3C5BC4C4" w14:paraId="24237C89">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91F6B82" w14:textId="656A6EDA">
            <w:pPr>
              <w:spacing w:line="257" w:lineRule="auto"/>
            </w:pPr>
            <w:r w:rsidRPr="3C5BC4C4" w:rsidR="3C5BC4C4">
              <w:rPr>
                <w:rFonts w:ascii="Times New Roman" w:hAnsi="Times New Roman" w:eastAsia="Times New Roman" w:cs="Times New Roman"/>
                <w:sz w:val="24"/>
                <w:szCs w:val="24"/>
              </w:rPr>
              <w:t>ENG102 - College Composition II (Spring 2022, Section 22SP6274, TR 12:00p MAR Face to Face) (22SP6274)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0AF3053" w14:textId="66B23872">
            <w:pPr>
              <w:spacing w:line="257" w:lineRule="auto"/>
            </w:pPr>
            <w:r w:rsidRPr="3C5BC4C4" w:rsidR="3C5BC4C4">
              <w:rPr>
                <w:rFonts w:ascii="Times New Roman" w:hAnsi="Times New Roman" w:eastAsia="Times New Roman" w:cs="Times New Roman"/>
                <w:sz w:val="24"/>
                <w:szCs w:val="24"/>
              </w:rPr>
              <w:t>Gelfand, Lynn; Kieser, Mary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1F1D418" w14:textId="28339A4B">
            <w:pPr>
              <w:spacing w:line="257" w:lineRule="auto"/>
              <w:jc w:val="right"/>
            </w:pPr>
            <w:r w:rsidRPr="3C5BC4C4" w:rsidR="3C5BC4C4">
              <w:rPr>
                <w:rFonts w:ascii="Times New Roman" w:hAnsi="Times New Roman" w:eastAsia="Times New Roman" w:cs="Times New Roman"/>
                <w:sz w:val="24"/>
                <w:szCs w:val="24"/>
              </w:rPr>
              <w:t>22</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C639905" w14:textId="0D33CA21">
            <w:pPr>
              <w:spacing w:line="257" w:lineRule="auto"/>
              <w:jc w:val="right"/>
            </w:pPr>
            <w:r w:rsidRPr="3C5BC4C4" w:rsidR="3C5BC4C4">
              <w:rPr>
                <w:rFonts w:ascii="Times New Roman" w:hAnsi="Times New Roman" w:eastAsia="Times New Roman" w:cs="Times New Roman"/>
                <w:sz w:val="24"/>
                <w:szCs w:val="24"/>
              </w:rPr>
              <w:t>13</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BE1F20C" w14:textId="10A03E16">
            <w:pPr>
              <w:spacing w:line="257" w:lineRule="auto"/>
              <w:jc w:val="right"/>
            </w:pPr>
            <w:r w:rsidRPr="3C5BC4C4" w:rsidR="3C5BC4C4">
              <w:rPr>
                <w:rFonts w:ascii="Times New Roman" w:hAnsi="Times New Roman" w:eastAsia="Times New Roman" w:cs="Times New Roman"/>
                <w:sz w:val="24"/>
                <w:szCs w:val="24"/>
              </w:rPr>
              <w:t>59</w:t>
            </w:r>
          </w:p>
        </w:tc>
      </w:tr>
      <w:tr w:rsidR="3C5BC4C4" w:rsidTr="3C5BC4C4" w14:paraId="7C3E0385">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CF4C1AD" w14:textId="52121040">
            <w:pPr>
              <w:spacing w:line="257" w:lineRule="auto"/>
            </w:pPr>
            <w:r w:rsidRPr="3C5BC4C4" w:rsidR="3C5BC4C4">
              <w:rPr>
                <w:rFonts w:ascii="Times New Roman" w:hAnsi="Times New Roman" w:eastAsia="Times New Roman" w:cs="Times New Roman"/>
                <w:sz w:val="24"/>
                <w:szCs w:val="24"/>
              </w:rPr>
              <w:t>ENG102 - College Composition II (Spring 2022, Section 22SP5933, ONL Online) (22SP5933)</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8EA7A61" w14:textId="49F82426">
            <w:pPr>
              <w:spacing w:line="257" w:lineRule="auto"/>
            </w:pPr>
            <w:r w:rsidRPr="3C5BC4C4" w:rsidR="3C5BC4C4">
              <w:rPr>
                <w:rFonts w:ascii="Times New Roman" w:hAnsi="Times New Roman" w:eastAsia="Times New Roman" w:cs="Times New Roman"/>
                <w:sz w:val="24"/>
                <w:szCs w:val="24"/>
              </w:rPr>
              <w:t>Gelfand, Lynn; Kieser, Mary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94D7549" w14:textId="3A3EC026">
            <w:pPr>
              <w:spacing w:line="257" w:lineRule="auto"/>
              <w:jc w:val="right"/>
            </w:pPr>
            <w:r w:rsidRPr="3C5BC4C4" w:rsidR="3C5BC4C4">
              <w:rPr>
                <w:rFonts w:ascii="Times New Roman" w:hAnsi="Times New Roman" w:eastAsia="Times New Roman" w:cs="Times New Roman"/>
                <w:sz w:val="24"/>
                <w:szCs w:val="24"/>
              </w:rPr>
              <w:t>22</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C2FC9EB" w14:textId="3FA5BA13">
            <w:pPr>
              <w:spacing w:line="257" w:lineRule="auto"/>
              <w:jc w:val="right"/>
            </w:pPr>
            <w:r w:rsidRPr="3C5BC4C4" w:rsidR="3C5BC4C4">
              <w:rPr>
                <w:rFonts w:ascii="Times New Roman" w:hAnsi="Times New Roman" w:eastAsia="Times New Roman" w:cs="Times New Roman"/>
                <w:sz w:val="24"/>
                <w:szCs w:val="24"/>
              </w:rPr>
              <w:t>20</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C5F5E52" w14:textId="5F9FC2F0">
            <w:pPr>
              <w:spacing w:line="257" w:lineRule="auto"/>
              <w:jc w:val="right"/>
            </w:pPr>
            <w:r w:rsidRPr="3C5BC4C4" w:rsidR="3C5BC4C4">
              <w:rPr>
                <w:rFonts w:ascii="Times New Roman" w:hAnsi="Times New Roman" w:eastAsia="Times New Roman" w:cs="Times New Roman"/>
                <w:sz w:val="24"/>
                <w:szCs w:val="24"/>
              </w:rPr>
              <w:t>91</w:t>
            </w:r>
          </w:p>
        </w:tc>
      </w:tr>
      <w:tr w:rsidR="3C5BC4C4" w:rsidTr="3C5BC4C4" w14:paraId="6C619E69">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807A33D" w14:textId="0631D1BB">
            <w:pPr>
              <w:spacing w:line="257" w:lineRule="auto"/>
            </w:pPr>
            <w:r w:rsidRPr="3C5BC4C4" w:rsidR="3C5BC4C4">
              <w:rPr>
                <w:rFonts w:ascii="Times New Roman" w:hAnsi="Times New Roman" w:eastAsia="Times New Roman" w:cs="Times New Roman"/>
                <w:sz w:val="24"/>
                <w:szCs w:val="24"/>
              </w:rPr>
              <w:t>ENG102 - College Composition II (Spring 2022, Section 22SP6151, TR 12:00p SMC Face to Face) (22SP6151)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9CE0109" w14:textId="6FE9705F">
            <w:pPr>
              <w:spacing w:line="257" w:lineRule="auto"/>
            </w:pPr>
            <w:r w:rsidRPr="3C5BC4C4" w:rsidR="3C5BC4C4">
              <w:rPr>
                <w:rFonts w:ascii="Times New Roman" w:hAnsi="Times New Roman" w:eastAsia="Times New Roman" w:cs="Times New Roman"/>
                <w:sz w:val="24"/>
                <w:szCs w:val="24"/>
              </w:rPr>
              <w:t>Hohmann, Timothy; Kieser, Mary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57AB747" w14:textId="4524DD69">
            <w:pPr>
              <w:spacing w:line="257" w:lineRule="auto"/>
              <w:jc w:val="right"/>
            </w:pPr>
            <w:r w:rsidRPr="3C5BC4C4" w:rsidR="3C5BC4C4">
              <w:rPr>
                <w:rFonts w:ascii="Times New Roman" w:hAnsi="Times New Roman" w:eastAsia="Times New Roman" w:cs="Times New Roman"/>
                <w:sz w:val="24"/>
                <w:szCs w:val="24"/>
              </w:rPr>
              <w:t>11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A701B92" w14:textId="026CDB8C">
            <w:pPr>
              <w:spacing w:line="257" w:lineRule="auto"/>
              <w:jc w:val="right"/>
            </w:pPr>
            <w:r w:rsidRPr="3C5BC4C4" w:rsidR="3C5BC4C4">
              <w:rPr>
                <w:rFonts w:ascii="Times New Roman" w:hAnsi="Times New Roman" w:eastAsia="Times New Roman" w:cs="Times New Roman"/>
                <w:sz w:val="24"/>
                <w:szCs w:val="24"/>
              </w:rPr>
              <w:t>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C337BC5" w14:textId="7AE5B41B">
            <w:pPr>
              <w:spacing w:line="257" w:lineRule="auto"/>
              <w:jc w:val="right"/>
            </w:pPr>
            <w:r w:rsidRPr="3C5BC4C4" w:rsidR="3C5BC4C4">
              <w:rPr>
                <w:rFonts w:ascii="Times New Roman" w:hAnsi="Times New Roman" w:eastAsia="Times New Roman" w:cs="Times New Roman"/>
                <w:sz w:val="24"/>
                <w:szCs w:val="24"/>
              </w:rPr>
              <w:t>82</w:t>
            </w:r>
          </w:p>
        </w:tc>
      </w:tr>
      <w:tr w:rsidR="3C5BC4C4" w:rsidTr="3C5BC4C4" w14:paraId="527E8084">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54F8ADD" w14:textId="63501F7F">
            <w:pPr>
              <w:spacing w:line="257" w:lineRule="auto"/>
            </w:pPr>
            <w:r w:rsidRPr="3C5BC4C4" w:rsidR="3C5BC4C4">
              <w:rPr>
                <w:rFonts w:ascii="Times New Roman" w:hAnsi="Times New Roman" w:eastAsia="Times New Roman" w:cs="Times New Roman"/>
                <w:sz w:val="24"/>
                <w:szCs w:val="24"/>
              </w:rPr>
              <w:t>ENG102 - College Composition II (Spring 2022, Section 22SP6172, MW 10:30a SPC Face to Face) (22SP6172)</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D2DF601" w14:textId="6DC5E8EF">
            <w:pPr>
              <w:spacing w:line="257" w:lineRule="auto"/>
            </w:pPr>
            <w:r w:rsidRPr="3C5BC4C4" w:rsidR="3C5BC4C4">
              <w:rPr>
                <w:rFonts w:ascii="Times New Roman" w:hAnsi="Times New Roman" w:eastAsia="Times New Roman" w:cs="Times New Roman"/>
                <w:sz w:val="24"/>
                <w:szCs w:val="24"/>
              </w:rPr>
              <w:t>Keeling, Tatiana; Kieser, Mary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4D5E372" w14:textId="79AFBDF2">
            <w:pPr>
              <w:spacing w:line="257" w:lineRule="auto"/>
              <w:jc w:val="right"/>
            </w:pPr>
            <w:r w:rsidRPr="3C5BC4C4" w:rsidR="3C5BC4C4">
              <w:rPr>
                <w:rFonts w:ascii="Times New Roman" w:hAnsi="Times New Roman" w:eastAsia="Times New Roman" w:cs="Times New Roman"/>
                <w:sz w:val="24"/>
                <w:szCs w:val="24"/>
              </w:rPr>
              <w:t>19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41026C1" w14:textId="097FB7EC">
            <w:pPr>
              <w:spacing w:line="257" w:lineRule="auto"/>
              <w:jc w:val="right"/>
            </w:pPr>
            <w:r w:rsidRPr="3C5BC4C4" w:rsidR="3C5BC4C4">
              <w:rPr>
                <w:rFonts w:ascii="Times New Roman" w:hAnsi="Times New Roman" w:eastAsia="Times New Roman" w:cs="Times New Roman"/>
                <w:sz w:val="24"/>
                <w:szCs w:val="24"/>
              </w:rPr>
              <w:t>17</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4B69EF1" w14:textId="17FC833D">
            <w:pPr>
              <w:spacing w:line="257" w:lineRule="auto"/>
              <w:jc w:val="right"/>
            </w:pPr>
            <w:r w:rsidRPr="3C5BC4C4" w:rsidR="3C5BC4C4">
              <w:rPr>
                <w:rFonts w:ascii="Times New Roman" w:hAnsi="Times New Roman" w:eastAsia="Times New Roman" w:cs="Times New Roman"/>
                <w:sz w:val="24"/>
                <w:szCs w:val="24"/>
              </w:rPr>
              <w:t>89</w:t>
            </w:r>
          </w:p>
        </w:tc>
      </w:tr>
      <w:tr w:rsidR="3C5BC4C4" w:rsidTr="3C5BC4C4" w14:paraId="2D2D5427">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058498A" w14:textId="5CADB943">
            <w:pPr>
              <w:spacing w:line="257" w:lineRule="auto"/>
            </w:pPr>
            <w:r w:rsidRPr="3C5BC4C4" w:rsidR="3C5BC4C4">
              <w:rPr>
                <w:rFonts w:ascii="Times New Roman" w:hAnsi="Times New Roman" w:eastAsia="Times New Roman" w:cs="Times New Roman"/>
                <w:sz w:val="24"/>
                <w:szCs w:val="24"/>
              </w:rPr>
              <w:t>ENG102 - College Composition II (Spring 2022, Section 22SP6173, MW 9:00a SPC Face to Face) (22SP6173)</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7FC2A2A" w14:textId="31AF953E">
            <w:pPr>
              <w:spacing w:line="257" w:lineRule="auto"/>
            </w:pPr>
            <w:r w:rsidRPr="3C5BC4C4" w:rsidR="3C5BC4C4">
              <w:rPr>
                <w:rFonts w:ascii="Times New Roman" w:hAnsi="Times New Roman" w:eastAsia="Times New Roman" w:cs="Times New Roman"/>
                <w:sz w:val="24"/>
                <w:szCs w:val="24"/>
              </w:rPr>
              <w:t>Keeling, Tatiana; Kieser, Mary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A1143DD" w14:textId="087709ED">
            <w:pPr>
              <w:spacing w:line="257" w:lineRule="auto"/>
              <w:jc w:val="right"/>
            </w:pPr>
            <w:r w:rsidRPr="3C5BC4C4" w:rsidR="3C5BC4C4">
              <w:rPr>
                <w:rFonts w:ascii="Times New Roman" w:hAnsi="Times New Roman" w:eastAsia="Times New Roman" w:cs="Times New Roman"/>
                <w:sz w:val="24"/>
                <w:szCs w:val="24"/>
              </w:rPr>
              <w:t>14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963BD8C" w14:textId="5C5E7D4F">
            <w:pPr>
              <w:spacing w:line="257" w:lineRule="auto"/>
              <w:jc w:val="right"/>
            </w:pPr>
            <w:r w:rsidRPr="3C5BC4C4" w:rsidR="3C5BC4C4">
              <w:rPr>
                <w:rFonts w:ascii="Times New Roman" w:hAnsi="Times New Roman" w:eastAsia="Times New Roman" w:cs="Times New Roman"/>
                <w:sz w:val="24"/>
                <w:szCs w:val="24"/>
              </w:rPr>
              <w:t>14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688B08F" w14:textId="508E0F73">
            <w:pPr>
              <w:spacing w:line="257" w:lineRule="auto"/>
              <w:jc w:val="right"/>
            </w:pPr>
            <w:r w:rsidRPr="3C5BC4C4" w:rsidR="3C5BC4C4">
              <w:rPr>
                <w:rFonts w:ascii="Times New Roman" w:hAnsi="Times New Roman" w:eastAsia="Times New Roman" w:cs="Times New Roman"/>
                <w:sz w:val="24"/>
                <w:szCs w:val="24"/>
              </w:rPr>
              <w:t>100</w:t>
            </w:r>
          </w:p>
        </w:tc>
      </w:tr>
      <w:tr w:rsidR="3C5BC4C4" w:rsidTr="3C5BC4C4" w14:paraId="6835A12E">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BE07CE5" w14:textId="6F1C2EC8">
            <w:pPr>
              <w:spacing w:line="257" w:lineRule="auto"/>
            </w:pPr>
            <w:r w:rsidRPr="3C5BC4C4" w:rsidR="3C5BC4C4">
              <w:rPr>
                <w:rFonts w:ascii="Times New Roman" w:hAnsi="Times New Roman" w:eastAsia="Times New Roman" w:cs="Times New Roman"/>
                <w:sz w:val="24"/>
                <w:szCs w:val="24"/>
              </w:rPr>
              <w:t>ENG102 - College Composition II (Spring 2022, Section 22SP5924, ONL Online) (22SP5924)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99CB060" w14:textId="0A053EC7">
            <w:pPr>
              <w:spacing w:line="257" w:lineRule="auto"/>
            </w:pPr>
            <w:r w:rsidRPr="3C5BC4C4" w:rsidR="3C5BC4C4">
              <w:rPr>
                <w:rFonts w:ascii="Times New Roman" w:hAnsi="Times New Roman" w:eastAsia="Times New Roman" w:cs="Times New Roman"/>
                <w:sz w:val="24"/>
                <w:szCs w:val="24"/>
              </w:rPr>
              <w:t>Kieser, Mary; LaRubio, Mark</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377A26A" w14:textId="3180DC62">
            <w:pPr>
              <w:spacing w:line="257" w:lineRule="auto"/>
              <w:jc w:val="right"/>
            </w:pPr>
            <w:r w:rsidRPr="3C5BC4C4" w:rsidR="3C5BC4C4">
              <w:rPr>
                <w:rFonts w:ascii="Times New Roman" w:hAnsi="Times New Roman" w:eastAsia="Times New Roman" w:cs="Times New Roman"/>
                <w:sz w:val="24"/>
                <w:szCs w:val="24"/>
              </w:rPr>
              <w:t>18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E4A9A4D" w14:textId="34158CC6">
            <w:pPr>
              <w:spacing w:line="257" w:lineRule="auto"/>
              <w:jc w:val="right"/>
            </w:pPr>
            <w:r w:rsidRPr="3C5BC4C4" w:rsidR="3C5BC4C4">
              <w:rPr>
                <w:rFonts w:ascii="Times New Roman" w:hAnsi="Times New Roman" w:eastAsia="Times New Roman" w:cs="Times New Roman"/>
                <w:sz w:val="24"/>
                <w:szCs w:val="24"/>
              </w:rPr>
              <w:t>16</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91BFD44" w14:textId="5D08E3D6">
            <w:pPr>
              <w:spacing w:line="257" w:lineRule="auto"/>
              <w:jc w:val="right"/>
            </w:pPr>
            <w:r w:rsidRPr="3C5BC4C4" w:rsidR="3C5BC4C4">
              <w:rPr>
                <w:rFonts w:ascii="Times New Roman" w:hAnsi="Times New Roman" w:eastAsia="Times New Roman" w:cs="Times New Roman"/>
                <w:sz w:val="24"/>
                <w:szCs w:val="24"/>
              </w:rPr>
              <w:t>89</w:t>
            </w:r>
          </w:p>
        </w:tc>
      </w:tr>
      <w:tr w:rsidR="3C5BC4C4" w:rsidTr="3C5BC4C4" w14:paraId="3E8A1BF7">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ECCCA83" w14:textId="23A9FC88">
            <w:pPr>
              <w:spacing w:line="257" w:lineRule="auto"/>
            </w:pPr>
            <w:r w:rsidRPr="3C5BC4C4" w:rsidR="3C5BC4C4">
              <w:rPr>
                <w:rFonts w:ascii="Times New Roman" w:hAnsi="Times New Roman" w:eastAsia="Times New Roman" w:cs="Times New Roman"/>
                <w:sz w:val="24"/>
                <w:szCs w:val="24"/>
              </w:rPr>
              <w:t>ENG102 - College Composition II (Spring 2022, Section 22SP5982, ONL Online) (22SP5982)</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AA5AB9D" w14:textId="5F67A20D">
            <w:pPr>
              <w:spacing w:line="257" w:lineRule="auto"/>
            </w:pPr>
            <w:r w:rsidRPr="3C5BC4C4" w:rsidR="3C5BC4C4">
              <w:rPr>
                <w:rFonts w:ascii="Times New Roman" w:hAnsi="Times New Roman" w:eastAsia="Times New Roman" w:cs="Times New Roman"/>
                <w:sz w:val="24"/>
                <w:szCs w:val="24"/>
              </w:rPr>
              <w:t>McKinney, Kinsey; Kieser, Mary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4C95979" w14:textId="13079A38">
            <w:pPr>
              <w:spacing w:line="257" w:lineRule="auto"/>
              <w:jc w:val="right"/>
            </w:pPr>
            <w:r w:rsidRPr="3C5BC4C4" w:rsidR="3C5BC4C4">
              <w:rPr>
                <w:rFonts w:ascii="Times New Roman" w:hAnsi="Times New Roman" w:eastAsia="Times New Roman" w:cs="Times New Roman"/>
                <w:sz w:val="24"/>
                <w:szCs w:val="24"/>
              </w:rPr>
              <w:t>22</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E5E94AA" w14:textId="68197ADD">
            <w:pPr>
              <w:spacing w:line="257" w:lineRule="auto"/>
              <w:jc w:val="right"/>
            </w:pPr>
            <w:r w:rsidRPr="3C5BC4C4" w:rsidR="3C5BC4C4">
              <w:rPr>
                <w:rFonts w:ascii="Times New Roman" w:hAnsi="Times New Roman" w:eastAsia="Times New Roman" w:cs="Times New Roman"/>
                <w:sz w:val="24"/>
                <w:szCs w:val="24"/>
              </w:rPr>
              <w:t>11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1E17E67" w14:textId="3C617CC5">
            <w:pPr>
              <w:spacing w:line="257" w:lineRule="auto"/>
              <w:jc w:val="right"/>
            </w:pPr>
            <w:r w:rsidRPr="3C5BC4C4" w:rsidR="3C5BC4C4">
              <w:rPr>
                <w:rFonts w:ascii="Times New Roman" w:hAnsi="Times New Roman" w:eastAsia="Times New Roman" w:cs="Times New Roman"/>
                <w:sz w:val="24"/>
                <w:szCs w:val="24"/>
              </w:rPr>
              <w:t>50</w:t>
            </w:r>
          </w:p>
        </w:tc>
      </w:tr>
      <w:tr w:rsidR="3C5BC4C4" w:rsidTr="3C5BC4C4" w14:paraId="3EBA56D0">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85BA404" w14:textId="5A4EFD73">
            <w:pPr>
              <w:spacing w:line="257" w:lineRule="auto"/>
            </w:pPr>
            <w:r w:rsidRPr="3C5BC4C4" w:rsidR="3C5BC4C4">
              <w:rPr>
                <w:rFonts w:ascii="Times New Roman" w:hAnsi="Times New Roman" w:eastAsia="Times New Roman" w:cs="Times New Roman"/>
                <w:sz w:val="24"/>
                <w:szCs w:val="24"/>
              </w:rPr>
              <w:t>ENG102 - College Composition II (Spring 2022, Section 22SP6185, ONL Online) (22SP-ENG102-McKinney-Online)</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4DB914B" w14:textId="0B89C40C">
            <w:pPr>
              <w:spacing w:line="257" w:lineRule="auto"/>
            </w:pPr>
            <w:r w:rsidRPr="3C5BC4C4" w:rsidR="3C5BC4C4">
              <w:rPr>
                <w:rFonts w:ascii="Times New Roman" w:hAnsi="Times New Roman" w:eastAsia="Times New Roman" w:cs="Times New Roman"/>
                <w:sz w:val="24"/>
                <w:szCs w:val="24"/>
              </w:rPr>
              <w:t>McKinney, Kinsey; Kieser, Mary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7825115" w14:textId="5A9294C3">
            <w:pPr>
              <w:spacing w:line="257" w:lineRule="auto"/>
              <w:jc w:val="right"/>
            </w:pPr>
            <w:r w:rsidRPr="3C5BC4C4" w:rsidR="3C5BC4C4">
              <w:rPr>
                <w:rFonts w:ascii="Times New Roman" w:hAnsi="Times New Roman" w:eastAsia="Times New Roman" w:cs="Times New Roman"/>
                <w:sz w:val="24"/>
                <w:szCs w:val="24"/>
              </w:rPr>
              <w:t>38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0CD5B37" w14:textId="0466900E">
            <w:pPr>
              <w:spacing w:line="257" w:lineRule="auto"/>
              <w:jc w:val="right"/>
            </w:pPr>
            <w:r w:rsidRPr="3C5BC4C4" w:rsidR="3C5BC4C4">
              <w:rPr>
                <w:rFonts w:ascii="Times New Roman" w:hAnsi="Times New Roman" w:eastAsia="Times New Roman" w:cs="Times New Roman"/>
                <w:sz w:val="24"/>
                <w:szCs w:val="24"/>
              </w:rPr>
              <w:t>26</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F842739" w14:textId="5E695F90">
            <w:pPr>
              <w:spacing w:line="257" w:lineRule="auto"/>
              <w:jc w:val="right"/>
            </w:pPr>
            <w:r w:rsidRPr="3C5BC4C4" w:rsidR="3C5BC4C4">
              <w:rPr>
                <w:rFonts w:ascii="Times New Roman" w:hAnsi="Times New Roman" w:eastAsia="Times New Roman" w:cs="Times New Roman"/>
                <w:sz w:val="24"/>
                <w:szCs w:val="24"/>
              </w:rPr>
              <w:t>68</w:t>
            </w:r>
          </w:p>
        </w:tc>
      </w:tr>
      <w:tr w:rsidR="3C5BC4C4" w:rsidTr="3C5BC4C4" w14:paraId="799160F3">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56999EF" w14:textId="37398349">
            <w:pPr>
              <w:spacing w:line="257" w:lineRule="auto"/>
            </w:pPr>
            <w:r w:rsidRPr="3C5BC4C4" w:rsidR="3C5BC4C4">
              <w:rPr>
                <w:rFonts w:ascii="Times New Roman" w:hAnsi="Times New Roman" w:eastAsia="Times New Roman" w:cs="Times New Roman"/>
                <w:sz w:val="24"/>
                <w:szCs w:val="24"/>
              </w:rPr>
              <w:t>ENG102 - College Composition II (Spring 2022, Section 22SP5983, MW 12:00p ONL Live Streaming) (22SP5983)</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A639818" w14:textId="4D47869B">
            <w:pPr>
              <w:spacing w:line="257" w:lineRule="auto"/>
            </w:pPr>
            <w:r w:rsidRPr="3C5BC4C4" w:rsidR="3C5BC4C4">
              <w:rPr>
                <w:rFonts w:ascii="Times New Roman" w:hAnsi="Times New Roman" w:eastAsia="Times New Roman" w:cs="Times New Roman"/>
                <w:sz w:val="24"/>
                <w:szCs w:val="24"/>
              </w:rPr>
              <w:t>Moulton, Heather; Kieser, Mary</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6FC1B9D" w14:textId="42F73EB4">
            <w:pPr>
              <w:spacing w:line="257" w:lineRule="auto"/>
              <w:jc w:val="right"/>
            </w:pPr>
            <w:r w:rsidRPr="3C5BC4C4" w:rsidR="3C5BC4C4">
              <w:rPr>
                <w:rFonts w:ascii="Times New Roman" w:hAnsi="Times New Roman" w:eastAsia="Times New Roman" w:cs="Times New Roman"/>
                <w:sz w:val="24"/>
                <w:szCs w:val="24"/>
              </w:rPr>
              <w:t>21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1E77DAA" w14:textId="0EBC159A">
            <w:pPr>
              <w:spacing w:line="257" w:lineRule="auto"/>
              <w:jc w:val="right"/>
            </w:pPr>
            <w:r w:rsidRPr="3C5BC4C4" w:rsidR="3C5BC4C4">
              <w:rPr>
                <w:rFonts w:ascii="Times New Roman" w:hAnsi="Times New Roman" w:eastAsia="Times New Roman" w:cs="Times New Roman"/>
                <w:sz w:val="24"/>
                <w:szCs w:val="24"/>
              </w:rPr>
              <w:t>19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6D8DFF6" w14:textId="7063C572">
            <w:pPr>
              <w:spacing w:line="257" w:lineRule="auto"/>
              <w:jc w:val="right"/>
            </w:pPr>
            <w:r w:rsidRPr="3C5BC4C4" w:rsidR="3C5BC4C4">
              <w:rPr>
                <w:rFonts w:ascii="Times New Roman" w:hAnsi="Times New Roman" w:eastAsia="Times New Roman" w:cs="Times New Roman"/>
                <w:sz w:val="24"/>
                <w:szCs w:val="24"/>
              </w:rPr>
              <w:t>90</w:t>
            </w:r>
          </w:p>
        </w:tc>
      </w:tr>
      <w:tr w:rsidR="3C5BC4C4" w:rsidTr="3C5BC4C4" w14:paraId="4591F905">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FF26D12" w14:textId="0C76A2C9">
            <w:pPr>
              <w:spacing w:line="257" w:lineRule="auto"/>
            </w:pPr>
            <w:r w:rsidRPr="3C5BC4C4" w:rsidR="3C5BC4C4">
              <w:rPr>
                <w:rFonts w:ascii="Times New Roman" w:hAnsi="Times New Roman" w:eastAsia="Times New Roman" w:cs="Times New Roman"/>
                <w:sz w:val="24"/>
                <w:szCs w:val="24"/>
              </w:rPr>
              <w:t>ENG102 - College Composition II (Spring 2022, Section 22SP5980, ONL Online) (22SP5980)</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7B3A1A8" w14:textId="47066B5D">
            <w:pPr>
              <w:spacing w:line="257" w:lineRule="auto"/>
            </w:pPr>
            <w:r w:rsidRPr="3C5BC4C4" w:rsidR="3C5BC4C4">
              <w:rPr>
                <w:rFonts w:ascii="Times New Roman" w:hAnsi="Times New Roman" w:eastAsia="Times New Roman" w:cs="Times New Roman"/>
                <w:sz w:val="24"/>
                <w:szCs w:val="24"/>
              </w:rPr>
              <w:t>Kieser, Mary; Petrey, Jennifer</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4F98223" w14:textId="300F8B15">
            <w:pPr>
              <w:spacing w:line="257" w:lineRule="auto"/>
              <w:jc w:val="right"/>
            </w:pPr>
            <w:r w:rsidRPr="3C5BC4C4" w:rsidR="3C5BC4C4">
              <w:rPr>
                <w:rFonts w:ascii="Times New Roman" w:hAnsi="Times New Roman" w:eastAsia="Times New Roman" w:cs="Times New Roman"/>
                <w:sz w:val="24"/>
                <w:szCs w:val="24"/>
              </w:rPr>
              <w:t>14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51FBE35" w14:textId="4ED04351">
            <w:pPr>
              <w:spacing w:line="257" w:lineRule="auto"/>
              <w:jc w:val="right"/>
            </w:pPr>
            <w:r w:rsidRPr="3C5BC4C4" w:rsidR="3C5BC4C4">
              <w:rPr>
                <w:rFonts w:ascii="Times New Roman" w:hAnsi="Times New Roman" w:eastAsia="Times New Roman" w:cs="Times New Roman"/>
                <w:sz w:val="24"/>
                <w:szCs w:val="24"/>
              </w:rPr>
              <w:t>7</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8D284C8" w14:textId="7E203561">
            <w:pPr>
              <w:spacing w:line="257" w:lineRule="auto"/>
              <w:jc w:val="right"/>
            </w:pPr>
            <w:r w:rsidRPr="3C5BC4C4" w:rsidR="3C5BC4C4">
              <w:rPr>
                <w:rFonts w:ascii="Times New Roman" w:hAnsi="Times New Roman" w:eastAsia="Times New Roman" w:cs="Times New Roman"/>
                <w:sz w:val="24"/>
                <w:szCs w:val="24"/>
              </w:rPr>
              <w:t>50</w:t>
            </w:r>
          </w:p>
        </w:tc>
      </w:tr>
      <w:tr w:rsidR="3C5BC4C4" w:rsidTr="3C5BC4C4" w14:paraId="0AC5406E">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3586DA6" w14:textId="4CAF6236">
            <w:pPr>
              <w:spacing w:line="257" w:lineRule="auto"/>
            </w:pPr>
            <w:r w:rsidRPr="3C5BC4C4" w:rsidR="3C5BC4C4">
              <w:rPr>
                <w:rFonts w:ascii="Times New Roman" w:hAnsi="Times New Roman" w:eastAsia="Times New Roman" w:cs="Times New Roman"/>
                <w:sz w:val="24"/>
                <w:szCs w:val="24"/>
              </w:rPr>
              <w:t>ENG102 - College Composition II (Spring 2022, Section 22SP6148, TR 12:00p STC Face to Face) (22SP6148)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38E57BA" w14:textId="68B908B0">
            <w:pPr>
              <w:spacing w:line="257" w:lineRule="auto"/>
            </w:pPr>
            <w:r w:rsidRPr="3C5BC4C4" w:rsidR="3C5BC4C4">
              <w:rPr>
                <w:rFonts w:ascii="Times New Roman" w:hAnsi="Times New Roman" w:eastAsia="Times New Roman" w:cs="Times New Roman"/>
                <w:sz w:val="24"/>
                <w:szCs w:val="24"/>
              </w:rPr>
              <w:t>Kieser, Mary; Silvia, Mark</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7D9AB7B" w14:textId="0EE1F755">
            <w:pPr>
              <w:spacing w:line="257" w:lineRule="auto"/>
              <w:jc w:val="right"/>
            </w:pPr>
            <w:r w:rsidRPr="3C5BC4C4" w:rsidR="3C5BC4C4">
              <w:rPr>
                <w:rFonts w:ascii="Times New Roman" w:hAnsi="Times New Roman" w:eastAsia="Times New Roman" w:cs="Times New Roman"/>
                <w:sz w:val="24"/>
                <w:szCs w:val="24"/>
              </w:rPr>
              <w:t>18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234AD0A" w14:textId="6716A2D1">
            <w:pPr>
              <w:spacing w:line="257" w:lineRule="auto"/>
              <w:jc w:val="right"/>
            </w:pPr>
            <w:r w:rsidRPr="3C5BC4C4" w:rsidR="3C5BC4C4">
              <w:rPr>
                <w:rFonts w:ascii="Times New Roman" w:hAnsi="Times New Roman" w:eastAsia="Times New Roman" w:cs="Times New Roman"/>
                <w:sz w:val="24"/>
                <w:szCs w:val="24"/>
              </w:rPr>
              <w:t>15</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7E62298" w14:textId="47F1FB00">
            <w:pPr>
              <w:spacing w:line="257" w:lineRule="auto"/>
              <w:jc w:val="right"/>
            </w:pPr>
            <w:r w:rsidRPr="3C5BC4C4" w:rsidR="3C5BC4C4">
              <w:rPr>
                <w:rFonts w:ascii="Times New Roman" w:hAnsi="Times New Roman" w:eastAsia="Times New Roman" w:cs="Times New Roman"/>
                <w:sz w:val="24"/>
                <w:szCs w:val="24"/>
              </w:rPr>
              <w:t>83</w:t>
            </w:r>
          </w:p>
        </w:tc>
      </w:tr>
      <w:tr w:rsidR="3C5BC4C4" w:rsidTr="3C5BC4C4" w14:paraId="3A244DEB">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7168BD0" w14:textId="32D79E5C">
            <w:pPr>
              <w:spacing w:line="257" w:lineRule="auto"/>
            </w:pPr>
            <w:r w:rsidRPr="3C5BC4C4" w:rsidR="3C5BC4C4">
              <w:rPr>
                <w:rFonts w:ascii="Times New Roman" w:hAnsi="Times New Roman" w:eastAsia="Times New Roman" w:cs="Times New Roman"/>
                <w:sz w:val="24"/>
                <w:szCs w:val="24"/>
              </w:rPr>
              <w:t>ENG102 - College Composition II (Spring 2022, Section 22SP5986, ONL Online) (22SP5986)</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C2B0482" w14:textId="7EB0B0AF">
            <w:pPr>
              <w:spacing w:line="257" w:lineRule="auto"/>
            </w:pPr>
            <w:r w:rsidRPr="3C5BC4C4" w:rsidR="3C5BC4C4">
              <w:rPr>
                <w:rFonts w:ascii="Times New Roman" w:hAnsi="Times New Roman" w:eastAsia="Times New Roman" w:cs="Times New Roman"/>
                <w:sz w:val="24"/>
                <w:szCs w:val="24"/>
              </w:rPr>
              <w:t>Kieser, Mary; Silvia, Mark</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E457EA7" w14:textId="378B8750">
            <w:pPr>
              <w:spacing w:line="257" w:lineRule="auto"/>
              <w:jc w:val="right"/>
            </w:pPr>
            <w:r w:rsidRPr="3C5BC4C4" w:rsidR="3C5BC4C4">
              <w:rPr>
                <w:rFonts w:ascii="Times New Roman" w:hAnsi="Times New Roman" w:eastAsia="Times New Roman" w:cs="Times New Roman"/>
                <w:sz w:val="24"/>
                <w:szCs w:val="24"/>
              </w:rPr>
              <w:t>15</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2B17075" w14:textId="10C0690C">
            <w:pPr>
              <w:spacing w:line="257" w:lineRule="auto"/>
              <w:jc w:val="right"/>
            </w:pPr>
            <w:r w:rsidRPr="3C5BC4C4" w:rsidR="3C5BC4C4">
              <w:rPr>
                <w:rFonts w:ascii="Times New Roman" w:hAnsi="Times New Roman" w:eastAsia="Times New Roman" w:cs="Times New Roman"/>
                <w:sz w:val="24"/>
                <w:szCs w:val="24"/>
              </w:rPr>
              <w:t>10</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47E14A8" w14:textId="7393B127">
            <w:pPr>
              <w:spacing w:line="257" w:lineRule="auto"/>
              <w:jc w:val="right"/>
            </w:pPr>
            <w:r w:rsidRPr="3C5BC4C4" w:rsidR="3C5BC4C4">
              <w:rPr>
                <w:rFonts w:ascii="Times New Roman" w:hAnsi="Times New Roman" w:eastAsia="Times New Roman" w:cs="Times New Roman"/>
                <w:sz w:val="24"/>
                <w:szCs w:val="24"/>
              </w:rPr>
              <w:t>67</w:t>
            </w:r>
          </w:p>
        </w:tc>
      </w:tr>
      <w:tr w:rsidR="3C5BC4C4" w:rsidTr="3C5BC4C4" w14:paraId="6FFE16BE">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0A92E07" w14:textId="65326DA0">
            <w:pPr>
              <w:spacing w:line="257" w:lineRule="auto"/>
            </w:pPr>
            <w:r w:rsidRPr="3C5BC4C4" w:rsidR="3C5BC4C4">
              <w:rPr>
                <w:rFonts w:ascii="Times New Roman" w:hAnsi="Times New Roman" w:eastAsia="Times New Roman" w:cs="Times New Roman"/>
                <w:sz w:val="24"/>
                <w:szCs w:val="24"/>
              </w:rPr>
              <w:t>ENG102 - College Composition II (Spring 2022, Section 22SP7289, ONL Online) (22SP7289)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1C8EA91" w14:textId="59CDC486">
            <w:pPr>
              <w:spacing w:line="257" w:lineRule="auto"/>
            </w:pPr>
            <w:r w:rsidRPr="3C5BC4C4" w:rsidR="3C5BC4C4">
              <w:rPr>
                <w:rFonts w:ascii="Times New Roman" w:hAnsi="Times New Roman" w:eastAsia="Times New Roman" w:cs="Times New Roman"/>
                <w:sz w:val="24"/>
                <w:szCs w:val="24"/>
              </w:rPr>
              <w:t>Kieser, Mary; Walker, Rosanna</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AE63763" w14:textId="222DCA4A">
            <w:pPr>
              <w:spacing w:line="257" w:lineRule="auto"/>
              <w:jc w:val="right"/>
            </w:pPr>
            <w:r w:rsidRPr="3C5BC4C4" w:rsidR="3C5BC4C4">
              <w:rPr>
                <w:rFonts w:ascii="Times New Roman" w:hAnsi="Times New Roman" w:eastAsia="Times New Roman" w:cs="Times New Roman"/>
                <w:sz w:val="24"/>
                <w:szCs w:val="24"/>
              </w:rPr>
              <w:t>21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11B4B20" w14:textId="1E3B0697">
            <w:pPr>
              <w:spacing w:line="257" w:lineRule="auto"/>
              <w:jc w:val="right"/>
            </w:pPr>
            <w:r w:rsidRPr="3C5BC4C4" w:rsidR="3C5BC4C4">
              <w:rPr>
                <w:rFonts w:ascii="Times New Roman" w:hAnsi="Times New Roman" w:eastAsia="Times New Roman" w:cs="Times New Roman"/>
                <w:sz w:val="24"/>
                <w:szCs w:val="24"/>
              </w:rPr>
              <w:t>12</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755B33D" w14:textId="09A0E327">
            <w:pPr>
              <w:spacing w:line="257" w:lineRule="auto"/>
              <w:jc w:val="right"/>
            </w:pPr>
            <w:r w:rsidRPr="3C5BC4C4" w:rsidR="3C5BC4C4">
              <w:rPr>
                <w:rFonts w:ascii="Times New Roman" w:hAnsi="Times New Roman" w:eastAsia="Times New Roman" w:cs="Times New Roman"/>
                <w:sz w:val="24"/>
                <w:szCs w:val="24"/>
              </w:rPr>
              <w:t>57</w:t>
            </w:r>
          </w:p>
        </w:tc>
      </w:tr>
      <w:tr w:rsidR="3C5BC4C4" w:rsidTr="3C5BC4C4" w14:paraId="1AF06B9F">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9FD5651" w14:textId="5A3A1E6D">
            <w:pPr>
              <w:spacing w:line="257" w:lineRule="auto"/>
            </w:pPr>
            <w:r w:rsidRPr="3C5BC4C4" w:rsidR="3C5BC4C4">
              <w:rPr>
                <w:rFonts w:ascii="Times New Roman" w:hAnsi="Times New Roman" w:eastAsia="Times New Roman" w:cs="Times New Roman"/>
                <w:sz w:val="24"/>
                <w:szCs w:val="24"/>
              </w:rPr>
              <w:t>ENG102 - College Composition II (Spring 2022, Section 22SP6255, TR 12:00p SPC Face to Face) (22SP6255)</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A4BC6E3" w14:textId="54D92093">
            <w:pPr>
              <w:spacing w:line="257" w:lineRule="auto"/>
            </w:pPr>
            <w:r w:rsidRPr="3C5BC4C4" w:rsidR="3C5BC4C4">
              <w:rPr>
                <w:rFonts w:ascii="Times New Roman" w:hAnsi="Times New Roman" w:eastAsia="Times New Roman" w:cs="Times New Roman"/>
                <w:sz w:val="24"/>
                <w:szCs w:val="24"/>
              </w:rPr>
              <w:t>Kieser, Mary; White, Julianne</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18E7F5E" w14:textId="2B6F51B7">
            <w:pPr>
              <w:spacing w:line="257" w:lineRule="auto"/>
              <w:jc w:val="right"/>
            </w:pPr>
            <w:r w:rsidRPr="3C5BC4C4" w:rsidR="3C5BC4C4">
              <w:rPr>
                <w:rFonts w:ascii="Times New Roman" w:hAnsi="Times New Roman" w:eastAsia="Times New Roman" w:cs="Times New Roman"/>
                <w:sz w:val="24"/>
                <w:szCs w:val="24"/>
              </w:rPr>
              <w:t>11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1D469D4" w14:textId="1FF011BA">
            <w:pPr>
              <w:spacing w:line="257" w:lineRule="auto"/>
              <w:jc w:val="right"/>
            </w:pPr>
            <w:r w:rsidRPr="3C5BC4C4" w:rsidR="3C5BC4C4">
              <w:rPr>
                <w:rFonts w:ascii="Times New Roman" w:hAnsi="Times New Roman" w:eastAsia="Times New Roman" w:cs="Times New Roman"/>
                <w:sz w:val="24"/>
                <w:szCs w:val="24"/>
              </w:rPr>
              <w:t>7</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206366A" w14:textId="679E3EB8">
            <w:pPr>
              <w:spacing w:line="257" w:lineRule="auto"/>
              <w:jc w:val="right"/>
            </w:pPr>
            <w:r w:rsidRPr="3C5BC4C4" w:rsidR="3C5BC4C4">
              <w:rPr>
                <w:rFonts w:ascii="Times New Roman" w:hAnsi="Times New Roman" w:eastAsia="Times New Roman" w:cs="Times New Roman"/>
                <w:sz w:val="24"/>
                <w:szCs w:val="24"/>
              </w:rPr>
              <w:t>64</w:t>
            </w:r>
          </w:p>
        </w:tc>
      </w:tr>
      <w:tr w:rsidR="3C5BC4C4" w:rsidTr="3C5BC4C4" w14:paraId="1F237BD5">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03563BD" w14:textId="0E6CF848">
            <w:pPr>
              <w:spacing w:line="257" w:lineRule="auto"/>
            </w:pPr>
            <w:r w:rsidRPr="3C5BC4C4" w:rsidR="3C5BC4C4">
              <w:rPr>
                <w:rFonts w:ascii="Times New Roman" w:hAnsi="Times New Roman" w:eastAsia="Times New Roman" w:cs="Times New Roman"/>
                <w:sz w:val="24"/>
                <w:szCs w:val="24"/>
              </w:rPr>
              <w:t>ENG102 - College Composition II (Spring 2022, Section 22SP6184, ONL Online) (22SP6184)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5DE9E2C" w14:textId="0BBE9703">
            <w:pPr>
              <w:spacing w:line="257" w:lineRule="auto"/>
            </w:pPr>
            <w:r w:rsidRPr="3C5BC4C4" w:rsidR="3C5BC4C4">
              <w:rPr>
                <w:rFonts w:ascii="Times New Roman" w:hAnsi="Times New Roman" w:eastAsia="Times New Roman" w:cs="Times New Roman"/>
                <w:sz w:val="24"/>
                <w:szCs w:val="24"/>
              </w:rPr>
              <w:t>Kieser, Mary; Zarifian, Tenie</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F21B635" w14:textId="773FD171">
            <w:pPr>
              <w:spacing w:line="257" w:lineRule="auto"/>
              <w:jc w:val="right"/>
            </w:pPr>
            <w:r w:rsidRPr="3C5BC4C4" w:rsidR="3C5BC4C4">
              <w:rPr>
                <w:rFonts w:ascii="Times New Roman" w:hAnsi="Times New Roman" w:eastAsia="Times New Roman" w:cs="Times New Roman"/>
                <w:sz w:val="24"/>
                <w:szCs w:val="24"/>
              </w:rPr>
              <w:t>19</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A4D0F08" w14:textId="0B6C5B5A">
            <w:pPr>
              <w:spacing w:line="257" w:lineRule="auto"/>
              <w:jc w:val="right"/>
            </w:pPr>
            <w:r w:rsidRPr="3C5BC4C4" w:rsidR="3C5BC4C4">
              <w:rPr>
                <w:rFonts w:ascii="Times New Roman" w:hAnsi="Times New Roman" w:eastAsia="Times New Roman" w:cs="Times New Roman"/>
                <w:sz w:val="24"/>
                <w:szCs w:val="24"/>
              </w:rPr>
              <w:t>7</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497F4CD" w14:textId="491E19CE">
            <w:pPr>
              <w:spacing w:line="257" w:lineRule="auto"/>
              <w:jc w:val="right"/>
            </w:pPr>
            <w:r w:rsidRPr="3C5BC4C4" w:rsidR="3C5BC4C4">
              <w:rPr>
                <w:rFonts w:ascii="Times New Roman" w:hAnsi="Times New Roman" w:eastAsia="Times New Roman" w:cs="Times New Roman"/>
                <w:sz w:val="24"/>
                <w:szCs w:val="24"/>
              </w:rPr>
              <w:t>37</w:t>
            </w:r>
          </w:p>
        </w:tc>
      </w:tr>
      <w:tr w:rsidR="3C5BC4C4" w:rsidTr="3C5BC4C4" w14:paraId="47B8F285">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B45B18E" w14:textId="5D7EE858">
            <w:pPr>
              <w:spacing w:line="257" w:lineRule="auto"/>
            </w:pPr>
            <w:r w:rsidRPr="3C5BC4C4" w:rsidR="3C5BC4C4">
              <w:rPr>
                <w:rFonts w:ascii="Times New Roman" w:hAnsi="Times New Roman" w:eastAsia="Times New Roman" w:cs="Times New Roman"/>
                <w:sz w:val="24"/>
                <w:szCs w:val="24"/>
              </w:rPr>
              <w:t>ENG102 - College Composition II (Spring 2022, Section 22SP6188, ONL Online) (22SP6188)</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12CBED3" w14:textId="115527BA">
            <w:pPr>
              <w:spacing w:line="257" w:lineRule="auto"/>
            </w:pPr>
            <w:r w:rsidRPr="3C5BC4C4" w:rsidR="3C5BC4C4">
              <w:rPr>
                <w:rFonts w:ascii="Times New Roman" w:hAnsi="Times New Roman" w:eastAsia="Times New Roman" w:cs="Times New Roman"/>
                <w:sz w:val="24"/>
                <w:szCs w:val="24"/>
              </w:rPr>
              <w:t>Kieser, Mary; Zarifian, Tenie</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7E34741" w14:textId="58E48D62">
            <w:pPr>
              <w:spacing w:line="257" w:lineRule="auto"/>
              <w:jc w:val="right"/>
            </w:pPr>
            <w:r w:rsidRPr="3C5BC4C4" w:rsidR="3C5BC4C4">
              <w:rPr>
                <w:rFonts w:ascii="Times New Roman" w:hAnsi="Times New Roman" w:eastAsia="Times New Roman" w:cs="Times New Roman"/>
                <w:sz w:val="24"/>
                <w:szCs w:val="24"/>
              </w:rPr>
              <w:t>21</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C5E3DD4" w14:textId="0552EA8E">
            <w:pPr>
              <w:spacing w:line="257" w:lineRule="auto"/>
              <w:jc w:val="right"/>
            </w:pPr>
            <w:r w:rsidRPr="3C5BC4C4" w:rsidR="3C5BC4C4">
              <w:rPr>
                <w:rFonts w:ascii="Times New Roman" w:hAnsi="Times New Roman" w:eastAsia="Times New Roman" w:cs="Times New Roman"/>
                <w:sz w:val="24"/>
                <w:szCs w:val="24"/>
              </w:rPr>
              <w:t>14</w:t>
            </w:r>
          </w:p>
        </w:tc>
        <w:tc>
          <w:tcPr>
            <w:tcW w:w="288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3FA3D54" w14:textId="2EFA5A89">
            <w:pPr>
              <w:spacing w:line="257" w:lineRule="auto"/>
              <w:jc w:val="right"/>
            </w:pPr>
            <w:r w:rsidRPr="3C5BC4C4" w:rsidR="3C5BC4C4">
              <w:rPr>
                <w:rFonts w:ascii="Times New Roman" w:hAnsi="Times New Roman" w:eastAsia="Times New Roman" w:cs="Times New Roman"/>
                <w:sz w:val="24"/>
                <w:szCs w:val="24"/>
              </w:rPr>
              <w:t>67</w:t>
            </w:r>
          </w:p>
        </w:tc>
      </w:tr>
    </w:tbl>
    <w:p w:rsidR="7E937272" w:rsidP="3C5BC4C4" w:rsidRDefault="7E937272" w14:paraId="4CA20684" w14:textId="6A17DFD0">
      <w:pPr>
        <w:spacing w:line="257" w:lineRule="auto"/>
      </w:pPr>
      <w:r w:rsidRPr="3C5BC4C4" w:rsidR="3C5BC4C4">
        <w:rPr>
          <w:rFonts w:ascii="Times New Roman" w:hAnsi="Times New Roman" w:eastAsia="Times New Roman" w:cs="Times New Roman"/>
          <w:noProof w:val="0"/>
          <w:sz w:val="24"/>
          <w:szCs w:val="24"/>
          <w:lang w:val="en-US"/>
        </w:rPr>
        <w:t xml:space="preserve"> </w:t>
      </w:r>
    </w:p>
    <w:tbl>
      <w:tblPr>
        <w:tblStyle w:val="TableNormal"/>
        <w:tblW w:w="0" w:type="auto"/>
        <w:tblLayout w:type="fixed"/>
        <w:tblLook w:val="04A0" w:firstRow="1" w:lastRow="0" w:firstColumn="1" w:lastColumn="0" w:noHBand="0" w:noVBand="1"/>
      </w:tblPr>
      <w:tblGrid>
        <w:gridCol w:w="4800"/>
        <w:gridCol w:w="4800"/>
        <w:gridCol w:w="4800"/>
      </w:tblGrid>
      <w:tr w:rsidR="3C5BC4C4" w:rsidTr="3C5BC4C4" w14:paraId="01FFB221">
        <w:tc>
          <w:tcPr>
            <w:tcW w:w="14400"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3C5BC4C4" w:rsidP="3C5BC4C4" w:rsidRDefault="3C5BC4C4" w14:paraId="1D292B47" w14:textId="42149794">
            <w:pPr>
              <w:spacing w:line="257" w:lineRule="auto"/>
              <w:jc w:val="center"/>
            </w:pPr>
            <w:r w:rsidRPr="3C5BC4C4" w:rsidR="3C5BC4C4">
              <w:rPr>
                <w:rFonts w:ascii="Times New Roman" w:hAnsi="Times New Roman" w:eastAsia="Times New Roman" w:cs="Times New Roman"/>
                <w:b w:val="1"/>
                <w:bCs w:val="1"/>
                <w:color w:val="000000" w:themeColor="text1" w:themeTint="FF" w:themeShade="FF"/>
                <w:sz w:val="28"/>
                <w:szCs w:val="28"/>
              </w:rPr>
              <w:t>Summary Statistics</w:t>
            </w:r>
          </w:p>
        </w:tc>
      </w:tr>
      <w:tr w:rsidR="3C5BC4C4" w:rsidTr="3C5BC4C4" w14:paraId="32035EB4">
        <w:tc>
          <w:tcPr>
            <w:tcW w:w="48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454B76C" w14:textId="0D137E6A">
            <w:r w:rsidRPr="3C5BC4C4" w:rsidR="3C5BC4C4">
              <w:rPr>
                <w:rFonts w:ascii="Calibri" w:hAnsi="Calibri" w:eastAsia="Calibri" w:cs="Calibri"/>
                <w:sz w:val="24"/>
                <w:szCs w:val="24"/>
              </w:rPr>
              <w:t>Scored Responses465</w:t>
            </w:r>
          </w:p>
        </w:tc>
        <w:tc>
          <w:tcPr>
            <w:tcW w:w="480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22EAD623" w14:textId="76D6B30C">
            <w:r w:rsidRPr="3C5BC4C4" w:rsidR="3C5BC4C4">
              <w:rPr>
                <w:rFonts w:ascii="Calibri" w:hAnsi="Calibri" w:eastAsia="Calibri" w:cs="Calibri"/>
                <w:sz w:val="24"/>
                <w:szCs w:val="24"/>
              </w:rPr>
              <w:t>Actual Item Scores3720</w:t>
            </w:r>
          </w:p>
        </w:tc>
        <w:tc>
          <w:tcPr>
            <w:tcW w:w="480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1E2E00C1" w14:textId="51A53711">
            <w:r w:rsidRPr="3C5BC4C4" w:rsidR="3C5BC4C4">
              <w:rPr>
                <w:rFonts w:ascii="Calibri" w:hAnsi="Calibri" w:eastAsia="Calibri" w:cs="Calibri"/>
                <w:sz w:val="24"/>
                <w:szCs w:val="24"/>
              </w:rPr>
              <w:t>Mean ScoreNaN</w:t>
            </w:r>
          </w:p>
        </w:tc>
      </w:tr>
      <w:tr w:rsidR="3C5BC4C4" w:rsidTr="3C5BC4C4" w14:paraId="527F94C3">
        <w:tc>
          <w:tcPr>
            <w:tcW w:w="48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09D523B3" w14:textId="1F55D8CE">
            <w:r w:rsidRPr="3C5BC4C4" w:rsidR="3C5BC4C4">
              <w:rPr>
                <w:rFonts w:ascii="Calibri" w:hAnsi="Calibri" w:eastAsia="Calibri" w:cs="Calibri"/>
                <w:sz w:val="24"/>
                <w:szCs w:val="24"/>
              </w:rPr>
              <w:t>Scorable Questions16</w:t>
            </w:r>
          </w:p>
        </w:tc>
        <w:tc>
          <w:tcPr>
            <w:tcW w:w="48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615EDCF9" w14:textId="408234F3">
            <w:r w:rsidRPr="3C5BC4C4" w:rsidR="3C5BC4C4">
              <w:rPr>
                <w:rFonts w:ascii="Calibri" w:hAnsi="Calibri" w:eastAsia="Calibri" w:cs="Calibri"/>
                <w:sz w:val="24"/>
                <w:szCs w:val="24"/>
              </w:rPr>
              <w:t>Highest Score8</w:t>
            </w:r>
          </w:p>
        </w:tc>
        <w:tc>
          <w:tcPr>
            <w:tcW w:w="48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6CA4FB2F" w14:textId="17A3A487">
            <w:r w:rsidRPr="3C5BC4C4" w:rsidR="3C5BC4C4">
              <w:rPr>
                <w:rFonts w:ascii="Calibri" w:hAnsi="Calibri" w:eastAsia="Calibri" w:cs="Calibri"/>
                <w:sz w:val="24"/>
                <w:szCs w:val="24"/>
              </w:rPr>
              <w:t>Median Score3</w:t>
            </w:r>
          </w:p>
        </w:tc>
      </w:tr>
      <w:tr w:rsidR="3C5BC4C4" w:rsidTr="3C5BC4C4" w14:paraId="4D82B95C">
        <w:tc>
          <w:tcPr>
            <w:tcW w:w="48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1E9E314" w14:textId="3E7F2582">
            <w:r w:rsidRPr="3C5BC4C4" w:rsidR="3C5BC4C4">
              <w:rPr>
                <w:rFonts w:ascii="Calibri" w:hAnsi="Calibri" w:eastAsia="Calibri" w:cs="Calibri"/>
                <w:sz w:val="24"/>
                <w:szCs w:val="24"/>
              </w:rPr>
              <w:t>Possible Item Scores3720</w:t>
            </w:r>
          </w:p>
        </w:tc>
        <w:tc>
          <w:tcPr>
            <w:tcW w:w="48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495FC5B" w14:textId="26EA145E">
            <w:r w:rsidRPr="3C5BC4C4" w:rsidR="3C5BC4C4">
              <w:rPr>
                <w:rFonts w:ascii="Calibri" w:hAnsi="Calibri" w:eastAsia="Calibri" w:cs="Calibri"/>
                <w:sz w:val="24"/>
                <w:szCs w:val="24"/>
              </w:rPr>
              <w:t>Lowest Score1</w:t>
            </w:r>
          </w:p>
        </w:tc>
        <w:tc>
          <w:tcPr>
            <w:tcW w:w="48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69C49CE9" w14:textId="08DAD4F0">
            <w:r w:rsidRPr="3C5BC4C4" w:rsidR="3C5BC4C4">
              <w:rPr>
                <w:rFonts w:ascii="Calibri" w:hAnsi="Calibri" w:eastAsia="Calibri" w:cs="Calibri"/>
                <w:sz w:val="24"/>
                <w:szCs w:val="24"/>
              </w:rPr>
              <w:t>Std DevNaN</w:t>
            </w:r>
          </w:p>
        </w:tc>
      </w:tr>
      <w:tr w:rsidR="3C5BC4C4" w:rsidTr="3C5BC4C4" w14:paraId="40734ABF">
        <w:tc>
          <w:tcPr>
            <w:tcW w:w="4800" w:type="dxa"/>
            <w:tcBorders>
              <w:top w:val="single" w:color="000000" w:themeColor="text1" w:sz="8"/>
              <w:left w:val="single" w:color="000000" w:themeColor="text1" w:sz="8"/>
              <w:bottom w:val="single" w:color="000000" w:themeColor="text1" w:sz="8"/>
              <w:right w:val="single" w:color="000000" w:themeColor="text1" w:sz="8"/>
            </w:tcBorders>
            <w:shd w:val="clear" w:color="auto" w:fill="7F7F7F" w:themeFill="text1" w:themeFillTint="80"/>
            <w:tcMar/>
            <w:vAlign w:val="center"/>
          </w:tcPr>
          <w:p w:rsidR="3C5BC4C4" w:rsidRDefault="3C5BC4C4" w14:paraId="09038D94" w14:textId="5305721B"/>
        </w:tc>
        <w:tc>
          <w:tcPr>
            <w:tcW w:w="9600" w:type="dxa"/>
            <w:gridSpan w:val="2"/>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668A6FE8" w14:textId="4F812851">
            <w:r w:rsidRPr="3C5BC4C4" w:rsidR="3C5BC4C4">
              <w:rPr>
                <w:rFonts w:ascii="Calibri" w:hAnsi="Calibri" w:eastAsia="Calibri" w:cs="Calibri"/>
                <w:sz w:val="24"/>
                <w:szCs w:val="24"/>
              </w:rPr>
              <w:t>KR(20) / Cronbach AlphaNA</w:t>
            </w:r>
          </w:p>
        </w:tc>
      </w:tr>
    </w:tbl>
    <w:p w:rsidR="7E937272" w:rsidP="7E937272" w:rsidRDefault="7E937272" w14:paraId="6F474433" w14:textId="291D73B9">
      <w:pPr>
        <w:pStyle w:val="Normal"/>
      </w:pPr>
    </w:p>
    <w:tbl>
      <w:tblPr>
        <w:tblStyle w:val="TableNormal"/>
        <w:tblW w:w="0" w:type="auto"/>
        <w:tblLayout w:type="fixed"/>
        <w:tblLook w:val="04A0" w:firstRow="1" w:lastRow="0" w:firstColumn="1" w:lastColumn="0" w:noHBand="0" w:noVBand="1"/>
      </w:tblPr>
      <w:tblGrid>
        <w:gridCol w:w="3600"/>
        <w:gridCol w:w="3600"/>
        <w:gridCol w:w="3600"/>
        <w:gridCol w:w="3600"/>
      </w:tblGrid>
      <w:tr w:rsidR="3C5BC4C4" w:rsidTr="3C5BC4C4" w14:paraId="4DACB860">
        <w:tc>
          <w:tcPr>
            <w:tcW w:w="14400"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80CEFF"/>
            <w:tcMar/>
            <w:vAlign w:val="center"/>
          </w:tcPr>
          <w:p w:rsidR="3C5BC4C4" w:rsidP="3C5BC4C4" w:rsidRDefault="3C5BC4C4" w14:paraId="43B39444" w14:textId="46A912E3">
            <w:pPr>
              <w:spacing w:line="257" w:lineRule="auto"/>
              <w:jc w:val="center"/>
            </w:pPr>
            <w:r w:rsidRPr="3C5BC4C4" w:rsidR="3C5BC4C4">
              <w:rPr>
                <w:rFonts w:ascii="Calibri" w:hAnsi="Calibri" w:eastAsia="Calibri" w:cs="Calibri"/>
                <w:b w:val="1"/>
                <w:bCs w:val="1"/>
                <w:color w:val="000000" w:themeColor="text1" w:themeTint="FF" w:themeShade="FF"/>
                <w:sz w:val="28"/>
                <w:szCs w:val="28"/>
              </w:rPr>
              <w:t>Distractors</w:t>
            </w:r>
          </w:p>
        </w:tc>
      </w:tr>
      <w:tr w:rsidR="3C5BC4C4" w:rsidTr="3C5BC4C4" w14:paraId="795427CD">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98E3D24" w14:textId="443E2EEF">
            <w:pPr>
              <w:spacing w:line="257" w:lineRule="auto"/>
              <w:jc w:val="center"/>
            </w:pPr>
            <w:r w:rsidRPr="3C5BC4C4" w:rsidR="3C5BC4C4">
              <w:rPr>
                <w:rFonts w:ascii="Calibri" w:hAnsi="Calibri" w:eastAsia="Calibri" w:cs="Calibri"/>
                <w:b w:val="1"/>
                <w:bCs w:val="1"/>
                <w:sz w:val="22"/>
                <w:szCs w:val="22"/>
              </w:rPr>
              <w:t>Question</w:t>
            </w:r>
          </w:p>
        </w:tc>
        <w:tc>
          <w:tcPr>
            <w:tcW w:w="360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4BDECBC" w14:textId="0AF6ED7C">
            <w:pPr>
              <w:spacing w:line="257" w:lineRule="auto"/>
              <w:jc w:val="center"/>
            </w:pPr>
            <w:r w:rsidRPr="3C5BC4C4" w:rsidR="3C5BC4C4">
              <w:rPr>
                <w:rFonts w:ascii="Calibri" w:hAnsi="Calibri" w:eastAsia="Calibri" w:cs="Calibri"/>
                <w:b w:val="1"/>
                <w:bCs w:val="1"/>
                <w:sz w:val="22"/>
                <w:szCs w:val="22"/>
              </w:rPr>
              <w:t>Correct</w:t>
            </w:r>
          </w:p>
        </w:tc>
        <w:tc>
          <w:tcPr>
            <w:tcW w:w="360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39E6166" w14:textId="25230C47">
            <w:pPr>
              <w:spacing w:line="257" w:lineRule="auto"/>
              <w:jc w:val="center"/>
            </w:pPr>
            <w:r w:rsidRPr="3C5BC4C4" w:rsidR="3C5BC4C4">
              <w:rPr>
                <w:rFonts w:ascii="Calibri" w:hAnsi="Calibri" w:eastAsia="Calibri" w:cs="Calibri"/>
                <w:b w:val="1"/>
                <w:bCs w:val="1"/>
                <w:sz w:val="22"/>
                <w:szCs w:val="22"/>
              </w:rPr>
              <w:t>PtBis</w:t>
            </w:r>
          </w:p>
        </w:tc>
        <w:tc>
          <w:tcPr>
            <w:tcW w:w="3600"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C34F727" w14:textId="20F43BDD">
            <w:pPr>
              <w:spacing w:line="257" w:lineRule="auto"/>
              <w:jc w:val="center"/>
            </w:pPr>
            <w:r w:rsidRPr="3C5BC4C4" w:rsidR="3C5BC4C4">
              <w:rPr>
                <w:rFonts w:ascii="Calibri" w:hAnsi="Calibri" w:eastAsia="Calibri" w:cs="Calibri"/>
                <w:b w:val="1"/>
                <w:bCs w:val="1"/>
                <w:sz w:val="22"/>
                <w:szCs w:val="22"/>
              </w:rPr>
              <w:t>Responses</w:t>
            </w:r>
          </w:p>
        </w:tc>
      </w:tr>
      <w:tr w:rsidR="3C5BC4C4" w:rsidTr="3C5BC4C4" w14:paraId="1E6A2355">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6EED289" w14:textId="6336C1D8">
            <w:pPr>
              <w:spacing w:line="257" w:lineRule="auto"/>
            </w:pPr>
            <w:r w:rsidRPr="3C5BC4C4" w:rsidR="3C5BC4C4">
              <w:rPr>
                <w:rFonts w:ascii="Calibri" w:hAnsi="Calibri" w:eastAsia="Calibri" w:cs="Calibri"/>
                <w:sz w:val="22"/>
                <w:szCs w:val="22"/>
              </w:rPr>
              <w:t>Instructions: Consider the following passage and determine which rhetorical appeal is primarily used. Remember that while multiple appeals often work together, in this passage, which of the following is the predominant appeal the author is using to persuade his audience? Passage: "Children under 12 live in more than half of the homes affected by domestic violence, according to a 1998 U.S. Department of Justice report. Seventy-five percent of the homes to which police are called on domestic violence cases have children." -- From “Witness to Rage” by Robert McGuire</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60585395" w14:textId="2BF1DA8D">
            <w:pPr>
              <w:spacing w:line="257" w:lineRule="auto"/>
            </w:pPr>
            <w:r w:rsidRPr="3C5BC4C4" w:rsidR="3C5BC4C4">
              <w:rPr>
                <w:rFonts w:ascii="Calibri" w:hAnsi="Calibri" w:eastAsia="Calibri" w:cs="Calibri"/>
                <w:color w:val="000000" w:themeColor="text1" w:themeTint="FF" w:themeShade="FF"/>
                <w:sz w:val="22"/>
                <w:szCs w:val="22"/>
              </w:rPr>
              <w:t>Correct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1DFA76D1" w14:textId="317B0E6A">
            <w:pPr>
              <w:spacing w:line="257" w:lineRule="auto"/>
            </w:pPr>
            <w:r w:rsidRPr="3C5BC4C4" w:rsidR="3C5BC4C4">
              <w:rPr>
                <w:rFonts w:ascii="Calibri" w:hAnsi="Calibri" w:eastAsia="Calibri" w:cs="Calibri"/>
                <w:color w:val="000000" w:themeColor="text1" w:themeTint="FF" w:themeShade="FF"/>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227005C6" w14:textId="1ED32D5B">
            <w:pPr>
              <w:spacing w:line="257" w:lineRule="auto"/>
            </w:pPr>
            <w:r w:rsidRPr="3C5BC4C4" w:rsidR="3C5BC4C4">
              <w:rPr>
                <w:rFonts w:ascii="Calibri" w:hAnsi="Calibri" w:eastAsia="Calibri" w:cs="Calibri"/>
                <w:color w:val="000000" w:themeColor="text1" w:themeTint="FF" w:themeShade="FF"/>
                <w:sz w:val="22"/>
                <w:szCs w:val="22"/>
              </w:rPr>
              <w:t>6 (85.7%) Logical (logos)</w:t>
            </w:r>
          </w:p>
        </w:tc>
      </w:tr>
      <w:tr w:rsidR="3C5BC4C4" w:rsidTr="3C5BC4C4" w14:paraId="5236046A">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2487B6AD" w14:textId="471DC8AE"/>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1435ACCD" w14:textId="39FF4F31"/>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79FF1BA" w14:textId="434A6E8C">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CE13EB2" w14:textId="3A8AC9CA">
            <w:pPr>
              <w:spacing w:line="257" w:lineRule="auto"/>
            </w:pPr>
            <w:r w:rsidRPr="3C5BC4C4" w:rsidR="3C5BC4C4">
              <w:rPr>
                <w:rFonts w:ascii="Calibri" w:hAnsi="Calibri" w:eastAsia="Calibri" w:cs="Calibri"/>
                <w:sz w:val="22"/>
                <w:szCs w:val="22"/>
              </w:rPr>
              <w:t>0 (0%) Emotional (pathos)</w:t>
            </w:r>
          </w:p>
        </w:tc>
      </w:tr>
      <w:tr w:rsidR="3C5BC4C4" w:rsidTr="3C5BC4C4" w14:paraId="47489516">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3B8DE78" w14:textId="4B42E236"/>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622F82A" w14:textId="1540CD96"/>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DC1CEB6" w14:textId="765217E2">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51C924D" w14:textId="0D8D9FE8">
            <w:pPr>
              <w:spacing w:line="257" w:lineRule="auto"/>
            </w:pPr>
            <w:r w:rsidRPr="3C5BC4C4" w:rsidR="3C5BC4C4">
              <w:rPr>
                <w:rFonts w:ascii="Calibri" w:hAnsi="Calibri" w:eastAsia="Calibri" w:cs="Calibri"/>
                <w:sz w:val="22"/>
                <w:szCs w:val="22"/>
              </w:rPr>
              <w:t>0 (0%) Credibility/Ethical (ethos)</w:t>
            </w:r>
          </w:p>
        </w:tc>
      </w:tr>
      <w:tr w:rsidR="3C5BC4C4" w:rsidTr="3C5BC4C4" w14:paraId="455AFAA0">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45E85E0" w14:textId="4C2AB7A2">
            <w:pPr>
              <w:spacing w:line="257" w:lineRule="auto"/>
            </w:pPr>
            <w:r w:rsidRPr="3C5BC4C4" w:rsidR="3C5BC4C4">
              <w:rPr>
                <w:rFonts w:ascii="Calibri" w:hAnsi="Calibri" w:eastAsia="Calibri" w:cs="Calibri"/>
                <w:sz w:val="22"/>
                <w:szCs w:val="22"/>
              </w:rPr>
              <w:t>Instructions: Consider the following passage and determine which rhetorical appeal is primarily used. Remember that while multiple appeals often work together, in this passage, which of the following is the predominant appeal the author is using to persuade his audience? Passage: "My three decades of experience in public service, my tireless commitment to the people of this community, and my willingness to reach across the aisle and cooperate with the opposition, make me the ideal candidate for your major."</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63CB5FAA" w14:textId="60068E3B"/>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B214BEA" w14:textId="4606FED9">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33820D5" w14:textId="42B5C12B">
            <w:pPr>
              <w:spacing w:line="257" w:lineRule="auto"/>
            </w:pPr>
            <w:r w:rsidRPr="3C5BC4C4" w:rsidR="3C5BC4C4">
              <w:rPr>
                <w:rFonts w:ascii="Calibri" w:hAnsi="Calibri" w:eastAsia="Calibri" w:cs="Calibri"/>
                <w:sz w:val="22"/>
                <w:szCs w:val="22"/>
              </w:rPr>
              <w:t>1 (14.3%) Logical (logos)</w:t>
            </w:r>
          </w:p>
        </w:tc>
      </w:tr>
      <w:tr w:rsidR="3C5BC4C4" w:rsidTr="3C5BC4C4" w14:paraId="0FA92F1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25117794" w14:textId="3BB49F94"/>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73A8518F" w14:textId="126BEDDD"/>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EB744CD" w14:textId="3F2464AB">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6C3B0BC" w14:textId="6D2DA836">
            <w:pPr>
              <w:spacing w:line="257" w:lineRule="auto"/>
            </w:pPr>
            <w:r w:rsidRPr="3C5BC4C4" w:rsidR="3C5BC4C4">
              <w:rPr>
                <w:rFonts w:ascii="Calibri" w:hAnsi="Calibri" w:eastAsia="Calibri" w:cs="Calibri"/>
                <w:sz w:val="22"/>
                <w:szCs w:val="22"/>
              </w:rPr>
              <w:t>1 (14.3%) Emotional (pathos)</w:t>
            </w:r>
          </w:p>
        </w:tc>
      </w:tr>
      <w:tr w:rsidR="3C5BC4C4" w:rsidTr="3C5BC4C4" w14:paraId="1D9385AF">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1A646FF7" w14:textId="16E1D138"/>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0244053B" w14:textId="0FA25236">
            <w:pPr>
              <w:spacing w:line="257" w:lineRule="auto"/>
            </w:pPr>
            <w:r w:rsidRPr="3C5BC4C4" w:rsidR="3C5BC4C4">
              <w:rPr>
                <w:rFonts w:ascii="Calibri" w:hAnsi="Calibri" w:eastAsia="Calibri" w:cs="Calibri"/>
                <w:color w:val="000000" w:themeColor="text1" w:themeTint="FF" w:themeShade="FF"/>
                <w:sz w:val="22"/>
                <w:szCs w:val="22"/>
              </w:rPr>
              <w:t>Correct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14D0CDD8" w14:textId="6AE50752">
            <w:pPr>
              <w:spacing w:line="257" w:lineRule="auto"/>
            </w:pPr>
            <w:r w:rsidRPr="3C5BC4C4" w:rsidR="3C5BC4C4">
              <w:rPr>
                <w:rFonts w:ascii="Calibri" w:hAnsi="Calibri" w:eastAsia="Calibri" w:cs="Calibri"/>
                <w:color w:val="000000" w:themeColor="text1" w:themeTint="FF" w:themeShade="FF"/>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3EAB2C8A" w14:textId="36DACF91">
            <w:pPr>
              <w:spacing w:line="257" w:lineRule="auto"/>
            </w:pPr>
            <w:r w:rsidRPr="3C5BC4C4" w:rsidR="3C5BC4C4">
              <w:rPr>
                <w:rFonts w:ascii="Calibri" w:hAnsi="Calibri" w:eastAsia="Calibri" w:cs="Calibri"/>
                <w:color w:val="000000" w:themeColor="text1" w:themeTint="FF" w:themeShade="FF"/>
                <w:sz w:val="22"/>
                <w:szCs w:val="22"/>
              </w:rPr>
              <w:t>5 (71.4%) Credibility/Ethical (ethos)</w:t>
            </w:r>
          </w:p>
        </w:tc>
      </w:tr>
      <w:tr w:rsidR="3C5BC4C4" w:rsidTr="3C5BC4C4" w14:paraId="0231EC21">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175E221" w14:textId="2EC7A481">
            <w:pPr>
              <w:spacing w:line="257" w:lineRule="auto"/>
            </w:pPr>
            <w:r w:rsidRPr="3C5BC4C4" w:rsidR="3C5BC4C4">
              <w:rPr>
                <w:rFonts w:ascii="Calibri" w:hAnsi="Calibri" w:eastAsia="Calibri" w:cs="Calibri"/>
                <w:sz w:val="22"/>
                <w:szCs w:val="22"/>
              </w:rPr>
              <w:t>Instructions: Consider the following image and determine which rhetorical appeal is primarily used. Remember that while multiple appeals often work together, in this passage, which of the following is the predominant appeal the author is using to persuade his audience? Image of girl holding sign.jpg --- Image by AFP via Getty Images</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3E402C7C" w14:textId="04C1F4BF"/>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0A635C8" w14:textId="01687713">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FA1A7D4" w14:textId="233489D2">
            <w:pPr>
              <w:spacing w:line="257" w:lineRule="auto"/>
            </w:pPr>
            <w:r w:rsidRPr="3C5BC4C4" w:rsidR="3C5BC4C4">
              <w:rPr>
                <w:rFonts w:ascii="Calibri" w:hAnsi="Calibri" w:eastAsia="Calibri" w:cs="Calibri"/>
                <w:sz w:val="22"/>
                <w:szCs w:val="22"/>
              </w:rPr>
              <w:t>0 (0%) Logical (logos)</w:t>
            </w:r>
          </w:p>
        </w:tc>
      </w:tr>
      <w:tr w:rsidR="3C5BC4C4" w:rsidTr="3C5BC4C4" w14:paraId="6F0F16E1">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4B6E5428" w14:textId="5B08A901"/>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35AAD7D2" w14:textId="7A4B4B8B">
            <w:pPr>
              <w:spacing w:line="257" w:lineRule="auto"/>
            </w:pPr>
            <w:r w:rsidRPr="3C5BC4C4" w:rsidR="3C5BC4C4">
              <w:rPr>
                <w:rFonts w:ascii="Calibri" w:hAnsi="Calibri" w:eastAsia="Calibri" w:cs="Calibri"/>
                <w:color w:val="000000" w:themeColor="text1" w:themeTint="FF" w:themeShade="FF"/>
                <w:sz w:val="22"/>
                <w:szCs w:val="22"/>
              </w:rPr>
              <w:t>Correct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0EFA882D" w14:textId="3A52E573">
            <w:pPr>
              <w:spacing w:line="257" w:lineRule="auto"/>
            </w:pPr>
            <w:r w:rsidRPr="3C5BC4C4" w:rsidR="3C5BC4C4">
              <w:rPr>
                <w:rFonts w:ascii="Calibri" w:hAnsi="Calibri" w:eastAsia="Calibri" w:cs="Calibri"/>
                <w:color w:val="000000" w:themeColor="text1" w:themeTint="FF" w:themeShade="FF"/>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26B2FC1B" w14:textId="46578AF4">
            <w:pPr>
              <w:spacing w:line="257" w:lineRule="auto"/>
            </w:pPr>
            <w:r w:rsidRPr="3C5BC4C4" w:rsidR="3C5BC4C4">
              <w:rPr>
                <w:rFonts w:ascii="Calibri" w:hAnsi="Calibri" w:eastAsia="Calibri" w:cs="Calibri"/>
                <w:color w:val="000000" w:themeColor="text1" w:themeTint="FF" w:themeShade="FF"/>
                <w:sz w:val="22"/>
                <w:szCs w:val="22"/>
              </w:rPr>
              <w:t>6 (85.7%) Emotional (pathos)</w:t>
            </w:r>
          </w:p>
        </w:tc>
      </w:tr>
      <w:tr w:rsidR="3C5BC4C4" w:rsidTr="3C5BC4C4" w14:paraId="043F80D2">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4DA739D5" w14:textId="59F9FFF3"/>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BABFE3F" w14:textId="398C71FE"/>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27ED3FA" w14:textId="2CF79B8D">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4BBB903" w14:textId="5BFDE703">
            <w:pPr>
              <w:spacing w:line="257" w:lineRule="auto"/>
            </w:pPr>
            <w:r w:rsidRPr="3C5BC4C4" w:rsidR="3C5BC4C4">
              <w:rPr>
                <w:rFonts w:ascii="Calibri" w:hAnsi="Calibri" w:eastAsia="Calibri" w:cs="Calibri"/>
                <w:sz w:val="22"/>
                <w:szCs w:val="22"/>
              </w:rPr>
              <w:t>1 (14.3%) Credibility/Ethical (ethos)</w:t>
            </w:r>
          </w:p>
        </w:tc>
      </w:tr>
      <w:tr w:rsidR="3C5BC4C4" w:rsidTr="3C5BC4C4" w14:paraId="67366518">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E0D4E66" w14:textId="12C0CACA">
            <w:pPr>
              <w:spacing w:line="257" w:lineRule="auto"/>
            </w:pPr>
            <w:r w:rsidRPr="3C5BC4C4" w:rsidR="3C5BC4C4">
              <w:rPr>
                <w:rFonts w:ascii="Calibri" w:hAnsi="Calibri" w:eastAsia="Calibri" w:cs="Calibri"/>
                <w:sz w:val="22"/>
                <w:szCs w:val="22"/>
              </w:rPr>
              <w:t>Instructions: Read the original source and the student’s entry below to determine if the student plagiarized. MLA citation for the original source: (Please note that the hanging indent can not be included due to formatting limitations.) Watts, Katie, and Janet Stout Everly. "Helping children with disabilities through animal-assisted therapy." The Exceptional Parent, vol. 39, no. 5, May 2009, pp. 34+. Gale OneFile: Contemporary Women's Issues, link.gale.com/apps/doc/A243528012/GPS?u=cazc_main&amp;sid=bookmark-GPS&amp;xid=234fd2d9. Accessed 19 Oct. 2021. Original Source: Service animals are individually trained to assist a person with a disability with daily activities; for example, a guide dog helps a person with visual impairments be safely mobile in their environment. Therapy animals, on the other hand, are trained to provide specific populations with appropriate contact with animals and to increase therapeutic gains (Watts and Everly). Student’s Entry: People who need help with everyday tasks, can be assigned a service animal. This is different from therapy animals, who work with larger groups of people for the purpose of rehabilitation or treatment (Watts and Everly).</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1BEF63A1" w14:textId="0228E736"/>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5074970" w14:textId="73A553D3">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6944925" w14:textId="02B47378">
            <w:pPr>
              <w:spacing w:line="257" w:lineRule="auto"/>
            </w:pPr>
            <w:r w:rsidRPr="3C5BC4C4" w:rsidR="3C5BC4C4">
              <w:rPr>
                <w:rFonts w:ascii="Calibri" w:hAnsi="Calibri" w:eastAsia="Calibri" w:cs="Calibri"/>
                <w:sz w:val="22"/>
                <w:szCs w:val="22"/>
              </w:rPr>
              <w:t>2 (28.6%) This is plagiarism.</w:t>
            </w:r>
          </w:p>
        </w:tc>
      </w:tr>
      <w:tr w:rsidR="3C5BC4C4" w:rsidTr="3C5BC4C4" w14:paraId="6EF9E71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7039594" w14:textId="4FF6A138"/>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5DD13BE8" w14:textId="76468914">
            <w:pPr>
              <w:spacing w:line="257" w:lineRule="auto"/>
            </w:pPr>
            <w:r w:rsidRPr="3C5BC4C4" w:rsidR="3C5BC4C4">
              <w:rPr>
                <w:rFonts w:ascii="Calibri" w:hAnsi="Calibri" w:eastAsia="Calibri" w:cs="Calibri"/>
                <w:color w:val="000000" w:themeColor="text1" w:themeTint="FF" w:themeShade="FF"/>
                <w:sz w:val="22"/>
                <w:szCs w:val="22"/>
              </w:rPr>
              <w:t>Correct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324146C7" w14:textId="7507DC9A">
            <w:pPr>
              <w:spacing w:line="257" w:lineRule="auto"/>
            </w:pPr>
            <w:r w:rsidRPr="3C5BC4C4" w:rsidR="3C5BC4C4">
              <w:rPr>
                <w:rFonts w:ascii="Calibri" w:hAnsi="Calibri" w:eastAsia="Calibri" w:cs="Calibri"/>
                <w:color w:val="000000" w:themeColor="text1" w:themeTint="FF" w:themeShade="FF"/>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2D30A84E" w14:textId="60926C93">
            <w:pPr>
              <w:spacing w:line="257" w:lineRule="auto"/>
            </w:pPr>
            <w:r w:rsidRPr="3C5BC4C4" w:rsidR="3C5BC4C4">
              <w:rPr>
                <w:rFonts w:ascii="Calibri" w:hAnsi="Calibri" w:eastAsia="Calibri" w:cs="Calibri"/>
                <w:color w:val="000000" w:themeColor="text1" w:themeTint="FF" w:themeShade="FF"/>
                <w:sz w:val="22"/>
                <w:szCs w:val="22"/>
              </w:rPr>
              <w:t>5 (71.4%) This is not plagiarism.</w:t>
            </w:r>
          </w:p>
        </w:tc>
      </w:tr>
      <w:tr w:rsidR="3C5BC4C4" w:rsidTr="3C5BC4C4" w14:paraId="0AC5D006">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C9385FD" w14:textId="6E69BF1A">
            <w:pPr>
              <w:spacing w:line="257" w:lineRule="auto"/>
            </w:pPr>
            <w:r w:rsidRPr="3C5BC4C4" w:rsidR="3C5BC4C4">
              <w:rPr>
                <w:rFonts w:ascii="Calibri" w:hAnsi="Calibri" w:eastAsia="Calibri" w:cs="Calibri"/>
                <w:sz w:val="22"/>
                <w:szCs w:val="22"/>
              </w:rPr>
              <w:t xml:space="preserve">Instructions: Read the original source and the student’s entry below to determine if the student plagiarized. APA citation for the original source: (Please note that the hanging indent can not be included due to formatting limitations.) Hurley, K. (2020, November 16). Social Media and Teens: How Does Social Media Affect Teenagers’ Mental Health. Psycom. </w:t>
            </w:r>
            <w:hyperlink r:id="R80dc797993234acc">
              <w:r w:rsidRPr="3C5BC4C4" w:rsidR="3C5BC4C4">
                <w:rPr>
                  <w:rStyle w:val="Hyperlink"/>
                  <w:rFonts w:ascii="Calibri" w:hAnsi="Calibri" w:eastAsia="Calibri" w:cs="Calibri"/>
                  <w:sz w:val="22"/>
                  <w:szCs w:val="22"/>
                </w:rPr>
                <w:t>https://www.psycom.net/social-media-teen-mental-health</w:t>
              </w:r>
            </w:hyperlink>
            <w:r w:rsidRPr="3C5BC4C4" w:rsidR="3C5BC4C4">
              <w:rPr>
                <w:rFonts w:ascii="Calibri" w:hAnsi="Calibri" w:eastAsia="Calibri" w:cs="Calibri"/>
                <w:sz w:val="22"/>
                <w:szCs w:val="22"/>
              </w:rPr>
              <w:t xml:space="preserve"> Original Source: There are some positive aspects to social media. It’s important to remember that teens are hardwired for socialization, and social media makes socializing easy and immediate. Teens who struggle with social skills, social anxiety, or who don’t have easy access to face-to-face socializing with other teens might benefit from connecting with other teens through social media. Teens in marginalized groups—including LGBTQ teens and teens struggling with mental health issues—can find support and friendship through use of social media.  Student’s Entry:Social media has positive aspects. Since teens are hardwired for socialization, social media makes it easy to socialize. Teens who struggle with social skills might find it beneficial to connect with other teens through social media. LGBTQ teens can also find support through use of social media (Hurley, 2020).</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5AE85973" w14:textId="6712ED62">
            <w:pPr>
              <w:spacing w:line="257" w:lineRule="auto"/>
            </w:pPr>
            <w:r w:rsidRPr="3C5BC4C4" w:rsidR="3C5BC4C4">
              <w:rPr>
                <w:rFonts w:ascii="Calibri" w:hAnsi="Calibri" w:eastAsia="Calibri" w:cs="Calibri"/>
                <w:color w:val="000000" w:themeColor="text1" w:themeTint="FF" w:themeShade="FF"/>
                <w:sz w:val="22"/>
                <w:szCs w:val="22"/>
              </w:rPr>
              <w:t>Correct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2ABBF9AF" w14:textId="027A1A6A">
            <w:pPr>
              <w:spacing w:line="257" w:lineRule="auto"/>
            </w:pPr>
            <w:r w:rsidRPr="3C5BC4C4" w:rsidR="3C5BC4C4">
              <w:rPr>
                <w:rFonts w:ascii="Calibri" w:hAnsi="Calibri" w:eastAsia="Calibri" w:cs="Calibri"/>
                <w:color w:val="000000" w:themeColor="text1" w:themeTint="FF" w:themeShade="FF"/>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2D25746E" w14:textId="03A89F35">
            <w:pPr>
              <w:spacing w:line="257" w:lineRule="auto"/>
            </w:pPr>
            <w:r w:rsidRPr="3C5BC4C4" w:rsidR="3C5BC4C4">
              <w:rPr>
                <w:rFonts w:ascii="Calibri" w:hAnsi="Calibri" w:eastAsia="Calibri" w:cs="Calibri"/>
                <w:color w:val="000000" w:themeColor="text1" w:themeTint="FF" w:themeShade="FF"/>
                <w:sz w:val="22"/>
                <w:szCs w:val="22"/>
              </w:rPr>
              <w:t>5 (71.4%) This is plagiarism.</w:t>
            </w:r>
          </w:p>
        </w:tc>
      </w:tr>
      <w:tr w:rsidR="3C5BC4C4" w:rsidTr="3C5BC4C4" w14:paraId="16BF7AE5">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8A481CE" w14:textId="373BA5B2"/>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B69EABA" w14:textId="62A86911"/>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9F7E513" w14:textId="48F42C09">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E99FF2D" w14:textId="7F2E422C">
            <w:pPr>
              <w:spacing w:line="257" w:lineRule="auto"/>
            </w:pPr>
            <w:r w:rsidRPr="3C5BC4C4" w:rsidR="3C5BC4C4">
              <w:rPr>
                <w:rFonts w:ascii="Calibri" w:hAnsi="Calibri" w:eastAsia="Calibri" w:cs="Calibri"/>
                <w:sz w:val="22"/>
                <w:szCs w:val="22"/>
              </w:rPr>
              <w:t>2 (28.6%) This is not plagiarism.</w:t>
            </w:r>
          </w:p>
        </w:tc>
      </w:tr>
      <w:tr w:rsidR="3C5BC4C4" w:rsidTr="3C5BC4C4" w14:paraId="2CC3D462">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D48EE0D" w14:textId="236599B7">
            <w:pPr>
              <w:spacing w:line="257" w:lineRule="auto"/>
            </w:pPr>
            <w:r w:rsidRPr="3C5BC4C4" w:rsidR="3C5BC4C4">
              <w:rPr>
                <w:rFonts w:ascii="Calibri" w:hAnsi="Calibri" w:eastAsia="Calibri" w:cs="Calibri"/>
                <w:sz w:val="22"/>
                <w:szCs w:val="22"/>
              </w:rPr>
              <w:t>Instructions: Read the following passage from the CAC ENG 101/102 Rhetoric with Readings, Chapter 14: Structuring Arguments. Then, read the choices below. Of these choices, which is the most effective summary of the whole paragraph? Passage: Traditionally, the purpose of an argument is to persuade others to agree with the speaker’s or writer’s position on an issue. Logic texts emphasize the importance of argument in the discovery of truth. More recently, Carl Rogers has written that the purpose of argument is to help people understand one another “from the other’s point of view.” In this situation, the point is to find common ground between two positions that are polar opposites, such as the disagreement between those who oppose all abortions and those who think it is a woman’s right to choose what happens to her own body.</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49FAABC6" w14:textId="43FE5BA9"/>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F93E3F3" w14:textId="3924909F">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83535A9" w14:textId="3EA5C72E">
            <w:pPr>
              <w:spacing w:line="257" w:lineRule="auto"/>
            </w:pPr>
            <w:r w:rsidRPr="3C5BC4C4" w:rsidR="3C5BC4C4">
              <w:rPr>
                <w:rFonts w:ascii="Calibri" w:hAnsi="Calibri" w:eastAsia="Calibri" w:cs="Calibri"/>
                <w:sz w:val="22"/>
                <w:szCs w:val="22"/>
              </w:rPr>
              <w:t>1 (14.3%) According to Carl Rogers, the purpose of argument is to help others understand one another (CAC).</w:t>
            </w:r>
          </w:p>
        </w:tc>
      </w:tr>
      <w:tr w:rsidR="3C5BC4C4" w:rsidTr="3C5BC4C4" w14:paraId="282D0A25">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03178F7B" w14:textId="6664A88B"/>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2A002AAA" w14:textId="732FB883"/>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10976F9" w14:textId="0AC332A3">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13A3FA3" w14:textId="02FEE958">
            <w:pPr>
              <w:spacing w:line="257" w:lineRule="auto"/>
            </w:pPr>
            <w:r w:rsidRPr="3C5BC4C4" w:rsidR="3C5BC4C4">
              <w:rPr>
                <w:rFonts w:ascii="Calibri" w:hAnsi="Calibri" w:eastAsia="Calibri" w:cs="Calibri"/>
                <w:sz w:val="22"/>
                <w:szCs w:val="22"/>
              </w:rPr>
              <w:t>0 (0%) Arguments help people understand multiple positions according to the CAC ENG 101/102 Rhetoric with Readings.</w:t>
            </w:r>
          </w:p>
        </w:tc>
      </w:tr>
      <w:tr w:rsidR="3C5BC4C4" w:rsidTr="3C5BC4C4" w14:paraId="3BF6BA7E">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48607CE8" w14:textId="2BC592EB"/>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30283A2C" w14:textId="7BBC0556">
            <w:pPr>
              <w:spacing w:line="257" w:lineRule="auto"/>
            </w:pPr>
            <w:r w:rsidRPr="3C5BC4C4" w:rsidR="3C5BC4C4">
              <w:rPr>
                <w:rFonts w:ascii="Calibri" w:hAnsi="Calibri" w:eastAsia="Calibri" w:cs="Calibri"/>
                <w:color w:val="000000" w:themeColor="text1" w:themeTint="FF" w:themeShade="FF"/>
                <w:sz w:val="22"/>
                <w:szCs w:val="22"/>
              </w:rPr>
              <w:t>Correct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2B9F0144" w14:textId="650148E2">
            <w:pPr>
              <w:spacing w:line="257" w:lineRule="auto"/>
            </w:pPr>
            <w:r w:rsidRPr="3C5BC4C4" w:rsidR="3C5BC4C4">
              <w:rPr>
                <w:rFonts w:ascii="Calibri" w:hAnsi="Calibri" w:eastAsia="Calibri" w:cs="Calibri"/>
                <w:color w:val="000000" w:themeColor="text1" w:themeTint="FF" w:themeShade="FF"/>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5646B563" w14:textId="2DE02C73">
            <w:pPr>
              <w:spacing w:line="257" w:lineRule="auto"/>
            </w:pPr>
            <w:r w:rsidRPr="3C5BC4C4" w:rsidR="3C5BC4C4">
              <w:rPr>
                <w:rFonts w:ascii="Calibri" w:hAnsi="Calibri" w:eastAsia="Calibri" w:cs="Calibri"/>
                <w:color w:val="000000" w:themeColor="text1" w:themeTint="FF" w:themeShade="FF"/>
                <w:sz w:val="22"/>
                <w:szCs w:val="22"/>
              </w:rPr>
              <w:t>5 (71.4%) According to the CAC ENG 101/102 Rhetoric with Readings, arguments ideally should persuade others to take a position on a topic, often in hopes of finding common ground ("Chapter 14").</w:t>
            </w:r>
          </w:p>
        </w:tc>
      </w:tr>
      <w:tr w:rsidR="3C5BC4C4" w:rsidTr="3C5BC4C4" w14:paraId="37255F4A">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2F84FF34" w14:textId="65115DF7"/>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3485AC7D" w14:textId="2B3532E1"/>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0C03E55C" w14:textId="039FFB26">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3CF5D021" w14:textId="33ECF18E">
            <w:pPr>
              <w:spacing w:line="257" w:lineRule="auto"/>
            </w:pPr>
            <w:r w:rsidRPr="3C5BC4C4" w:rsidR="3C5BC4C4">
              <w:rPr>
                <w:rFonts w:ascii="Calibri" w:hAnsi="Calibri" w:eastAsia="Calibri" w:cs="Calibri"/>
                <w:sz w:val="22"/>
                <w:szCs w:val="22"/>
              </w:rPr>
              <w:t>1 (14.3%) According to the CAC ENG 101/102 Rhetoric with Readings, people should be able to find common ground on issues like abortions.</w:t>
            </w:r>
          </w:p>
        </w:tc>
      </w:tr>
      <w:tr w:rsidR="3C5BC4C4" w:rsidTr="3C5BC4C4" w14:paraId="746CBCF1">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5F0294B" w14:textId="51DE020E">
            <w:pPr>
              <w:spacing w:line="257" w:lineRule="auto"/>
            </w:pPr>
            <w:r w:rsidRPr="3C5BC4C4" w:rsidR="3C5BC4C4">
              <w:rPr>
                <w:rFonts w:ascii="Calibri" w:hAnsi="Calibri" w:eastAsia="Calibri" w:cs="Calibri"/>
                <w:sz w:val="22"/>
                <w:szCs w:val="22"/>
              </w:rPr>
              <w:t>Instructions: What is the appropriate in-text citation based on the following APA bibliographic entry? (Please note that the hanging indent can not be included due to formatting limitations.)  Canty, J.M. (2016). Seeing clearly through cracked lenses. In Ecological and Social Healing—Multicultural Women’s Voices (pp. 23-44). Taylor &amp; Francis Group.</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10C69C3F" w14:textId="209CAF19"/>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111E309A" w14:textId="6948A507">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E004590" w14:textId="30163F5B">
            <w:pPr>
              <w:spacing w:line="257" w:lineRule="auto"/>
            </w:pPr>
            <w:r w:rsidRPr="3C5BC4C4" w:rsidR="3C5BC4C4">
              <w:rPr>
                <w:rFonts w:ascii="Calibri" w:hAnsi="Calibri" w:eastAsia="Calibri" w:cs="Calibri"/>
                <w:sz w:val="22"/>
                <w:szCs w:val="22"/>
              </w:rPr>
              <w:t>1 (14.3%) Canty explains that our desire for so many consumer goods is wreaking havoc on  the earth, and “that the ‘American Dream’ is essentially destroying the planet” (2016, p. 33).</w:t>
            </w:r>
          </w:p>
        </w:tc>
      </w:tr>
      <w:tr w:rsidR="3C5BC4C4" w:rsidTr="3C5BC4C4" w14:paraId="0AAB0C94">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10B43EDB" w14:textId="45322C09"/>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5AFA4ACE" w14:textId="5444EDFF">
            <w:pPr>
              <w:spacing w:line="257" w:lineRule="auto"/>
            </w:pPr>
            <w:r w:rsidRPr="3C5BC4C4" w:rsidR="3C5BC4C4">
              <w:rPr>
                <w:rFonts w:ascii="Calibri" w:hAnsi="Calibri" w:eastAsia="Calibri" w:cs="Calibri"/>
                <w:color w:val="000000" w:themeColor="text1" w:themeTint="FF" w:themeShade="FF"/>
                <w:sz w:val="22"/>
                <w:szCs w:val="22"/>
              </w:rPr>
              <w:t>Correct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623CB92F" w14:textId="12155951">
            <w:pPr>
              <w:spacing w:line="257" w:lineRule="auto"/>
            </w:pPr>
            <w:r w:rsidRPr="3C5BC4C4" w:rsidR="3C5BC4C4">
              <w:rPr>
                <w:rFonts w:ascii="Calibri" w:hAnsi="Calibri" w:eastAsia="Calibri" w:cs="Calibri"/>
                <w:color w:val="000000" w:themeColor="text1" w:themeTint="FF" w:themeShade="FF"/>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746B54E0" w14:textId="76014588">
            <w:pPr>
              <w:spacing w:line="257" w:lineRule="auto"/>
            </w:pPr>
            <w:r w:rsidRPr="3C5BC4C4" w:rsidR="3C5BC4C4">
              <w:rPr>
                <w:rFonts w:ascii="Calibri" w:hAnsi="Calibri" w:eastAsia="Calibri" w:cs="Calibri"/>
                <w:color w:val="000000" w:themeColor="text1" w:themeTint="FF" w:themeShade="FF"/>
                <w:sz w:val="22"/>
                <w:szCs w:val="22"/>
              </w:rPr>
              <w:t>6 (85.7%) Canty (2016) explains that our desire for so many consumer goods is wreaking  havoc on the earth, and “that the ‘American Dream’ is essentially destroying the planet.” (p. 33).</w:t>
            </w:r>
          </w:p>
        </w:tc>
      </w:tr>
      <w:tr w:rsidR="3C5BC4C4" w:rsidTr="3C5BC4C4" w14:paraId="54C73F54">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51B8F326" w14:textId="3F12039B"/>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34D4630B" w14:textId="4132B3D1"/>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65141BEB" w14:textId="50D59A74">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28DA7E76" w14:textId="5480D2C4">
            <w:pPr>
              <w:spacing w:line="257" w:lineRule="auto"/>
            </w:pPr>
            <w:r w:rsidRPr="3C5BC4C4" w:rsidR="3C5BC4C4">
              <w:rPr>
                <w:rFonts w:ascii="Calibri" w:hAnsi="Calibri" w:eastAsia="Calibri" w:cs="Calibri"/>
                <w:sz w:val="22"/>
                <w:szCs w:val="22"/>
              </w:rPr>
              <w:t>0 (0%) Canty (Seeing clearly) explains that our desire for so many consumer goods is  wreaking havoc on the earth, and “that the ‘American Dream’ is essentially destroying the planet.” (p. 33).</w:t>
            </w:r>
          </w:p>
        </w:tc>
      </w:tr>
      <w:tr w:rsidR="3C5BC4C4" w:rsidTr="3C5BC4C4" w14:paraId="248C5CF6">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5F56D2B" w14:textId="284F80FB">
            <w:pPr>
              <w:spacing w:line="257" w:lineRule="auto"/>
            </w:pPr>
            <w:r w:rsidRPr="3C5BC4C4" w:rsidR="3C5BC4C4">
              <w:rPr>
                <w:rFonts w:ascii="Calibri" w:hAnsi="Calibri" w:eastAsia="Calibri" w:cs="Calibri"/>
                <w:sz w:val="22"/>
                <w:szCs w:val="22"/>
              </w:rPr>
              <w:t>Instructions: Choose the correct MLA in-text citation format for a direct quotation taken from page 98 of this source: Wilson, Charles, and Eric Schlosser. Chew on This: Everything You Don't Want to Know about Fast Food. Houghton Mifflin, 2007.</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3F617BB8" w14:textId="546B2FB9"/>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7B04EB36" w14:textId="607200B1">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5478BE8" w14:textId="572FF00A">
            <w:pPr>
              <w:spacing w:line="257" w:lineRule="auto"/>
            </w:pPr>
            <w:r w:rsidRPr="3C5BC4C4" w:rsidR="3C5BC4C4">
              <w:rPr>
                <w:rFonts w:ascii="Calibri" w:hAnsi="Calibri" w:eastAsia="Calibri" w:cs="Calibri"/>
                <w:sz w:val="22"/>
                <w:szCs w:val="22"/>
              </w:rPr>
              <w:t>1 (14.3%) American children watch more than 40,000 commercials a year on television (Wilson, et al., p. 98).</w:t>
            </w:r>
          </w:p>
        </w:tc>
      </w:tr>
      <w:tr w:rsidR="3C5BC4C4" w:rsidTr="3C5BC4C4" w14:paraId="73208306">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3BFEE9FB" w14:textId="5DA605FD"/>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17437DC6" w14:textId="15E27E56"/>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5FA555B0" w14:textId="151A0B5E">
            <w:pPr>
              <w:spacing w:line="257" w:lineRule="auto"/>
            </w:pPr>
            <w:r w:rsidRPr="3C5BC4C4" w:rsidR="3C5BC4C4">
              <w:rPr>
                <w:rFonts w:ascii="Calibri" w:hAnsi="Calibri" w:eastAsia="Calibri" w:cs="Calibri"/>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P="3C5BC4C4" w:rsidRDefault="3C5BC4C4" w14:paraId="48353897" w14:textId="25305E3E">
            <w:pPr>
              <w:spacing w:line="257" w:lineRule="auto"/>
            </w:pPr>
            <w:r w:rsidRPr="3C5BC4C4" w:rsidR="3C5BC4C4">
              <w:rPr>
                <w:rFonts w:ascii="Calibri" w:hAnsi="Calibri" w:eastAsia="Calibri" w:cs="Calibri"/>
                <w:sz w:val="22"/>
                <w:szCs w:val="22"/>
              </w:rPr>
              <w:t>0 (0%) American children watch more than 40,000 commercials a year on television (Wilson and Schlosser).</w:t>
            </w:r>
          </w:p>
        </w:tc>
      </w:tr>
      <w:tr w:rsidR="3C5BC4C4" w:rsidTr="3C5BC4C4" w14:paraId="02E312AB">
        <w:tc>
          <w:tcPr>
            <w:tcW w:w="360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3C5BC4C4" w:rsidRDefault="3C5BC4C4" w14:paraId="1871EAC8" w14:textId="4C7C1646"/>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7A098D06" w14:textId="13D6F8D7">
            <w:pPr>
              <w:spacing w:line="257" w:lineRule="auto"/>
            </w:pPr>
            <w:r w:rsidRPr="3C5BC4C4" w:rsidR="3C5BC4C4">
              <w:rPr>
                <w:rFonts w:ascii="Calibri" w:hAnsi="Calibri" w:eastAsia="Calibri" w:cs="Calibri"/>
                <w:color w:val="000000" w:themeColor="text1" w:themeTint="FF" w:themeShade="FF"/>
                <w:sz w:val="22"/>
                <w:szCs w:val="22"/>
              </w:rPr>
              <w:t>Correct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7CFB7CE7" w14:textId="41C09AA7">
            <w:pPr>
              <w:spacing w:line="257" w:lineRule="auto"/>
            </w:pPr>
            <w:r w:rsidRPr="3C5BC4C4" w:rsidR="3C5BC4C4">
              <w:rPr>
                <w:rFonts w:ascii="Calibri" w:hAnsi="Calibri" w:eastAsia="Calibri" w:cs="Calibri"/>
                <w:color w:val="000000" w:themeColor="text1" w:themeTint="FF" w:themeShade="FF"/>
                <w:sz w:val="22"/>
                <w:szCs w:val="22"/>
              </w:rPr>
              <w:t>--</w:t>
            </w:r>
          </w:p>
        </w:tc>
        <w:tc>
          <w:tcPr>
            <w:tcW w:w="3600" w:type="dxa"/>
            <w:tcBorders>
              <w:top w:val="single" w:color="000000" w:themeColor="text1" w:sz="8"/>
              <w:left w:val="single" w:color="000000" w:themeColor="text1" w:sz="8"/>
              <w:bottom w:val="single" w:color="000000" w:themeColor="text1" w:sz="8"/>
              <w:right w:val="single" w:color="000000" w:themeColor="text1" w:sz="8"/>
            </w:tcBorders>
            <w:shd w:val="clear" w:color="auto" w:fill="AAFFAA"/>
            <w:tcMar/>
            <w:vAlign w:val="center"/>
          </w:tcPr>
          <w:p w:rsidR="3C5BC4C4" w:rsidP="3C5BC4C4" w:rsidRDefault="3C5BC4C4" w14:paraId="7328BEC6" w14:textId="7F1CD971">
            <w:pPr>
              <w:spacing w:line="257" w:lineRule="auto"/>
            </w:pPr>
            <w:r w:rsidRPr="3C5BC4C4" w:rsidR="3C5BC4C4">
              <w:rPr>
                <w:rFonts w:ascii="Calibri" w:hAnsi="Calibri" w:eastAsia="Calibri" w:cs="Calibri"/>
                <w:color w:val="000000" w:themeColor="text1" w:themeTint="FF" w:themeShade="FF"/>
                <w:sz w:val="22"/>
                <w:szCs w:val="22"/>
              </w:rPr>
              <w:t>6 (85.7%) American children watch more than 40,000 commercials a year on television (Wilson and Schlosser 98).</w:t>
            </w:r>
          </w:p>
        </w:tc>
      </w:tr>
    </w:tbl>
    <w:p w:rsidR="3C5BC4C4" w:rsidP="3C5BC4C4" w:rsidRDefault="3C5BC4C4" w14:paraId="129CA104" w14:textId="0E71E59B">
      <w:pPr>
        <w:pStyle w:val="Normal"/>
      </w:pPr>
    </w:p>
    <w:sectPr w:rsidR="7DB37E02">
      <w:pgSz w:w="15840" w:h="12240" w:orient="landscape"/>
      <w:pgMar w:top="720" w:right="720" w:bottom="720" w:left="720" w:header="720" w:footer="720" w:gutter="0"/>
      <w:cols w:space="720"/>
      <w:docGrid w:linePitch="360"/>
      <w:headerReference w:type="default" r:id="R380978b200334650"/>
      <w:footerReference w:type="default" r:id="Rbf84e739b05541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EA39718" w:rsidTr="2EA39718" w14:paraId="24682DA2">
      <w:tc>
        <w:tcPr>
          <w:tcW w:w="3600" w:type="dxa"/>
          <w:tcMar/>
        </w:tcPr>
        <w:p w:rsidR="2EA39718" w:rsidP="2EA39718" w:rsidRDefault="2EA39718" w14:paraId="7CB881A1" w14:textId="715E4353">
          <w:pPr>
            <w:pStyle w:val="Header"/>
            <w:bidi w:val="0"/>
            <w:ind w:left="-115"/>
            <w:jc w:val="left"/>
          </w:pPr>
        </w:p>
      </w:tc>
      <w:tc>
        <w:tcPr>
          <w:tcW w:w="3600" w:type="dxa"/>
          <w:tcMar/>
        </w:tcPr>
        <w:p w:rsidR="2EA39718" w:rsidP="2EA39718" w:rsidRDefault="2EA39718" w14:paraId="5B5A8EE1" w14:textId="6E4420DF">
          <w:pPr>
            <w:pStyle w:val="Header"/>
            <w:bidi w:val="0"/>
            <w:jc w:val="center"/>
          </w:pPr>
        </w:p>
      </w:tc>
      <w:tc>
        <w:tcPr>
          <w:tcW w:w="3600" w:type="dxa"/>
          <w:tcMar/>
        </w:tcPr>
        <w:p w:rsidR="2EA39718" w:rsidP="2EA39718" w:rsidRDefault="2EA39718" w14:paraId="68FE2FE7" w14:textId="18187B0C">
          <w:pPr>
            <w:pStyle w:val="Header"/>
            <w:bidi w:val="0"/>
            <w:ind w:right="-115"/>
            <w:jc w:val="right"/>
          </w:pPr>
        </w:p>
      </w:tc>
    </w:tr>
  </w:tbl>
  <w:p w:rsidR="2EA39718" w:rsidP="2EA39718" w:rsidRDefault="2EA39718" w14:paraId="55DF036F" w14:textId="4ACD7BC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EA39718" w:rsidTr="2EA39718" w14:paraId="6C66D3EA">
      <w:tc>
        <w:tcPr>
          <w:tcW w:w="3600" w:type="dxa"/>
          <w:tcMar/>
        </w:tcPr>
        <w:p w:rsidR="2EA39718" w:rsidP="2EA39718" w:rsidRDefault="2EA39718" w14:paraId="5161EF94" w14:textId="76152F96">
          <w:pPr>
            <w:pStyle w:val="Header"/>
            <w:bidi w:val="0"/>
            <w:ind w:left="-115"/>
            <w:jc w:val="left"/>
          </w:pPr>
        </w:p>
      </w:tc>
      <w:tc>
        <w:tcPr>
          <w:tcW w:w="3600" w:type="dxa"/>
          <w:tcMar/>
        </w:tcPr>
        <w:p w:rsidR="2EA39718" w:rsidP="2EA39718" w:rsidRDefault="2EA39718" w14:paraId="11172246" w14:textId="251044E4">
          <w:pPr>
            <w:pStyle w:val="Header"/>
            <w:bidi w:val="0"/>
            <w:jc w:val="center"/>
          </w:pPr>
        </w:p>
      </w:tc>
      <w:tc>
        <w:tcPr>
          <w:tcW w:w="3600" w:type="dxa"/>
          <w:tcMar/>
        </w:tcPr>
        <w:p w:rsidR="2EA39718" w:rsidP="2EA39718" w:rsidRDefault="2EA39718" w14:paraId="07A305C1" w14:textId="5E6D4036">
          <w:pPr>
            <w:pStyle w:val="Header"/>
            <w:bidi w:val="0"/>
            <w:ind w:right="-115"/>
            <w:jc w:val="right"/>
          </w:pPr>
        </w:p>
      </w:tc>
    </w:tr>
  </w:tbl>
  <w:p w:rsidR="2EA39718" w:rsidP="2EA39718" w:rsidRDefault="2EA39718" w14:paraId="25A9F74C" w14:textId="7CFA630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47870E"/>
    <w:rsid w:val="005C1259"/>
    <w:rsid w:val="0090BF6A"/>
    <w:rsid w:val="01E99B7F"/>
    <w:rsid w:val="02DFDA74"/>
    <w:rsid w:val="0388BDB2"/>
    <w:rsid w:val="03AD6BE9"/>
    <w:rsid w:val="03C6EBCB"/>
    <w:rsid w:val="04536E43"/>
    <w:rsid w:val="04E8A730"/>
    <w:rsid w:val="055387AA"/>
    <w:rsid w:val="062139B0"/>
    <w:rsid w:val="064D5585"/>
    <w:rsid w:val="0663881D"/>
    <w:rsid w:val="06E07B14"/>
    <w:rsid w:val="07B86951"/>
    <w:rsid w:val="080FD442"/>
    <w:rsid w:val="08907011"/>
    <w:rsid w:val="08D84D3A"/>
    <w:rsid w:val="096D470F"/>
    <w:rsid w:val="0975FAD1"/>
    <w:rsid w:val="09919E92"/>
    <w:rsid w:val="09FE3281"/>
    <w:rsid w:val="0A8902CC"/>
    <w:rsid w:val="0B071871"/>
    <w:rsid w:val="0B091770"/>
    <w:rsid w:val="0B4DB1C8"/>
    <w:rsid w:val="0BAFC2F1"/>
    <w:rsid w:val="0C5F6DD6"/>
    <w:rsid w:val="0CF78270"/>
    <w:rsid w:val="0DBB85CE"/>
    <w:rsid w:val="0DFF5CB0"/>
    <w:rsid w:val="0EBB4287"/>
    <w:rsid w:val="0ED4419F"/>
    <w:rsid w:val="0EFB85CE"/>
    <w:rsid w:val="0F44C5A8"/>
    <w:rsid w:val="105EF264"/>
    <w:rsid w:val="1086CBF0"/>
    <w:rsid w:val="10951060"/>
    <w:rsid w:val="110DBB15"/>
    <w:rsid w:val="131FA347"/>
    <w:rsid w:val="138CF20D"/>
    <w:rsid w:val="138E2368"/>
    <w:rsid w:val="13E90C54"/>
    <w:rsid w:val="140BEDF1"/>
    <w:rsid w:val="1424594C"/>
    <w:rsid w:val="1427A87A"/>
    <w:rsid w:val="144FB137"/>
    <w:rsid w:val="15AD6F56"/>
    <w:rsid w:val="167C1512"/>
    <w:rsid w:val="16CBF6C2"/>
    <w:rsid w:val="16E8BF6A"/>
    <w:rsid w:val="16EB21AC"/>
    <w:rsid w:val="1847C56F"/>
    <w:rsid w:val="18FB199D"/>
    <w:rsid w:val="1911F67C"/>
    <w:rsid w:val="1919FF3D"/>
    <w:rsid w:val="19766530"/>
    <w:rsid w:val="19950B0C"/>
    <w:rsid w:val="1A5328A1"/>
    <w:rsid w:val="1AB5CF9E"/>
    <w:rsid w:val="1AB64154"/>
    <w:rsid w:val="1B3BE233"/>
    <w:rsid w:val="1B3BE233"/>
    <w:rsid w:val="1BD654B6"/>
    <w:rsid w:val="1CAE05F2"/>
    <w:rsid w:val="1CC2F921"/>
    <w:rsid w:val="1CC2F921"/>
    <w:rsid w:val="1CC53EA2"/>
    <w:rsid w:val="1CCA8A07"/>
    <w:rsid w:val="1D019AF3"/>
    <w:rsid w:val="1DE5679F"/>
    <w:rsid w:val="1E7382F5"/>
    <w:rsid w:val="1E760A78"/>
    <w:rsid w:val="209EB593"/>
    <w:rsid w:val="20C78F5C"/>
    <w:rsid w:val="215E61F3"/>
    <w:rsid w:val="217AB7FE"/>
    <w:rsid w:val="2237D89B"/>
    <w:rsid w:val="22399AF1"/>
    <w:rsid w:val="2288737F"/>
    <w:rsid w:val="2340E580"/>
    <w:rsid w:val="238E5920"/>
    <w:rsid w:val="23A3BC7E"/>
    <w:rsid w:val="23FF301E"/>
    <w:rsid w:val="2425FD98"/>
    <w:rsid w:val="2425FD98"/>
    <w:rsid w:val="242D9662"/>
    <w:rsid w:val="2437B778"/>
    <w:rsid w:val="249602B5"/>
    <w:rsid w:val="249602B5"/>
    <w:rsid w:val="24DCB73E"/>
    <w:rsid w:val="251CC5CE"/>
    <w:rsid w:val="25DEC87E"/>
    <w:rsid w:val="25DEC87E"/>
    <w:rsid w:val="2612512B"/>
    <w:rsid w:val="2617D55E"/>
    <w:rsid w:val="26E1CE0A"/>
    <w:rsid w:val="27CA098F"/>
    <w:rsid w:val="27FA2F10"/>
    <w:rsid w:val="28B0D960"/>
    <w:rsid w:val="296F466F"/>
    <w:rsid w:val="29B6359C"/>
    <w:rsid w:val="29CBAD68"/>
    <w:rsid w:val="29E2306B"/>
    <w:rsid w:val="29F036F1"/>
    <w:rsid w:val="2A80E26A"/>
    <w:rsid w:val="2AA82C66"/>
    <w:rsid w:val="2B77B3A9"/>
    <w:rsid w:val="2BA35F79"/>
    <w:rsid w:val="2BCE8F35"/>
    <w:rsid w:val="2C2D9E14"/>
    <w:rsid w:val="2C7B59E5"/>
    <w:rsid w:val="2CA01C09"/>
    <w:rsid w:val="2CCF6E7A"/>
    <w:rsid w:val="2CED0996"/>
    <w:rsid w:val="2D202CE4"/>
    <w:rsid w:val="2DE7FA25"/>
    <w:rsid w:val="2E3CE4FB"/>
    <w:rsid w:val="2EA39718"/>
    <w:rsid w:val="2EB21B68"/>
    <w:rsid w:val="2EBC04AD"/>
    <w:rsid w:val="2EDD78E7"/>
    <w:rsid w:val="2F318F82"/>
    <w:rsid w:val="2F3A94B3"/>
    <w:rsid w:val="2F3FFC01"/>
    <w:rsid w:val="2F67371A"/>
    <w:rsid w:val="2F684DD3"/>
    <w:rsid w:val="300C4EC3"/>
    <w:rsid w:val="307A70D7"/>
    <w:rsid w:val="307F5196"/>
    <w:rsid w:val="3110DA20"/>
    <w:rsid w:val="3116FB11"/>
    <w:rsid w:val="312A0307"/>
    <w:rsid w:val="31790165"/>
    <w:rsid w:val="32164138"/>
    <w:rsid w:val="3271160B"/>
    <w:rsid w:val="3321E4C4"/>
    <w:rsid w:val="333D8D72"/>
    <w:rsid w:val="33529176"/>
    <w:rsid w:val="335CB7F3"/>
    <w:rsid w:val="3398EA37"/>
    <w:rsid w:val="33F577C3"/>
    <w:rsid w:val="3447B182"/>
    <w:rsid w:val="3472BA73"/>
    <w:rsid w:val="354DE1FA"/>
    <w:rsid w:val="358CA5B7"/>
    <w:rsid w:val="35A663F0"/>
    <w:rsid w:val="35E381E3"/>
    <w:rsid w:val="362D64C8"/>
    <w:rsid w:val="36E74882"/>
    <w:rsid w:val="373BB9D3"/>
    <w:rsid w:val="38FD85A3"/>
    <w:rsid w:val="39242402"/>
    <w:rsid w:val="39A9A6BC"/>
    <w:rsid w:val="39D41EF6"/>
    <w:rsid w:val="3A8F2AC9"/>
    <w:rsid w:val="3AD33C32"/>
    <w:rsid w:val="3ADFB535"/>
    <w:rsid w:val="3BC1AF01"/>
    <w:rsid w:val="3C368FBA"/>
    <w:rsid w:val="3C5BC4C4"/>
    <w:rsid w:val="3CF2BF51"/>
    <w:rsid w:val="3D3057CB"/>
    <w:rsid w:val="3D3E743F"/>
    <w:rsid w:val="3DB2C699"/>
    <w:rsid w:val="3EC93C36"/>
    <w:rsid w:val="3F1712B0"/>
    <w:rsid w:val="3F35A49B"/>
    <w:rsid w:val="3F386E63"/>
    <w:rsid w:val="3F386E63"/>
    <w:rsid w:val="3F7A4B1A"/>
    <w:rsid w:val="3FE78B14"/>
    <w:rsid w:val="400B7CB2"/>
    <w:rsid w:val="406E2812"/>
    <w:rsid w:val="409985AD"/>
    <w:rsid w:val="415036D5"/>
    <w:rsid w:val="42B1EBDC"/>
    <w:rsid w:val="434259F9"/>
    <w:rsid w:val="438CA077"/>
    <w:rsid w:val="43F54E1D"/>
    <w:rsid w:val="448E363E"/>
    <w:rsid w:val="4491843C"/>
    <w:rsid w:val="4491843C"/>
    <w:rsid w:val="44F4A7E3"/>
    <w:rsid w:val="45188310"/>
    <w:rsid w:val="458A44A5"/>
    <w:rsid w:val="45A3B1F7"/>
    <w:rsid w:val="468DB2AC"/>
    <w:rsid w:val="47446BDB"/>
    <w:rsid w:val="476723E7"/>
    <w:rsid w:val="47BF7859"/>
    <w:rsid w:val="47F64E90"/>
    <w:rsid w:val="48577AAE"/>
    <w:rsid w:val="495B48BA"/>
    <w:rsid w:val="4968E9B5"/>
    <w:rsid w:val="49BFD25B"/>
    <w:rsid w:val="49C83038"/>
    <w:rsid w:val="49CAE046"/>
    <w:rsid w:val="49FED7C0"/>
    <w:rsid w:val="4A9A651C"/>
    <w:rsid w:val="4B61C2D0"/>
    <w:rsid w:val="4B9AA821"/>
    <w:rsid w:val="4C870D0F"/>
    <w:rsid w:val="4C972CAC"/>
    <w:rsid w:val="4CF56635"/>
    <w:rsid w:val="4D214EA7"/>
    <w:rsid w:val="4D42E470"/>
    <w:rsid w:val="4DFCA60E"/>
    <w:rsid w:val="4E2A5AE9"/>
    <w:rsid w:val="4EDA55DD"/>
    <w:rsid w:val="4EE87B7B"/>
    <w:rsid w:val="4EE87B7B"/>
    <w:rsid w:val="4F2F5979"/>
    <w:rsid w:val="4F570236"/>
    <w:rsid w:val="4F70FE79"/>
    <w:rsid w:val="4F838F4B"/>
    <w:rsid w:val="509B0464"/>
    <w:rsid w:val="50A62B7A"/>
    <w:rsid w:val="511B1E73"/>
    <w:rsid w:val="512775A8"/>
    <w:rsid w:val="5137B4A6"/>
    <w:rsid w:val="51DC8888"/>
    <w:rsid w:val="51E1B748"/>
    <w:rsid w:val="535B96A4"/>
    <w:rsid w:val="5397BD7B"/>
    <w:rsid w:val="53ADC700"/>
    <w:rsid w:val="53B26251"/>
    <w:rsid w:val="5440196D"/>
    <w:rsid w:val="553E94A2"/>
    <w:rsid w:val="55BAF62F"/>
    <w:rsid w:val="56FBA0D0"/>
    <w:rsid w:val="5712EA96"/>
    <w:rsid w:val="5818D731"/>
    <w:rsid w:val="5827E680"/>
    <w:rsid w:val="58F296F1"/>
    <w:rsid w:val="58F296F1"/>
    <w:rsid w:val="59836834"/>
    <w:rsid w:val="59B4A792"/>
    <w:rsid w:val="5A19F34B"/>
    <w:rsid w:val="5A28BE4D"/>
    <w:rsid w:val="5A2B626C"/>
    <w:rsid w:val="5A5E00A3"/>
    <w:rsid w:val="5A77AD62"/>
    <w:rsid w:val="5AEE9298"/>
    <w:rsid w:val="5BB5C3AC"/>
    <w:rsid w:val="5BB5C3AC"/>
    <w:rsid w:val="5CCF0EE2"/>
    <w:rsid w:val="5D2E4D67"/>
    <w:rsid w:val="5D83BCD1"/>
    <w:rsid w:val="5E892A23"/>
    <w:rsid w:val="5F41A55A"/>
    <w:rsid w:val="5FCC116B"/>
    <w:rsid w:val="6080D983"/>
    <w:rsid w:val="61175E53"/>
    <w:rsid w:val="613F899F"/>
    <w:rsid w:val="61CA90D7"/>
    <w:rsid w:val="62015BE6"/>
    <w:rsid w:val="62104BBD"/>
    <w:rsid w:val="623E0597"/>
    <w:rsid w:val="62B28768"/>
    <w:rsid w:val="62CE059E"/>
    <w:rsid w:val="6302B4FF"/>
    <w:rsid w:val="63E3250A"/>
    <w:rsid w:val="63E38E4D"/>
    <w:rsid w:val="645F58B2"/>
    <w:rsid w:val="6490AEF3"/>
    <w:rsid w:val="64B9A8B2"/>
    <w:rsid w:val="64E882A9"/>
    <w:rsid w:val="65880DC3"/>
    <w:rsid w:val="6605A660"/>
    <w:rsid w:val="6770ECD1"/>
    <w:rsid w:val="677BC5F8"/>
    <w:rsid w:val="6788587E"/>
    <w:rsid w:val="689446B4"/>
    <w:rsid w:val="689446B4"/>
    <w:rsid w:val="691B2B83"/>
    <w:rsid w:val="696400B1"/>
    <w:rsid w:val="6971F683"/>
    <w:rsid w:val="6A023545"/>
    <w:rsid w:val="6A86269B"/>
    <w:rsid w:val="6AAAAD3A"/>
    <w:rsid w:val="6ABBE703"/>
    <w:rsid w:val="6B1E27E7"/>
    <w:rsid w:val="6CE30EB5"/>
    <w:rsid w:val="6CF1E666"/>
    <w:rsid w:val="6DE238E4"/>
    <w:rsid w:val="6DF387C5"/>
    <w:rsid w:val="6F102116"/>
    <w:rsid w:val="6F4A4551"/>
    <w:rsid w:val="701DE696"/>
    <w:rsid w:val="702E155B"/>
    <w:rsid w:val="70F85D9E"/>
    <w:rsid w:val="7107FAA9"/>
    <w:rsid w:val="72333350"/>
    <w:rsid w:val="72466A0F"/>
    <w:rsid w:val="72510F29"/>
    <w:rsid w:val="72752A4F"/>
    <w:rsid w:val="7287D17F"/>
    <w:rsid w:val="7335ECE6"/>
    <w:rsid w:val="738A3797"/>
    <w:rsid w:val="742ED1FD"/>
    <w:rsid w:val="749F50B3"/>
    <w:rsid w:val="74B63F49"/>
    <w:rsid w:val="753A584B"/>
    <w:rsid w:val="753DF70F"/>
    <w:rsid w:val="758C2DB3"/>
    <w:rsid w:val="76C1D859"/>
    <w:rsid w:val="77B59B4C"/>
    <w:rsid w:val="781566E5"/>
    <w:rsid w:val="78751C61"/>
    <w:rsid w:val="78B958FD"/>
    <w:rsid w:val="78F60503"/>
    <w:rsid w:val="7A238835"/>
    <w:rsid w:val="7BE22A8E"/>
    <w:rsid w:val="7C292402"/>
    <w:rsid w:val="7C2E8A80"/>
    <w:rsid w:val="7C5181F0"/>
    <w:rsid w:val="7CBF9B9B"/>
    <w:rsid w:val="7D0AEA3A"/>
    <w:rsid w:val="7D381403"/>
    <w:rsid w:val="7D6CA0CA"/>
    <w:rsid w:val="7D9A55A5"/>
    <w:rsid w:val="7DB37E02"/>
    <w:rsid w:val="7DDBDACE"/>
    <w:rsid w:val="7E119915"/>
    <w:rsid w:val="7E2EC995"/>
    <w:rsid w:val="7E473FED"/>
    <w:rsid w:val="7E937272"/>
    <w:rsid w:val="7F1D16D9"/>
    <w:rsid w:val="7F50791A"/>
    <w:rsid w:val="7F82BAA8"/>
    <w:rsid w:val="7FDE14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eader" Target="header.xml" Id="R380978b200334650" /><Relationship Type="http://schemas.openxmlformats.org/officeDocument/2006/relationships/footer" Target="footer.xml" Id="Rbf84e739b0554151" /><Relationship Type="http://schemas.openxmlformats.org/officeDocument/2006/relationships/image" Target="/media/image2.png" Id="Rdfee7a21540a4fa4" /><Relationship Type="http://schemas.openxmlformats.org/officeDocument/2006/relationships/hyperlink" Target="https://www.psycom.net/social-media-teen-mental-health" TargetMode="External" Id="R530bcbc0443a4a3d" /><Relationship Type="http://schemas.openxmlformats.org/officeDocument/2006/relationships/hyperlink" Target="https://www.psycom.net/social-media-teen-mental-health" TargetMode="External" Id="R87c2a4807389468c" /><Relationship Type="http://schemas.openxmlformats.org/officeDocument/2006/relationships/image" Target="/media/image3.png" Id="Ra3ad4ad763a04d9e" /><Relationship Type="http://schemas.openxmlformats.org/officeDocument/2006/relationships/hyperlink" Target="https://www.psycom.net/social-media-teen-mental-health" TargetMode="External" Id="R80dc797993234a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Jennifer Bishop</DisplayName>
        <AccountId>77</AccountId>
        <AccountType/>
      </UserInfo>
      <UserInfo>
        <DisplayName>Mary Kieser</DisplayName>
        <AccountId>12</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CA7220AF-6A18-47D8-9187-8B3F9FB31505}"/>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Christopher Demaline</cp:lastModifiedBy>
  <cp:revision>17</cp:revision>
  <dcterms:created xsi:type="dcterms:W3CDTF">2021-10-06T21:32:00Z</dcterms:created>
  <dcterms:modified xsi:type="dcterms:W3CDTF">2022-08-26T16:45:01Z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