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22329B7" w:rsidP="12A3ACCB" w:rsidRDefault="222329B7" w14:paraId="4B0A293E" w14:textId="2F122508">
      <w:pPr>
        <w:pStyle w:val="Normal"/>
        <w:bidi w:val="0"/>
        <w:spacing w:before="0" w:beforeAutospacing="off" w:after="160" w:afterAutospacing="off" w:line="259" w:lineRule="auto"/>
        <w:ind w:left="0" w:right="0"/>
        <w:jc w:val="left"/>
      </w:pPr>
      <w:r w:rsidR="222329B7">
        <w:drawing>
          <wp:inline wp14:editId="7812F43F" wp14:anchorId="43C80893">
            <wp:extent cx="9258300" cy="967676"/>
            <wp:effectExtent l="0" t="0" r="0" b="0"/>
            <wp:docPr id="415240679" name="" title=""/>
            <wp:cNvGraphicFramePr>
              <a:graphicFrameLocks noChangeAspect="1"/>
            </wp:cNvGraphicFramePr>
            <a:graphic>
              <a:graphicData uri="http://schemas.openxmlformats.org/drawingml/2006/picture">
                <pic:pic>
                  <pic:nvPicPr>
                    <pic:cNvPr id="0" name=""/>
                    <pic:cNvPicPr/>
                  </pic:nvPicPr>
                  <pic:blipFill>
                    <a:blip r:embed="Re72b0070e91b45c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258300" cy="967676"/>
                    </a:xfrm>
                    <a:prstGeom prst="rect">
                      <a:avLst/>
                    </a:prstGeom>
                  </pic:spPr>
                </pic:pic>
              </a:graphicData>
            </a:graphic>
          </wp:inline>
        </w:drawing>
      </w:r>
    </w:p>
    <w:tbl>
      <w:tblPr>
        <w:tblStyle w:val="TableGrid"/>
        <w:tblW w:w="14522" w:type="dxa"/>
        <w:tblLayout w:type="fixed"/>
        <w:tblLook w:val="06A0" w:firstRow="1" w:lastRow="0" w:firstColumn="1" w:lastColumn="0" w:noHBand="1" w:noVBand="1"/>
      </w:tblPr>
      <w:tblGrid>
        <w:gridCol w:w="14522"/>
      </w:tblGrid>
      <w:tr w:rsidR="000BC967" w:rsidTr="287E9319" w14:paraId="4261E927" w14:textId="77777777">
        <w:tc>
          <w:tcPr>
            <w:tcW w:w="14522" w:type="dxa"/>
            <w:shd w:val="clear" w:color="auto" w:fill="385623" w:themeFill="accent6" w:themeFillShade="80"/>
            <w:tcMar/>
          </w:tcPr>
          <w:p w:rsidR="7BE22A8E" w:rsidP="000BC967" w:rsidRDefault="7BE22A8E" w14:paraId="69C96B56" w14:textId="5FC6521D">
            <w:pPr>
              <w:spacing w:line="259" w:lineRule="auto"/>
              <w:jc w:val="center"/>
              <w:rPr>
                <w:b w:val="1"/>
                <w:bCs w:val="1"/>
                <w:sz w:val="44"/>
                <w:szCs w:val="44"/>
              </w:rPr>
            </w:pPr>
            <w:r w:rsidRPr="6C08DE7A" w:rsidR="7BE22A8E">
              <w:rPr>
                <w:b w:val="1"/>
                <w:bCs w:val="1"/>
                <w:sz w:val="44"/>
                <w:szCs w:val="44"/>
              </w:rPr>
              <w:t>202</w:t>
            </w:r>
            <w:r w:rsidRPr="6C08DE7A" w:rsidR="2777445C">
              <w:rPr>
                <w:b w:val="1"/>
                <w:bCs w:val="1"/>
                <w:sz w:val="44"/>
                <w:szCs w:val="44"/>
              </w:rPr>
              <w:t>1</w:t>
            </w:r>
            <w:r w:rsidRPr="6C08DE7A" w:rsidR="7BE22A8E">
              <w:rPr>
                <w:b w:val="1"/>
                <w:bCs w:val="1"/>
                <w:sz w:val="44"/>
                <w:szCs w:val="44"/>
              </w:rPr>
              <w:t>-2022 Assessment Report</w:t>
            </w:r>
          </w:p>
        </w:tc>
      </w:tr>
      <w:tr w:rsidR="7DB37E02" w:rsidTr="287E9319" w14:paraId="05941C70" w14:textId="77777777">
        <w:trPr/>
        <w:tc>
          <w:tcPr>
            <w:tcW w:w="14522" w:type="dxa"/>
            <w:tcMar/>
          </w:tcPr>
          <w:p w:rsidR="04E8A730" w:rsidP="000BC967" w:rsidRDefault="04E8A730" w14:paraId="17DEB3DE" w14:textId="0E9C5438">
            <w:pPr>
              <w:spacing w:line="259" w:lineRule="auto"/>
              <w:jc w:val="center"/>
              <w:rPr>
                <w:rFonts w:ascii="Calibri" w:hAnsi="Calibri" w:eastAsia="Calibri" w:cs="Calibri"/>
                <w:color w:val="000000" w:themeColor="text1"/>
                <w:sz w:val="24"/>
                <w:szCs w:val="24"/>
              </w:rPr>
            </w:pPr>
          </w:p>
          <w:p w:rsidR="04E8A730" w:rsidP="000BC967" w:rsidRDefault="63E3250A" w14:paraId="0D5347B7" w14:textId="6F3A553C">
            <w:pPr>
              <w:spacing w:after="160"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 xml:space="preserve">Assessment Reporting Form: </w:t>
            </w:r>
            <w:r w:rsidRPr="000BC967">
              <w:rPr>
                <w:rFonts w:ascii="Calibri" w:hAnsi="Calibri" w:eastAsia="Calibri" w:cs="Calibri"/>
                <w:color w:val="000000" w:themeColor="text1"/>
                <w:sz w:val="24"/>
                <w:szCs w:val="24"/>
              </w:rPr>
              <w:t xml:space="preserve">This report is to show that academic assessment is occurring and that the results are being used to make changes to improve student learning. The assessment being reported could be for Program Learning Outcomes (PLOs), Measurable Student Level Outcome (MSLOs), and/or Course Common Student Learning Outcomes (CSLOs). Each program should be assessing and gathering data for at least </w:t>
            </w:r>
            <w:r w:rsidRPr="000BC967">
              <w:rPr>
                <w:rFonts w:ascii="Calibri" w:hAnsi="Calibri" w:eastAsia="Calibri" w:cs="Calibri"/>
                <w:b/>
                <w:bCs/>
                <w:color w:val="000000" w:themeColor="text1"/>
                <w:sz w:val="24"/>
                <w:szCs w:val="24"/>
              </w:rPr>
              <w:t xml:space="preserve">two </w:t>
            </w:r>
            <w:r w:rsidRPr="000BC967">
              <w:rPr>
                <w:rFonts w:ascii="Calibri" w:hAnsi="Calibri" w:eastAsia="Calibri" w:cs="Calibri"/>
                <w:color w:val="000000" w:themeColor="text1"/>
                <w:sz w:val="24"/>
                <w:szCs w:val="24"/>
              </w:rPr>
              <w:t>PLOs OR</w:t>
            </w:r>
            <w:r w:rsidRPr="000BC967">
              <w:rPr>
                <w:rFonts w:ascii="Calibri" w:hAnsi="Calibri" w:eastAsia="Calibri" w:cs="Calibri"/>
                <w:b/>
                <w:bCs/>
                <w:color w:val="000000" w:themeColor="text1"/>
                <w:sz w:val="24"/>
                <w:szCs w:val="24"/>
              </w:rPr>
              <w:t xml:space="preserve"> two</w:t>
            </w:r>
            <w:r w:rsidRPr="000BC967">
              <w:rPr>
                <w:rFonts w:ascii="Calibri" w:hAnsi="Calibri" w:eastAsia="Calibri" w:cs="Calibri"/>
                <w:color w:val="000000" w:themeColor="text1"/>
                <w:sz w:val="24"/>
                <w:szCs w:val="24"/>
              </w:rPr>
              <w:t xml:space="preserve"> MSLOs that contain CSLOs each year.  </w:t>
            </w:r>
          </w:p>
          <w:p w:rsidR="04E8A730" w:rsidP="000BC967" w:rsidRDefault="63E3250A" w14:paraId="576D1BC2" w14:textId="311474B5">
            <w:pPr>
              <w:spacing w:after="160" w:line="259" w:lineRule="auto"/>
              <w:rPr>
                <w:rFonts w:ascii="Calibri" w:hAnsi="Calibri" w:eastAsia="Calibri" w:cs="Calibri"/>
                <w:color w:val="000000" w:themeColor="text1"/>
                <w:sz w:val="24"/>
                <w:szCs w:val="24"/>
              </w:rPr>
            </w:pPr>
            <w:r w:rsidRPr="000BC967">
              <w:rPr>
                <w:rFonts w:ascii="Calibri" w:hAnsi="Calibri" w:eastAsia="Calibri" w:cs="Calibri"/>
                <w:color w:val="000000" w:themeColor="text1"/>
                <w:sz w:val="24"/>
                <w:szCs w:val="24"/>
              </w:rPr>
              <w:t xml:space="preserve">On the Baseline Assessment Reporting Form, please record the baseline for the percentage of students who are proficient in the student learning outcome(s) assessed and identify improvements that will be made to increase that percentage.  Later, you’ll complete a follow-up assessment (recorded on a Follow-Up Assessment Reporting Form) to ascertain whether the adopted improvements resulted in an increased percentage of students proficient in the assessed learning outcome(s).  </w:t>
            </w:r>
          </w:p>
          <w:p w:rsidR="04E8A730" w:rsidP="000BC967" w:rsidRDefault="04E8A730" w14:paraId="7CC70936" w14:textId="07B4CAE0">
            <w:pPr>
              <w:rPr>
                <w:rFonts w:ascii="Times New Roman" w:hAnsi="Times New Roman" w:eastAsia="Times New Roman" w:cs="Times New Roman"/>
                <w:color w:val="000000" w:themeColor="text1"/>
              </w:rPr>
            </w:pPr>
          </w:p>
        </w:tc>
      </w:tr>
      <w:tr w:rsidR="7DB37E02" w:rsidTr="287E9319" w14:paraId="3F6BBCF2" w14:textId="77777777">
        <w:trPr/>
        <w:tc>
          <w:tcPr>
            <w:tcW w:w="14522" w:type="dxa"/>
            <w:shd w:val="clear" w:color="auto" w:fill="FFC000" w:themeFill="accent4"/>
            <w:tcMar/>
          </w:tcPr>
          <w:p w:rsidR="2F318F82" w:rsidP="1B4DFFED" w:rsidRDefault="2F318F82" w14:paraId="2656C218" w14:textId="5EA99CB9">
            <w:pPr>
              <w:pStyle w:val="Normal"/>
              <w:jc w:val="center"/>
              <w:rPr>
                <w:rFonts w:ascii="Times New Roman" w:hAnsi="Times New Roman" w:eastAsia="Times New Roman" w:cs="Times New Roman"/>
                <w:b w:val="1"/>
                <w:bCs w:val="1"/>
                <w:color w:val="000000" w:themeColor="text1"/>
                <w:sz w:val="30"/>
                <w:szCs w:val="30"/>
              </w:rPr>
            </w:pPr>
            <w:r w:rsidRPr="1B4DFFED" w:rsidR="1B4DFFE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0"/>
                <w:szCs w:val="30"/>
                <w:u w:val="none"/>
                <w:lang w:val="en-US"/>
              </w:rPr>
              <w:t>Course or Program Assessment Details Due</w:t>
            </w:r>
            <w:r w:rsidRPr="1B4DFFED" w:rsidR="02DFDA74">
              <w:rPr>
                <w:rFonts w:ascii="Times New Roman" w:hAnsi="Times New Roman" w:eastAsia="Times New Roman" w:cs="Times New Roman"/>
                <w:b w:val="1"/>
                <w:bCs w:val="1"/>
                <w:color w:val="000000" w:themeColor="text1" w:themeTint="FF" w:themeShade="FF"/>
                <w:sz w:val="30"/>
                <w:szCs w:val="30"/>
              </w:rPr>
              <w:t xml:space="preserve"> Oct. 21, 2021</w:t>
            </w:r>
          </w:p>
        </w:tc>
      </w:tr>
      <w:tr w:rsidR="7DB37E02" w:rsidTr="287E9319" w14:paraId="58C0C5C4" w14:textId="77777777">
        <w:trPr>
          <w:trHeight w:val="435"/>
        </w:trPr>
        <w:tc>
          <w:tcPr>
            <w:tcW w:w="14522" w:type="dxa"/>
            <w:tcMar/>
          </w:tcPr>
          <w:p w:rsidR="2F318F82" w:rsidP="000BC967" w:rsidRDefault="3F35A49B" w14:paraId="3744B136" w14:textId="02376DC9">
            <w:pPr>
              <w:spacing w:line="259" w:lineRule="auto"/>
              <w:rPr>
                <w:rFonts w:ascii="Calibri" w:hAnsi="Calibri" w:eastAsia="Calibri" w:cs="Calibri"/>
                <w:color w:val="000000" w:themeColor="text1"/>
                <w:sz w:val="24"/>
                <w:szCs w:val="24"/>
              </w:rPr>
            </w:pPr>
            <w:r w:rsidRPr="33768C5D" w:rsidR="3F35A49B">
              <w:rPr>
                <w:rFonts w:ascii="Calibri" w:hAnsi="Calibri" w:eastAsia="Calibri" w:cs="Calibri"/>
                <w:b w:val="1"/>
                <w:bCs w:val="1"/>
                <w:color w:val="000000" w:themeColor="text1" w:themeTint="FF" w:themeShade="FF"/>
                <w:sz w:val="24"/>
                <w:szCs w:val="24"/>
              </w:rPr>
              <w:t>1. Program name or course name and number</w:t>
            </w:r>
            <w:r w:rsidRPr="33768C5D" w:rsidR="3F35A49B">
              <w:rPr>
                <w:rFonts w:ascii="Calibri" w:hAnsi="Calibri" w:eastAsia="Calibri" w:cs="Calibri"/>
                <w:color w:val="000000" w:themeColor="text1" w:themeTint="FF" w:themeShade="FF"/>
                <w:sz w:val="24"/>
                <w:szCs w:val="24"/>
              </w:rPr>
              <w:t>:</w:t>
            </w:r>
            <w:r w:rsidRPr="33768C5D" w:rsidR="138CF20D">
              <w:rPr>
                <w:rFonts w:ascii="Calibri" w:hAnsi="Calibri" w:eastAsia="Calibri" w:cs="Calibri"/>
                <w:color w:val="000000" w:themeColor="text1" w:themeTint="FF" w:themeShade="FF"/>
                <w:sz w:val="24"/>
                <w:szCs w:val="24"/>
              </w:rPr>
              <w:t xml:space="preserve"> </w:t>
            </w:r>
          </w:p>
          <w:p w:rsidR="2F318F82" w:rsidP="33768C5D" w:rsidRDefault="2F318F82" w14:paraId="058A99B4" w14:textId="6E7BB23F">
            <w:pPr>
              <w:pStyle w:val="Normal"/>
              <w:spacing w:line="259" w:lineRule="auto"/>
              <w:rPr>
                <w:rFonts w:ascii="Calibri" w:hAnsi="Calibri" w:eastAsia="Calibri" w:cs="Calibri"/>
                <w:color w:val="000000" w:themeColor="text1"/>
                <w:sz w:val="24"/>
                <w:szCs w:val="24"/>
              </w:rPr>
            </w:pPr>
            <w:r w:rsidRPr="33768C5D" w:rsidR="3B41DF86">
              <w:rPr>
                <w:rFonts w:ascii="Calibri" w:hAnsi="Calibri" w:eastAsia="Calibri" w:cs="Calibri"/>
                <w:color w:val="000000" w:themeColor="text1" w:themeTint="FF" w:themeShade="FF"/>
                <w:sz w:val="24"/>
                <w:szCs w:val="24"/>
              </w:rPr>
              <w:t>ECN 202 – Principles of Microeconomics</w:t>
            </w:r>
          </w:p>
        </w:tc>
      </w:tr>
      <w:tr w:rsidR="000BC967" w:rsidTr="287E9319" w14:paraId="080224C4" w14:textId="77777777">
        <w:trPr>
          <w:trHeight w:val="390"/>
        </w:trPr>
        <w:tc>
          <w:tcPr>
            <w:tcW w:w="14522" w:type="dxa"/>
            <w:shd w:val="clear" w:color="auto" w:fill="D9D9D9" w:themeFill="background1" w:themeFillShade="D9"/>
            <w:tcMar/>
          </w:tcPr>
          <w:p w:rsidR="3F35A49B" w:rsidP="000BC967" w:rsidRDefault="3F35A49B" w14:paraId="15016100" w14:textId="0FAF564C">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2. Division in which the program or course is located</w:t>
            </w:r>
            <w:r w:rsidRPr="000BC967">
              <w:rPr>
                <w:rFonts w:ascii="Calibri" w:hAnsi="Calibri" w:eastAsia="Calibri" w:cs="Calibri"/>
                <w:color w:val="000000" w:themeColor="text1"/>
                <w:sz w:val="24"/>
                <w:szCs w:val="24"/>
              </w:rPr>
              <w:t>:</w:t>
            </w:r>
          </w:p>
          <w:p w:rsidR="000BC967" w:rsidP="000BC967" w:rsidRDefault="000BC967" w14:paraId="1A370810" w14:textId="4308300B">
            <w:pPr>
              <w:spacing w:line="259" w:lineRule="auto"/>
              <w:rPr>
                <w:rFonts w:ascii="Calibri" w:hAnsi="Calibri" w:eastAsia="Calibri" w:cs="Calibri"/>
                <w:color w:val="000000" w:themeColor="text1"/>
                <w:sz w:val="24"/>
                <w:szCs w:val="24"/>
              </w:rPr>
            </w:pPr>
            <w:r w:rsidRPr="33768C5D" w:rsidR="38C00691">
              <w:rPr>
                <w:rFonts w:ascii="Calibri" w:hAnsi="Calibri" w:eastAsia="Calibri" w:cs="Calibri"/>
                <w:color w:val="000000" w:themeColor="text1" w:themeTint="FF" w:themeShade="FF"/>
                <w:sz w:val="24"/>
                <w:szCs w:val="24"/>
              </w:rPr>
              <w:t>Business and Computer Technology Division</w:t>
            </w:r>
          </w:p>
        </w:tc>
      </w:tr>
      <w:tr w:rsidR="000BC967" w:rsidTr="287E9319" w14:paraId="2CEBECC4" w14:textId="77777777">
        <w:trPr>
          <w:trHeight w:val="390"/>
        </w:trPr>
        <w:tc>
          <w:tcPr>
            <w:tcW w:w="14522" w:type="dxa"/>
            <w:tcMar/>
          </w:tcPr>
          <w:p w:rsidR="64E882A9" w:rsidP="000BC967" w:rsidRDefault="64E882A9" w14:paraId="133DE0A3" w14:textId="7BA3B646">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3. Date form completed</w:t>
            </w:r>
            <w:r w:rsidRPr="000BC967">
              <w:rPr>
                <w:rFonts w:ascii="Calibri" w:hAnsi="Calibri" w:eastAsia="Calibri" w:cs="Calibri"/>
                <w:color w:val="000000" w:themeColor="text1"/>
                <w:sz w:val="24"/>
                <w:szCs w:val="24"/>
              </w:rPr>
              <w:t>:</w:t>
            </w:r>
          </w:p>
          <w:p w:rsidR="000BC967" w:rsidP="000BC967" w:rsidRDefault="000BC967" w14:paraId="48B57970" w14:textId="0706F510">
            <w:pPr>
              <w:spacing w:line="259" w:lineRule="auto"/>
              <w:rPr>
                <w:rFonts w:ascii="Calibri" w:hAnsi="Calibri" w:eastAsia="Calibri" w:cs="Calibri"/>
                <w:color w:val="000000" w:themeColor="text1"/>
                <w:sz w:val="24"/>
                <w:szCs w:val="24"/>
              </w:rPr>
            </w:pPr>
            <w:r w:rsidRPr="287E9319" w:rsidR="5A3A6B36">
              <w:rPr>
                <w:rFonts w:ascii="Calibri" w:hAnsi="Calibri" w:eastAsia="Calibri" w:cs="Calibri"/>
                <w:color w:val="000000" w:themeColor="text1" w:themeTint="FF" w:themeShade="FF"/>
                <w:sz w:val="24"/>
                <w:szCs w:val="24"/>
              </w:rPr>
              <w:t>11/17/2021</w:t>
            </w:r>
          </w:p>
        </w:tc>
      </w:tr>
      <w:tr w:rsidR="000BC967" w:rsidTr="287E9319" w14:paraId="6F13CCC6" w14:textId="77777777">
        <w:trPr>
          <w:trHeight w:val="390"/>
        </w:trPr>
        <w:tc>
          <w:tcPr>
            <w:tcW w:w="14522" w:type="dxa"/>
            <w:shd w:val="clear" w:color="auto" w:fill="D9D9D9" w:themeFill="background1" w:themeFillShade="D9"/>
            <w:tcMar/>
          </w:tcPr>
          <w:p w:rsidR="64E882A9" w:rsidP="000BC967" w:rsidRDefault="64E882A9" w14:paraId="55E25184" w14:textId="75E720C9">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4. Name of person completing report</w:t>
            </w:r>
            <w:r w:rsidRPr="000BC967">
              <w:rPr>
                <w:rFonts w:ascii="Calibri" w:hAnsi="Calibri" w:eastAsia="Calibri" w:cs="Calibri"/>
                <w:color w:val="000000" w:themeColor="text1"/>
                <w:sz w:val="24"/>
                <w:szCs w:val="24"/>
              </w:rPr>
              <w:t>:</w:t>
            </w:r>
          </w:p>
          <w:p w:rsidR="000BC967" w:rsidP="000BC967" w:rsidRDefault="000BC967" w14:paraId="0585A8E7" w14:textId="152438DD">
            <w:pPr>
              <w:spacing w:line="259" w:lineRule="auto"/>
              <w:rPr>
                <w:rFonts w:ascii="Calibri" w:hAnsi="Calibri" w:eastAsia="Calibri" w:cs="Calibri"/>
                <w:color w:val="000000" w:themeColor="text1"/>
                <w:sz w:val="24"/>
                <w:szCs w:val="24"/>
              </w:rPr>
            </w:pPr>
            <w:r w:rsidRPr="33768C5D" w:rsidR="0EE712FB">
              <w:rPr>
                <w:rFonts w:ascii="Calibri" w:hAnsi="Calibri" w:eastAsia="Calibri" w:cs="Calibri"/>
                <w:color w:val="000000" w:themeColor="text1" w:themeTint="FF" w:themeShade="FF"/>
                <w:sz w:val="24"/>
                <w:szCs w:val="24"/>
              </w:rPr>
              <w:t>Mark Buenafe</w:t>
            </w:r>
          </w:p>
        </w:tc>
      </w:tr>
      <w:tr w:rsidR="000BC967" w:rsidTr="287E9319" w14:paraId="16ED9B36" w14:textId="77777777">
        <w:trPr>
          <w:trHeight w:val="390"/>
        </w:trPr>
        <w:tc>
          <w:tcPr>
            <w:tcW w:w="14522" w:type="dxa"/>
            <w:tcMar/>
          </w:tcPr>
          <w:p w:rsidR="64E882A9" w:rsidP="000BC967" w:rsidRDefault="64E882A9" w14:paraId="6D81A542" w14:textId="1F0EABFA">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5. Semester and year in which the assessment was conducted</w:t>
            </w:r>
            <w:r w:rsidRPr="000BC967">
              <w:rPr>
                <w:rFonts w:ascii="Calibri" w:hAnsi="Calibri" w:eastAsia="Calibri" w:cs="Calibri"/>
                <w:color w:val="000000" w:themeColor="text1"/>
                <w:sz w:val="24"/>
                <w:szCs w:val="24"/>
              </w:rPr>
              <w:t>:</w:t>
            </w:r>
          </w:p>
          <w:p w:rsidR="000BC967" w:rsidP="000BC967" w:rsidRDefault="000BC967" w14:paraId="47035D64" w14:textId="7765109D">
            <w:pPr>
              <w:spacing w:line="259" w:lineRule="auto"/>
              <w:rPr>
                <w:rFonts w:ascii="Calibri" w:hAnsi="Calibri" w:eastAsia="Calibri" w:cs="Calibri"/>
                <w:color w:val="000000" w:themeColor="text1"/>
                <w:sz w:val="24"/>
                <w:szCs w:val="24"/>
              </w:rPr>
            </w:pPr>
            <w:r w:rsidRPr="33768C5D" w:rsidR="4E36B996">
              <w:rPr>
                <w:rFonts w:ascii="Calibri" w:hAnsi="Calibri" w:eastAsia="Calibri" w:cs="Calibri"/>
                <w:color w:val="000000" w:themeColor="text1" w:themeTint="FF" w:themeShade="FF"/>
                <w:sz w:val="24"/>
                <w:szCs w:val="24"/>
              </w:rPr>
              <w:t>Fall 2021 / Spring 2022</w:t>
            </w:r>
          </w:p>
        </w:tc>
      </w:tr>
      <w:tr w:rsidR="000BC967" w:rsidTr="287E9319" w14:paraId="634A744F" w14:textId="77777777">
        <w:trPr>
          <w:trHeight w:val="390"/>
        </w:trPr>
        <w:tc>
          <w:tcPr>
            <w:tcW w:w="14522" w:type="dxa"/>
            <w:shd w:val="clear" w:color="auto" w:fill="D9D9D9" w:themeFill="background1" w:themeFillShade="D9"/>
            <w:tcMar/>
          </w:tcPr>
          <w:p w:rsidR="64E882A9" w:rsidP="000BC967" w:rsidRDefault="64E882A9" w14:paraId="1FDDAE5C" w14:textId="025B01E9">
            <w:pPr>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6. Number of student participants</w:t>
            </w:r>
            <w:r w:rsidRPr="000BC967">
              <w:rPr>
                <w:rFonts w:ascii="Calibri" w:hAnsi="Calibri" w:eastAsia="Calibri" w:cs="Calibri"/>
                <w:color w:val="000000" w:themeColor="text1"/>
                <w:sz w:val="24"/>
                <w:szCs w:val="24"/>
              </w:rPr>
              <w:t>:</w:t>
            </w:r>
          </w:p>
          <w:p w:rsidR="000BC967" w:rsidP="000BC967" w:rsidRDefault="000BC967" w14:paraId="0746BC1C" w14:textId="27EBB827">
            <w:pPr>
              <w:rPr>
                <w:rFonts w:ascii="Calibri" w:hAnsi="Calibri" w:eastAsia="Calibri" w:cs="Calibri"/>
                <w:color w:val="000000" w:themeColor="text1"/>
                <w:sz w:val="24"/>
                <w:szCs w:val="24"/>
              </w:rPr>
            </w:pPr>
            <w:r w:rsidRPr="287E9319" w:rsidR="692B625F">
              <w:rPr>
                <w:rFonts w:ascii="Calibri" w:hAnsi="Calibri" w:eastAsia="Calibri" w:cs="Calibri"/>
                <w:color w:val="000000" w:themeColor="text1" w:themeTint="FF" w:themeShade="FF"/>
                <w:sz w:val="24"/>
                <w:szCs w:val="24"/>
              </w:rPr>
              <w:t>3 class sections of ECN 202</w:t>
            </w:r>
            <w:r w:rsidRPr="287E9319" w:rsidR="35B991E1">
              <w:rPr>
                <w:rFonts w:ascii="Calibri" w:hAnsi="Calibri" w:eastAsia="Calibri" w:cs="Calibri"/>
                <w:color w:val="000000" w:themeColor="text1" w:themeTint="FF" w:themeShade="FF"/>
                <w:sz w:val="24"/>
                <w:szCs w:val="24"/>
              </w:rPr>
              <w:t xml:space="preserve"> (82 students for Pre-Test; 28 students for Post-Test)</w:t>
            </w:r>
          </w:p>
        </w:tc>
      </w:tr>
      <w:tr w:rsidR="000BC967" w:rsidTr="287E9319" w14:paraId="38B9C526" w14:textId="77777777">
        <w:trPr>
          <w:trHeight w:val="390"/>
        </w:trPr>
        <w:tc>
          <w:tcPr>
            <w:tcW w:w="14522" w:type="dxa"/>
            <w:tcMar/>
          </w:tcPr>
          <w:p w:rsidR="64E882A9" w:rsidP="000BC967" w:rsidRDefault="64E882A9" w14:paraId="4C8C09C6" w14:textId="25233781">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7. Number of faculty/staff participants</w:t>
            </w:r>
            <w:r w:rsidRPr="000BC967">
              <w:rPr>
                <w:rFonts w:ascii="Calibri" w:hAnsi="Calibri" w:eastAsia="Calibri" w:cs="Calibri"/>
                <w:color w:val="000000" w:themeColor="text1"/>
                <w:sz w:val="24"/>
                <w:szCs w:val="24"/>
              </w:rPr>
              <w:t>:</w:t>
            </w:r>
          </w:p>
          <w:p w:rsidR="000BC967" w:rsidP="000BC967" w:rsidRDefault="000BC967" w14:paraId="28D6D591" w14:textId="1C9F16F0">
            <w:pPr>
              <w:spacing w:line="259" w:lineRule="auto"/>
              <w:rPr>
                <w:rFonts w:ascii="Calibri" w:hAnsi="Calibri" w:eastAsia="Calibri" w:cs="Calibri"/>
                <w:color w:val="000000" w:themeColor="text1"/>
                <w:sz w:val="24"/>
                <w:szCs w:val="24"/>
              </w:rPr>
            </w:pPr>
            <w:r w:rsidRPr="33768C5D" w:rsidR="18BFC708">
              <w:rPr>
                <w:rFonts w:ascii="Calibri" w:hAnsi="Calibri" w:eastAsia="Calibri" w:cs="Calibri"/>
                <w:color w:val="000000" w:themeColor="text1" w:themeTint="FF" w:themeShade="FF"/>
                <w:sz w:val="24"/>
                <w:szCs w:val="24"/>
              </w:rPr>
              <w:t>1</w:t>
            </w:r>
            <w:r w:rsidRPr="33768C5D" w:rsidR="63601C5D">
              <w:rPr>
                <w:rFonts w:ascii="Calibri" w:hAnsi="Calibri" w:eastAsia="Calibri" w:cs="Calibri"/>
                <w:color w:val="000000" w:themeColor="text1" w:themeTint="FF" w:themeShade="FF"/>
                <w:sz w:val="24"/>
                <w:szCs w:val="24"/>
              </w:rPr>
              <w:t xml:space="preserve"> – only one faculty member currently teaches ECN 202</w:t>
            </w:r>
          </w:p>
        </w:tc>
      </w:tr>
      <w:tr w:rsidR="000BC967" w:rsidTr="287E9319" w14:paraId="0F8CFABD" w14:textId="77777777">
        <w:trPr>
          <w:trHeight w:val="390"/>
        </w:trPr>
        <w:tc>
          <w:tcPr>
            <w:tcW w:w="14522" w:type="dxa"/>
            <w:shd w:val="clear" w:color="auto" w:fill="D9D9D9" w:themeFill="background1" w:themeFillShade="D9"/>
            <w:tcMar/>
          </w:tcPr>
          <w:p w:rsidR="64E882A9" w:rsidP="000BC967" w:rsidRDefault="64E882A9" w14:paraId="4830BE46" w14:textId="259DE353">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8. What PLOs and/or MSLOs and CSLOs did you assess for this baseline assessment? (For clarity, please label each measure listed as a PLO, MSLO, or CSLO.)</w:t>
            </w:r>
          </w:p>
          <w:p w:rsidR="000BC967" w:rsidP="000BC967" w:rsidRDefault="000BC967" w14:paraId="008B6FD3" w14:textId="6E010128">
            <w:pPr>
              <w:spacing w:line="259" w:lineRule="auto"/>
              <w:rPr>
                <w:rFonts w:ascii="Calibri" w:hAnsi="Calibri" w:eastAsia="Calibri" w:cs="Calibri"/>
                <w:color w:val="000000" w:themeColor="text1"/>
                <w:sz w:val="24"/>
                <w:szCs w:val="24"/>
              </w:rPr>
            </w:pPr>
            <w:r w:rsidRPr="33768C5D" w:rsidR="05B4DC74">
              <w:rPr>
                <w:rFonts w:ascii="Calibri" w:hAnsi="Calibri" w:eastAsia="Calibri" w:cs="Calibri"/>
                <w:color w:val="000000" w:themeColor="text1" w:themeTint="FF" w:themeShade="FF"/>
                <w:sz w:val="24"/>
                <w:szCs w:val="24"/>
              </w:rPr>
              <w:t>CAC CSLO 02</w:t>
            </w:r>
          </w:p>
          <w:p w:rsidR="05B4DC74" w:rsidP="33768C5D" w:rsidRDefault="05B4DC74" w14:paraId="05F739EE" w14:textId="4E7C23D1">
            <w:pPr>
              <w:pStyle w:val="Normal"/>
              <w:spacing w:line="259" w:lineRule="auto"/>
              <w:rPr>
                <w:rFonts w:ascii="Calibri" w:hAnsi="Calibri" w:eastAsia="Calibri" w:cs="Calibri"/>
                <w:color w:val="000000" w:themeColor="text1" w:themeTint="FF" w:themeShade="FF"/>
                <w:sz w:val="24"/>
                <w:szCs w:val="24"/>
              </w:rPr>
            </w:pPr>
            <w:r w:rsidRPr="33768C5D" w:rsidR="05B4DC74">
              <w:rPr>
                <w:rFonts w:ascii="Calibri" w:hAnsi="Calibri" w:eastAsia="Calibri" w:cs="Calibri"/>
                <w:color w:val="000000" w:themeColor="text1" w:themeTint="FF" w:themeShade="FF"/>
                <w:sz w:val="24"/>
                <w:szCs w:val="24"/>
              </w:rPr>
              <w:t>CAC CSLO 04</w:t>
            </w:r>
          </w:p>
          <w:p w:rsidR="000BC967" w:rsidP="000BC967" w:rsidRDefault="000BC967" w14:paraId="6985D402" w14:textId="6913399A">
            <w:pPr>
              <w:spacing w:line="259" w:lineRule="auto"/>
              <w:rPr>
                <w:rFonts w:ascii="Calibri" w:hAnsi="Calibri" w:eastAsia="Calibri" w:cs="Calibri"/>
                <w:color w:val="000000" w:themeColor="text1"/>
                <w:sz w:val="24"/>
                <w:szCs w:val="24"/>
              </w:rPr>
            </w:pPr>
            <w:r w:rsidRPr="33768C5D" w:rsidR="59F41B05">
              <w:rPr>
                <w:rFonts w:ascii="Calibri" w:hAnsi="Calibri" w:eastAsia="Calibri" w:cs="Calibri"/>
                <w:color w:val="000000" w:themeColor="text1" w:themeTint="FF" w:themeShade="FF"/>
                <w:sz w:val="24"/>
                <w:szCs w:val="24"/>
              </w:rPr>
              <w:t xml:space="preserve">ECN 202 MSLO </w:t>
            </w:r>
            <w:r w:rsidRPr="33768C5D" w:rsidR="09CB7003">
              <w:rPr>
                <w:rFonts w:ascii="Calibri" w:hAnsi="Calibri" w:eastAsia="Calibri" w:cs="Calibri"/>
                <w:color w:val="000000" w:themeColor="text1" w:themeTint="FF" w:themeShade="FF"/>
                <w:sz w:val="24"/>
                <w:szCs w:val="24"/>
              </w:rPr>
              <w:t>01</w:t>
            </w:r>
          </w:p>
          <w:p w:rsidR="000BC967" w:rsidP="33768C5D" w:rsidRDefault="000BC967" w14:paraId="693B88FF" w14:textId="2A943604">
            <w:pPr>
              <w:pStyle w:val="Normal"/>
              <w:spacing w:line="259" w:lineRule="auto"/>
              <w:rPr>
                <w:rFonts w:ascii="Calibri" w:hAnsi="Calibri" w:eastAsia="Calibri" w:cs="Calibri"/>
                <w:color w:val="000000" w:themeColor="text1" w:themeTint="FF" w:themeShade="FF"/>
                <w:sz w:val="24"/>
                <w:szCs w:val="24"/>
              </w:rPr>
            </w:pPr>
            <w:r w:rsidRPr="33768C5D" w:rsidR="09CB7003">
              <w:rPr>
                <w:rFonts w:ascii="Calibri" w:hAnsi="Calibri" w:eastAsia="Calibri" w:cs="Calibri"/>
                <w:color w:val="000000" w:themeColor="text1" w:themeTint="FF" w:themeShade="FF"/>
                <w:sz w:val="24"/>
                <w:szCs w:val="24"/>
              </w:rPr>
              <w:t xml:space="preserve">ECN 202 MSLO </w:t>
            </w:r>
            <w:r w:rsidRPr="33768C5D" w:rsidR="09CB7003">
              <w:rPr>
                <w:rFonts w:ascii="Calibri" w:hAnsi="Calibri" w:eastAsia="Calibri" w:cs="Calibri"/>
                <w:color w:val="000000" w:themeColor="text1" w:themeTint="FF" w:themeShade="FF"/>
                <w:sz w:val="24"/>
                <w:szCs w:val="24"/>
              </w:rPr>
              <w:t>02</w:t>
            </w:r>
          </w:p>
          <w:p w:rsidR="000BC967" w:rsidP="33768C5D" w:rsidRDefault="000BC967" w14:paraId="3D523F7A" w14:textId="3F93D413">
            <w:pPr>
              <w:pStyle w:val="Normal"/>
              <w:spacing w:line="259" w:lineRule="auto"/>
              <w:rPr>
                <w:rFonts w:ascii="Calibri" w:hAnsi="Calibri" w:eastAsia="Calibri" w:cs="Calibri"/>
                <w:color w:val="000000" w:themeColor="text1" w:themeTint="FF" w:themeShade="FF"/>
                <w:sz w:val="24"/>
                <w:szCs w:val="24"/>
              </w:rPr>
            </w:pPr>
            <w:r w:rsidRPr="287E9319" w:rsidR="09CB7003">
              <w:rPr>
                <w:rFonts w:ascii="Calibri" w:hAnsi="Calibri" w:eastAsia="Calibri" w:cs="Calibri"/>
                <w:color w:val="000000" w:themeColor="text1" w:themeTint="FF" w:themeShade="FF"/>
                <w:sz w:val="24"/>
                <w:szCs w:val="24"/>
              </w:rPr>
              <w:t xml:space="preserve">ECN 202 MSLO </w:t>
            </w:r>
            <w:r w:rsidRPr="287E9319" w:rsidR="09CB7003">
              <w:rPr>
                <w:rFonts w:ascii="Calibri" w:hAnsi="Calibri" w:eastAsia="Calibri" w:cs="Calibri"/>
                <w:color w:val="000000" w:themeColor="text1" w:themeTint="FF" w:themeShade="FF"/>
                <w:sz w:val="24"/>
                <w:szCs w:val="24"/>
              </w:rPr>
              <w:t>03</w:t>
            </w:r>
          </w:p>
          <w:p w:rsidR="000BC967" w:rsidP="33768C5D" w:rsidRDefault="000BC967" w14:paraId="445833F8" w14:textId="7DC7532B">
            <w:pPr>
              <w:pStyle w:val="Normal"/>
              <w:spacing w:line="259" w:lineRule="auto"/>
              <w:rPr>
                <w:rFonts w:ascii="Calibri" w:hAnsi="Calibri" w:eastAsia="Calibri" w:cs="Calibri"/>
                <w:color w:val="000000" w:themeColor="text1" w:themeTint="FF" w:themeShade="FF"/>
                <w:sz w:val="24"/>
                <w:szCs w:val="24"/>
              </w:rPr>
            </w:pPr>
            <w:r w:rsidRPr="33768C5D" w:rsidR="09CB7003">
              <w:rPr>
                <w:rFonts w:ascii="Calibri" w:hAnsi="Calibri" w:eastAsia="Calibri" w:cs="Calibri"/>
                <w:color w:val="000000" w:themeColor="text1" w:themeTint="FF" w:themeShade="FF"/>
                <w:sz w:val="24"/>
                <w:szCs w:val="24"/>
              </w:rPr>
              <w:t xml:space="preserve">ECN 202 MSLO </w:t>
            </w:r>
            <w:r w:rsidRPr="33768C5D" w:rsidR="09CB7003">
              <w:rPr>
                <w:rFonts w:ascii="Calibri" w:hAnsi="Calibri" w:eastAsia="Calibri" w:cs="Calibri"/>
                <w:color w:val="000000" w:themeColor="text1" w:themeTint="FF" w:themeShade="FF"/>
                <w:sz w:val="24"/>
                <w:szCs w:val="24"/>
              </w:rPr>
              <w:t>05</w:t>
            </w:r>
          </w:p>
          <w:p w:rsidR="000BC967" w:rsidP="33768C5D" w:rsidRDefault="000BC967" w14:paraId="1A4266B5" w14:textId="00F99820">
            <w:pPr>
              <w:pStyle w:val="Normal"/>
              <w:spacing w:line="259" w:lineRule="auto"/>
              <w:rPr>
                <w:rFonts w:ascii="Calibri" w:hAnsi="Calibri" w:eastAsia="Calibri" w:cs="Calibri"/>
                <w:color w:val="000000" w:themeColor="text1" w:themeTint="FF" w:themeShade="FF"/>
                <w:sz w:val="24"/>
                <w:szCs w:val="24"/>
              </w:rPr>
            </w:pPr>
            <w:r w:rsidRPr="33768C5D" w:rsidR="09CB7003">
              <w:rPr>
                <w:rFonts w:ascii="Calibri" w:hAnsi="Calibri" w:eastAsia="Calibri" w:cs="Calibri"/>
                <w:color w:val="000000" w:themeColor="text1" w:themeTint="FF" w:themeShade="FF"/>
                <w:sz w:val="24"/>
                <w:szCs w:val="24"/>
              </w:rPr>
              <w:t xml:space="preserve">ECN 202 MSLO </w:t>
            </w:r>
            <w:r w:rsidRPr="33768C5D" w:rsidR="09CB7003">
              <w:rPr>
                <w:rFonts w:ascii="Calibri" w:hAnsi="Calibri" w:eastAsia="Calibri" w:cs="Calibri"/>
                <w:color w:val="000000" w:themeColor="text1" w:themeTint="FF" w:themeShade="FF"/>
                <w:sz w:val="24"/>
                <w:szCs w:val="24"/>
              </w:rPr>
              <w:t>07</w:t>
            </w:r>
          </w:p>
          <w:p w:rsidR="000BC967" w:rsidP="33768C5D" w:rsidRDefault="000BC967" w14:paraId="1CC043F6" w14:textId="4752F83E">
            <w:pPr>
              <w:pStyle w:val="Normal"/>
              <w:spacing w:line="259" w:lineRule="auto"/>
              <w:rPr>
                <w:rFonts w:ascii="Calibri" w:hAnsi="Calibri" w:eastAsia="Calibri" w:cs="Calibri"/>
                <w:color w:val="000000" w:themeColor="text1"/>
                <w:sz w:val="24"/>
                <w:szCs w:val="24"/>
              </w:rPr>
            </w:pPr>
            <w:r w:rsidRPr="33768C5D" w:rsidR="09CB7003">
              <w:rPr>
                <w:rFonts w:ascii="Calibri" w:hAnsi="Calibri" w:eastAsia="Calibri" w:cs="Calibri"/>
                <w:color w:val="000000" w:themeColor="text1" w:themeTint="FF" w:themeShade="FF"/>
                <w:sz w:val="24"/>
                <w:szCs w:val="24"/>
              </w:rPr>
              <w:t xml:space="preserve">ECN 202 MSLO </w:t>
            </w:r>
            <w:r w:rsidRPr="33768C5D" w:rsidR="09CB7003">
              <w:rPr>
                <w:rFonts w:ascii="Calibri" w:hAnsi="Calibri" w:eastAsia="Calibri" w:cs="Calibri"/>
                <w:color w:val="000000" w:themeColor="text1" w:themeTint="FF" w:themeShade="FF"/>
                <w:sz w:val="24"/>
                <w:szCs w:val="24"/>
              </w:rPr>
              <w:t>08</w:t>
            </w:r>
          </w:p>
        </w:tc>
      </w:tr>
      <w:tr w:rsidR="000BC967" w:rsidTr="287E9319" w14:paraId="0FE194E8" w14:textId="77777777">
        <w:trPr>
          <w:trHeight w:val="390"/>
        </w:trPr>
        <w:tc>
          <w:tcPr>
            <w:tcW w:w="14522" w:type="dxa"/>
            <w:tcMar/>
          </w:tcPr>
          <w:p w:rsidR="64E882A9" w:rsidP="000BC967" w:rsidRDefault="64E882A9" w14:paraId="103FD1B6" w14:textId="3ECF7C28">
            <w:pPr>
              <w:spacing w:line="259" w:lineRule="auto"/>
              <w:rPr>
                <w:rFonts w:ascii="Calibri" w:hAnsi="Calibri" w:eastAsia="Calibri" w:cs="Calibri"/>
                <w:color w:val="000000" w:themeColor="text1"/>
                <w:sz w:val="24"/>
                <w:szCs w:val="24"/>
              </w:rPr>
            </w:pPr>
            <w:r w:rsidRPr="33768C5D" w:rsidR="64E882A9">
              <w:rPr>
                <w:rFonts w:ascii="Calibri" w:hAnsi="Calibri" w:eastAsia="Calibri" w:cs="Calibri"/>
                <w:b w:val="1"/>
                <w:bCs w:val="1"/>
                <w:color w:val="000000" w:themeColor="text1" w:themeTint="FF" w:themeShade="FF"/>
                <w:sz w:val="24"/>
                <w:szCs w:val="24"/>
              </w:rPr>
              <w:t>9. Describe the assessment method used and the criteria for successful achievement of student learning outcomes. (e.g., rubrics, licensing exam, internship, portfolio, exam, quiz, research paper, performance exam, EAC, etc.)</w:t>
            </w:r>
          </w:p>
          <w:p w:rsidR="15DB4425" w:rsidP="33768C5D" w:rsidRDefault="15DB4425" w14:paraId="2101FA51" w14:textId="193FB9CA">
            <w:pPr>
              <w:pStyle w:val="Normal"/>
              <w:bidi w:val="0"/>
              <w:spacing w:before="0" w:beforeAutospacing="off" w:after="0" w:afterAutospacing="off" w:line="259" w:lineRule="auto"/>
              <w:ind w:left="0" w:right="0"/>
              <w:jc w:val="left"/>
              <w:rPr>
                <w:rFonts w:ascii="Calibri" w:hAnsi="Calibri" w:eastAsia="Calibri" w:cs="Calibri"/>
                <w:color w:val="000000" w:themeColor="text1" w:themeTint="FF" w:themeShade="FF"/>
                <w:sz w:val="24"/>
                <w:szCs w:val="24"/>
              </w:rPr>
            </w:pPr>
            <w:r w:rsidRPr="287E9319" w:rsidR="15DB4425">
              <w:rPr>
                <w:rFonts w:ascii="Calibri" w:hAnsi="Calibri" w:eastAsia="Calibri" w:cs="Calibri"/>
                <w:color w:val="000000" w:themeColor="text1" w:themeTint="FF" w:themeShade="FF"/>
                <w:sz w:val="24"/>
                <w:szCs w:val="24"/>
              </w:rPr>
              <w:t xml:space="preserve">A </w:t>
            </w:r>
            <w:r w:rsidRPr="287E9319" w:rsidR="46F49963">
              <w:rPr>
                <w:rFonts w:ascii="Calibri" w:hAnsi="Calibri" w:eastAsia="Calibri" w:cs="Calibri"/>
                <w:color w:val="000000" w:themeColor="text1" w:themeTint="FF" w:themeShade="FF"/>
                <w:sz w:val="24"/>
                <w:szCs w:val="24"/>
              </w:rPr>
              <w:t xml:space="preserve">12-question </w:t>
            </w:r>
            <w:r w:rsidRPr="287E9319" w:rsidR="15DB4425">
              <w:rPr>
                <w:rFonts w:ascii="Calibri" w:hAnsi="Calibri" w:eastAsia="Calibri" w:cs="Calibri"/>
                <w:color w:val="000000" w:themeColor="text1" w:themeTint="FF" w:themeShade="FF"/>
                <w:sz w:val="24"/>
                <w:szCs w:val="24"/>
              </w:rPr>
              <w:t xml:space="preserve">Pre/Post-Test of </w:t>
            </w:r>
            <w:r w:rsidRPr="287E9319" w:rsidR="7F7777DE">
              <w:rPr>
                <w:rFonts w:ascii="Calibri" w:hAnsi="Calibri" w:eastAsia="Calibri" w:cs="Calibri"/>
                <w:color w:val="000000" w:themeColor="text1" w:themeTint="FF" w:themeShade="FF"/>
                <w:sz w:val="24"/>
                <w:szCs w:val="24"/>
              </w:rPr>
              <w:t>general ECN 202 topics</w:t>
            </w:r>
          </w:p>
          <w:p w:rsidR="4DC10790" w:rsidP="33768C5D" w:rsidRDefault="4DC10790" w14:paraId="6B415B6C" w14:textId="6D77E869">
            <w:pPr>
              <w:pStyle w:val="ListParagraph"/>
              <w:numPr>
                <w:ilvl w:val="0"/>
                <w:numId w:val="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color w:val="000000" w:themeColor="text1" w:themeTint="FF" w:themeShade="FF"/>
                <w:sz w:val="24"/>
                <w:szCs w:val="24"/>
              </w:rPr>
            </w:pPr>
            <w:r w:rsidRPr="287E9319" w:rsidR="4DC10790">
              <w:rPr>
                <w:rFonts w:ascii="Calibri" w:hAnsi="Calibri" w:eastAsia="Calibri" w:cs="Calibri"/>
                <w:color w:val="000000" w:themeColor="text1" w:themeTint="FF" w:themeShade="FF"/>
                <w:sz w:val="24"/>
                <w:szCs w:val="24"/>
              </w:rPr>
              <w:t>Run analysis within a semester of students taking</w:t>
            </w:r>
            <w:r w:rsidRPr="287E9319" w:rsidR="1BBD50E3">
              <w:rPr>
                <w:rFonts w:ascii="Calibri" w:hAnsi="Calibri" w:eastAsia="Calibri" w:cs="Calibri"/>
                <w:color w:val="000000" w:themeColor="text1" w:themeTint="FF" w:themeShade="FF"/>
                <w:sz w:val="24"/>
                <w:szCs w:val="24"/>
              </w:rPr>
              <w:t xml:space="preserve"> </w:t>
            </w:r>
            <w:r w:rsidRPr="287E9319" w:rsidR="4DC10790">
              <w:rPr>
                <w:rFonts w:ascii="Calibri" w:hAnsi="Calibri" w:eastAsia="Calibri" w:cs="Calibri"/>
                <w:color w:val="000000" w:themeColor="text1" w:themeTint="FF" w:themeShade="FF"/>
                <w:sz w:val="24"/>
                <w:szCs w:val="24"/>
              </w:rPr>
              <w:t>pre/post-tests utilizing EAC</w:t>
            </w:r>
          </w:p>
          <w:p w:rsidR="000BC967" w:rsidP="33768C5D" w:rsidRDefault="000BC967" w14:paraId="02C18DD8" w14:textId="3C181802">
            <w:pPr>
              <w:pStyle w:val="Normal"/>
              <w:spacing w:line="259" w:lineRule="auto"/>
              <w:rPr>
                <w:rFonts w:ascii="Calibri" w:hAnsi="Calibri" w:eastAsia="Calibri" w:cs="Calibri"/>
                <w:color w:val="000000" w:themeColor="text1"/>
                <w:sz w:val="24"/>
                <w:szCs w:val="24"/>
              </w:rPr>
            </w:pPr>
            <w:r w:rsidRPr="33768C5D" w:rsidR="3985FCB5">
              <w:rPr>
                <w:rFonts w:ascii="Calibri" w:hAnsi="Calibri" w:eastAsia="Calibri" w:cs="Calibri"/>
                <w:color w:val="000000" w:themeColor="text1" w:themeTint="FF" w:themeShade="FF"/>
                <w:sz w:val="24"/>
                <w:szCs w:val="24"/>
              </w:rPr>
              <w:t xml:space="preserve">TBD what level of proficiency or improvement will be considered </w:t>
            </w:r>
            <w:r w:rsidRPr="33768C5D" w:rsidR="40571659">
              <w:rPr>
                <w:rFonts w:ascii="Calibri" w:hAnsi="Calibri" w:eastAsia="Calibri" w:cs="Calibri"/>
                <w:color w:val="000000" w:themeColor="text1" w:themeTint="FF" w:themeShade="FF"/>
                <w:sz w:val="24"/>
                <w:szCs w:val="24"/>
              </w:rPr>
              <w:t>“</w:t>
            </w:r>
            <w:r w:rsidRPr="33768C5D" w:rsidR="40571659">
              <w:rPr>
                <w:rFonts w:ascii="Calibri" w:hAnsi="Calibri" w:eastAsia="Calibri" w:cs="Calibri"/>
                <w:color w:val="000000" w:themeColor="text1" w:themeTint="FF" w:themeShade="FF"/>
                <w:sz w:val="24"/>
                <w:szCs w:val="24"/>
              </w:rPr>
              <w:t>suc</w:t>
            </w:r>
            <w:r w:rsidRPr="33768C5D" w:rsidR="0E01B7B4">
              <w:rPr>
                <w:rFonts w:ascii="Calibri" w:hAnsi="Calibri" w:eastAsia="Calibri" w:cs="Calibri"/>
                <w:color w:val="000000" w:themeColor="text1" w:themeTint="FF" w:themeShade="FF"/>
                <w:sz w:val="24"/>
                <w:szCs w:val="24"/>
              </w:rPr>
              <w:t>c</w:t>
            </w:r>
            <w:r w:rsidRPr="33768C5D" w:rsidR="40571659">
              <w:rPr>
                <w:rFonts w:ascii="Calibri" w:hAnsi="Calibri" w:eastAsia="Calibri" w:cs="Calibri"/>
                <w:color w:val="000000" w:themeColor="text1" w:themeTint="FF" w:themeShade="FF"/>
                <w:sz w:val="24"/>
                <w:szCs w:val="24"/>
              </w:rPr>
              <w:t>essful</w:t>
            </w:r>
            <w:r w:rsidRPr="33768C5D" w:rsidR="40571659">
              <w:rPr>
                <w:rFonts w:ascii="Calibri" w:hAnsi="Calibri" w:eastAsia="Calibri" w:cs="Calibri"/>
                <w:color w:val="000000" w:themeColor="text1" w:themeTint="FF" w:themeShade="FF"/>
                <w:sz w:val="24"/>
                <w:szCs w:val="24"/>
              </w:rPr>
              <w:t xml:space="preserve"> achievement”</w:t>
            </w:r>
          </w:p>
        </w:tc>
      </w:tr>
      <w:tr w:rsidR="000BC967" w:rsidTr="287E9319" w14:paraId="054664FE" w14:textId="77777777">
        <w:trPr>
          <w:trHeight w:val="420"/>
        </w:trPr>
        <w:tc>
          <w:tcPr>
            <w:tcW w:w="14522" w:type="dxa"/>
            <w:shd w:val="clear" w:color="auto" w:fill="FFC000" w:themeFill="accent4"/>
            <w:tcMar/>
          </w:tcPr>
          <w:p w:rsidR="238E5920" w:rsidP="000BC967" w:rsidRDefault="238E5920" w14:paraId="6AF770AA" w14:textId="4CF87F15">
            <w:pPr>
              <w:jc w:val="center"/>
              <w:rPr>
                <w:rFonts w:ascii="Times New Roman" w:hAnsi="Times New Roman" w:eastAsia="Times New Roman" w:cs="Times New Roman"/>
                <w:b w:val="1"/>
                <w:bCs w:val="1"/>
                <w:color w:val="000000" w:themeColor="text1"/>
                <w:sz w:val="30"/>
                <w:szCs w:val="30"/>
              </w:rPr>
            </w:pPr>
            <w:r w:rsidRPr="535B96A4" w:rsidR="238E5920">
              <w:rPr>
                <w:rFonts w:ascii="Times New Roman" w:hAnsi="Times New Roman" w:eastAsia="Times New Roman" w:cs="Times New Roman"/>
                <w:b w:val="1"/>
                <w:bCs w:val="1"/>
                <w:color w:val="000000" w:themeColor="text1" w:themeTint="FF" w:themeShade="FF"/>
                <w:sz w:val="30"/>
                <w:szCs w:val="30"/>
              </w:rPr>
              <w:t xml:space="preserve">Program </w:t>
            </w:r>
            <w:r w:rsidRPr="535B96A4" w:rsidR="01E99B7F">
              <w:rPr>
                <w:rFonts w:ascii="Times New Roman" w:hAnsi="Times New Roman" w:eastAsia="Times New Roman" w:cs="Times New Roman"/>
                <w:b w:val="1"/>
                <w:bCs w:val="1"/>
                <w:color w:val="000000" w:themeColor="text1" w:themeTint="FF" w:themeShade="FF"/>
                <w:sz w:val="30"/>
                <w:szCs w:val="30"/>
              </w:rPr>
              <w:t>Re</w:t>
            </w:r>
            <w:r w:rsidRPr="535B96A4" w:rsidR="238E5920">
              <w:rPr>
                <w:rFonts w:ascii="Times New Roman" w:hAnsi="Times New Roman" w:eastAsia="Times New Roman" w:cs="Times New Roman"/>
                <w:b w:val="1"/>
                <w:bCs w:val="1"/>
                <w:color w:val="000000" w:themeColor="text1" w:themeTint="FF" w:themeShade="FF"/>
                <w:sz w:val="30"/>
                <w:szCs w:val="30"/>
              </w:rPr>
              <w:t>s</w:t>
            </w:r>
            <w:r w:rsidRPr="535B96A4" w:rsidR="01E99B7F">
              <w:rPr>
                <w:rFonts w:ascii="Times New Roman" w:hAnsi="Times New Roman" w:eastAsia="Times New Roman" w:cs="Times New Roman"/>
                <w:b w:val="1"/>
                <w:bCs w:val="1"/>
                <w:color w:val="000000" w:themeColor="text1" w:themeTint="FF" w:themeShade="FF"/>
                <w:sz w:val="30"/>
                <w:szCs w:val="30"/>
              </w:rPr>
              <w:t xml:space="preserve">ults &amp; Evaluation Due </w:t>
            </w:r>
            <w:r w:rsidRPr="535B96A4" w:rsidR="7D0AEA3A">
              <w:rPr>
                <w:rFonts w:ascii="Times New Roman" w:hAnsi="Times New Roman" w:eastAsia="Times New Roman" w:cs="Times New Roman"/>
                <w:b w:val="1"/>
                <w:bCs w:val="1"/>
                <w:color w:val="000000" w:themeColor="text1" w:themeTint="FF" w:themeShade="FF"/>
                <w:sz w:val="30"/>
                <w:szCs w:val="30"/>
              </w:rPr>
              <w:t>December 11, 2021</w:t>
            </w:r>
          </w:p>
        </w:tc>
      </w:tr>
      <w:tr w:rsidR="000BC967" w:rsidTr="287E9319" w14:paraId="216DE764" w14:textId="77777777">
        <w:trPr>
          <w:trHeight w:val="1600"/>
        </w:trPr>
        <w:tc>
          <w:tcPr>
            <w:tcW w:w="14522" w:type="dxa"/>
            <w:tcMar/>
          </w:tcPr>
          <w:p w:rsidR="2D202CE4" w:rsidP="000BC967" w:rsidRDefault="2D202CE4" w14:paraId="738584EB" w14:textId="7B784DAC">
            <w:pPr>
              <w:spacing w:line="259" w:lineRule="auto"/>
              <w:rPr>
                <w:rFonts w:ascii="Calibri" w:hAnsi="Calibri" w:eastAsia="Calibri" w:cs="Calibri"/>
                <w:b/>
                <w:bCs/>
                <w:color w:val="000000" w:themeColor="text1"/>
                <w:sz w:val="24"/>
                <w:szCs w:val="24"/>
              </w:rPr>
            </w:pPr>
            <w:r w:rsidRPr="000BC967">
              <w:rPr>
                <w:rFonts w:ascii="Calibri" w:hAnsi="Calibri" w:eastAsia="Calibri" w:cs="Calibri"/>
                <w:b/>
                <w:bCs/>
                <w:color w:val="000000" w:themeColor="text1"/>
                <w:sz w:val="24"/>
                <w:szCs w:val="24"/>
              </w:rPr>
              <w:t>10. What percentage of the participating students were proficient in the PLOs, MSLOs or CSLOs?  What percentage of correct answers was determined as proficient? (For example, a student has to answer 70% of the questions correctly to be considered proficient.)</w:t>
            </w:r>
          </w:p>
          <w:p w:rsidR="000BC967" w:rsidP="287E9319" w:rsidRDefault="000BC967" w14:paraId="5B8D123E" w14:textId="6334FA19">
            <w:pPr>
              <w:rPr>
                <w:rFonts w:ascii="Times New Roman" w:hAnsi="Times New Roman" w:eastAsia="Times New Roman" w:cs="Times New Roman"/>
                <w:color w:val="000000" w:themeColor="text1"/>
                <w:sz w:val="24"/>
                <w:szCs w:val="24"/>
              </w:rPr>
            </w:pPr>
            <w:r w:rsidRPr="287E9319" w:rsidR="372E9FF5">
              <w:rPr>
                <w:rFonts w:ascii="Times New Roman" w:hAnsi="Times New Roman" w:eastAsia="Times New Roman" w:cs="Times New Roman"/>
                <w:color w:val="000000" w:themeColor="text1" w:themeTint="FF" w:themeShade="FF"/>
                <w:sz w:val="24"/>
                <w:szCs w:val="24"/>
              </w:rPr>
              <w:t>For Pre/Post-Test intra-semester analysis, i</w:t>
            </w:r>
            <w:r w:rsidRPr="287E9319" w:rsidR="27BB9584">
              <w:rPr>
                <w:rFonts w:ascii="Times New Roman" w:hAnsi="Times New Roman" w:eastAsia="Times New Roman" w:cs="Times New Roman"/>
                <w:color w:val="000000" w:themeColor="text1" w:themeTint="FF" w:themeShade="FF"/>
                <w:sz w:val="24"/>
                <w:szCs w:val="24"/>
              </w:rPr>
              <w:t xml:space="preserve">mprovement in </w:t>
            </w:r>
            <w:r w:rsidRPr="287E9319" w:rsidR="27BB9584">
              <w:rPr>
                <w:rFonts w:ascii="Times New Roman" w:hAnsi="Times New Roman" w:eastAsia="Times New Roman" w:cs="Times New Roman"/>
                <w:color w:val="000000" w:themeColor="text1" w:themeTint="FF" w:themeShade="FF"/>
                <w:sz w:val="24"/>
                <w:szCs w:val="24"/>
              </w:rPr>
              <w:t xml:space="preserve">percent of correct responses for each CSLO/MSLO </w:t>
            </w:r>
            <w:r w:rsidRPr="287E9319" w:rsidR="3D8C6883">
              <w:rPr>
                <w:rFonts w:ascii="Times New Roman" w:hAnsi="Times New Roman" w:eastAsia="Times New Roman" w:cs="Times New Roman"/>
                <w:color w:val="000000" w:themeColor="text1" w:themeTint="FF" w:themeShade="FF"/>
                <w:sz w:val="24"/>
                <w:szCs w:val="24"/>
              </w:rPr>
              <w:t xml:space="preserve">assessed will be considered </w:t>
            </w:r>
            <w:r w:rsidRPr="287E9319" w:rsidR="461F971E">
              <w:rPr>
                <w:rFonts w:ascii="Times New Roman" w:hAnsi="Times New Roman" w:eastAsia="Times New Roman" w:cs="Times New Roman"/>
                <w:color w:val="000000" w:themeColor="text1" w:themeTint="FF" w:themeShade="FF"/>
                <w:sz w:val="24"/>
                <w:szCs w:val="24"/>
              </w:rPr>
              <w:t>“proficient,” especially considering the marked decrease in student responses on the Post assessment</w:t>
            </w:r>
            <w:r w:rsidRPr="287E9319" w:rsidR="0A1ACD59">
              <w:rPr>
                <w:rFonts w:ascii="Times New Roman" w:hAnsi="Times New Roman" w:eastAsia="Times New Roman" w:cs="Times New Roman"/>
                <w:color w:val="000000" w:themeColor="text1" w:themeTint="FF" w:themeShade="FF"/>
                <w:sz w:val="24"/>
                <w:szCs w:val="24"/>
              </w:rPr>
              <w:t xml:space="preserve"> </w:t>
            </w:r>
            <w:r w:rsidRPr="287E9319" w:rsidR="0A1ACD59">
              <w:rPr>
                <w:rFonts w:ascii="Times New Roman" w:hAnsi="Times New Roman" w:eastAsia="Times New Roman" w:cs="Times New Roman"/>
                <w:color w:val="000000" w:themeColor="text1" w:themeTint="FF" w:themeShade="FF"/>
                <w:sz w:val="24"/>
                <w:szCs w:val="24"/>
              </w:rPr>
              <w:t>and that some CLSOs/MSLOs pertained to multiple questions assessed.</w:t>
            </w:r>
          </w:p>
          <w:p w:rsidR="000BC967" w:rsidP="287E9319" w:rsidRDefault="000BC967" w14:paraId="5D3A5FD6" w14:textId="7B4854E6">
            <w:pPr>
              <w:pStyle w:val="Normal"/>
              <w:rPr>
                <w:rFonts w:ascii="Times New Roman" w:hAnsi="Times New Roman" w:eastAsia="Times New Roman" w:cs="Times New Roman"/>
                <w:color w:val="000000" w:themeColor="text1"/>
                <w:sz w:val="30"/>
                <w:szCs w:val="30"/>
              </w:rPr>
            </w:pPr>
          </w:p>
          <w:p w:rsidR="3947B3BB" w:rsidP="287E9319" w:rsidRDefault="3947B3BB" w14:paraId="0C994FC4" w14:textId="4FC5565C">
            <w:pPr>
              <w:pStyle w:val="Normal"/>
            </w:pPr>
            <w:r w:rsidR="3947B3BB">
              <w:drawing>
                <wp:inline wp14:editId="4C08EE42" wp14:anchorId="3D1F317D">
                  <wp:extent cx="3714750" cy="1943100"/>
                  <wp:effectExtent l="0" t="0" r="0" b="0"/>
                  <wp:docPr id="69070168" name="" title=""/>
                  <wp:cNvGraphicFramePr>
                    <a:graphicFrameLocks noChangeAspect="1"/>
                  </wp:cNvGraphicFramePr>
                  <a:graphic>
                    <a:graphicData uri="http://schemas.openxmlformats.org/drawingml/2006/picture">
                      <pic:pic>
                        <pic:nvPicPr>
                          <pic:cNvPr id="0" name=""/>
                          <pic:cNvPicPr/>
                        </pic:nvPicPr>
                        <pic:blipFill>
                          <a:blip r:embed="R332c24a42e6b4e21">
                            <a:extLst>
                              <a:ext xmlns:a="http://schemas.openxmlformats.org/drawingml/2006/main" uri="{28A0092B-C50C-407E-A947-70E740481C1C}">
                                <a14:useLocalDpi val="0"/>
                              </a:ext>
                            </a:extLst>
                          </a:blip>
                          <a:stretch>
                            <a:fillRect/>
                          </a:stretch>
                        </pic:blipFill>
                        <pic:spPr>
                          <a:xfrm>
                            <a:off x="0" y="0"/>
                            <a:ext cx="3714750" cy="1943100"/>
                          </a:xfrm>
                          <a:prstGeom prst="rect">
                            <a:avLst/>
                          </a:prstGeom>
                        </pic:spPr>
                      </pic:pic>
                    </a:graphicData>
                  </a:graphic>
                </wp:inline>
              </w:drawing>
            </w:r>
          </w:p>
          <w:p w:rsidR="000BC967" w:rsidP="000BC967" w:rsidRDefault="000BC967" w14:paraId="671C0301" w14:textId="79FC02D5">
            <w:pPr>
              <w:rPr>
                <w:rFonts w:ascii="Times New Roman" w:hAnsi="Times New Roman" w:eastAsia="Times New Roman" w:cs="Times New Roman"/>
                <w:color w:val="000000" w:themeColor="text1"/>
                <w:sz w:val="30"/>
                <w:szCs w:val="30"/>
              </w:rPr>
            </w:pPr>
          </w:p>
        </w:tc>
      </w:tr>
      <w:tr w:rsidR="000BC967" w:rsidTr="287E9319" w14:paraId="72F4D3D9" w14:textId="77777777">
        <w:trPr>
          <w:trHeight w:val="1600"/>
        </w:trPr>
        <w:tc>
          <w:tcPr>
            <w:tcW w:w="14522" w:type="dxa"/>
            <w:shd w:val="clear" w:color="auto" w:fill="D9D9D9" w:themeFill="background1" w:themeFillShade="D9"/>
            <w:tcMar/>
          </w:tcPr>
          <w:p w:rsidR="000BC967" w:rsidP="5988438A" w:rsidRDefault="000BC967" w14:paraId="49DE929F" w14:textId="37C8458C">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988438A" w:rsidR="7F87B406">
              <w:rPr>
                <w:rFonts w:ascii="Calibri" w:hAnsi="Calibri" w:eastAsia="Calibri" w:cs="Calibri"/>
                <w:b w:val="1"/>
                <w:bCs w:val="1"/>
                <w:i w:val="0"/>
                <w:iCs w:val="0"/>
                <w:caps w:val="0"/>
                <w:smallCaps w:val="0"/>
                <w:noProof w:val="0"/>
                <w:color w:val="000000" w:themeColor="text1" w:themeTint="FF" w:themeShade="FF"/>
                <w:sz w:val="24"/>
                <w:szCs w:val="24"/>
                <w:lang w:val="en-US"/>
              </w:rPr>
              <w:t>11. What changes/improvements were made or will be made in response to the outcomes of the assessment process?</w:t>
            </w:r>
          </w:p>
          <w:p w:rsidR="000BC967" w:rsidP="287E9319" w:rsidRDefault="000BC967" w14:paraId="55544FD7" w14:textId="3FE1D7AF">
            <w:pPr>
              <w:pStyle w:val="Normal"/>
              <w:rPr>
                <w:rFonts w:ascii="Times New Roman" w:hAnsi="Times New Roman" w:eastAsia="Times New Roman" w:cs="Times New Roman"/>
                <w:color w:val="000000" w:themeColor="text1"/>
                <w:sz w:val="24"/>
                <w:szCs w:val="24"/>
              </w:rPr>
            </w:pPr>
            <w:r w:rsidRPr="287E9319" w:rsidR="0376BBEB">
              <w:rPr>
                <w:rFonts w:ascii="Times New Roman" w:hAnsi="Times New Roman" w:eastAsia="Times New Roman" w:cs="Times New Roman"/>
                <w:color w:val="000000" w:themeColor="text1" w:themeTint="FF" w:themeShade="FF"/>
                <w:sz w:val="24"/>
                <w:szCs w:val="24"/>
              </w:rPr>
              <w:t>All assessed CSLOs/MSLOs showed marked improvement in the percent of correct responses except for only a slight improvement in MSLO.02</w:t>
            </w:r>
            <w:r w:rsidRPr="287E9319" w:rsidR="54470004">
              <w:rPr>
                <w:rFonts w:ascii="Times New Roman" w:hAnsi="Times New Roman" w:eastAsia="Times New Roman" w:cs="Times New Roman"/>
                <w:color w:val="000000" w:themeColor="text1" w:themeTint="FF" w:themeShade="FF"/>
                <w:sz w:val="24"/>
                <w:szCs w:val="24"/>
              </w:rPr>
              <w:t xml:space="preserve"> and a slight decline in MSLO.08. While an improvement, it seems to </w:t>
            </w:r>
            <w:r w:rsidRPr="287E9319" w:rsidR="54470004">
              <w:rPr>
                <w:rFonts w:ascii="Times New Roman" w:hAnsi="Times New Roman" w:eastAsia="Times New Roman" w:cs="Times New Roman"/>
                <w:color w:val="000000" w:themeColor="text1" w:themeTint="FF" w:themeShade="FF"/>
                <w:sz w:val="24"/>
                <w:szCs w:val="24"/>
              </w:rPr>
              <w:t>indicate</w:t>
            </w:r>
            <w:r w:rsidRPr="287E9319" w:rsidR="54470004">
              <w:rPr>
                <w:rFonts w:ascii="Times New Roman" w:hAnsi="Times New Roman" w:eastAsia="Times New Roman" w:cs="Times New Roman"/>
                <w:color w:val="000000" w:themeColor="text1" w:themeTint="FF" w:themeShade="FF"/>
                <w:sz w:val="24"/>
                <w:szCs w:val="24"/>
              </w:rPr>
              <w:t xml:space="preserve"> that students still struggle with the intricacies of </w:t>
            </w:r>
            <w:r w:rsidRPr="287E9319" w:rsidR="12EBE536">
              <w:rPr>
                <w:rFonts w:ascii="Times New Roman" w:hAnsi="Times New Roman" w:eastAsia="Times New Roman" w:cs="Times New Roman"/>
                <w:color w:val="000000" w:themeColor="text1" w:themeTint="FF" w:themeShade="FF"/>
                <w:sz w:val="24"/>
                <w:szCs w:val="24"/>
              </w:rPr>
              <w:t xml:space="preserve">supply and demand. And </w:t>
            </w:r>
            <w:r w:rsidRPr="287E9319" w:rsidR="12EBE536">
              <w:rPr>
                <w:rFonts w:ascii="Times New Roman" w:hAnsi="Times New Roman" w:eastAsia="Times New Roman" w:cs="Times New Roman"/>
                <w:color w:val="000000" w:themeColor="text1" w:themeTint="FF" w:themeShade="FF"/>
                <w:sz w:val="24"/>
                <w:szCs w:val="24"/>
              </w:rPr>
              <w:t>perhaps more</w:t>
            </w:r>
            <w:r w:rsidRPr="287E9319" w:rsidR="12EBE536">
              <w:rPr>
                <w:rFonts w:ascii="Times New Roman" w:hAnsi="Times New Roman" w:eastAsia="Times New Roman" w:cs="Times New Roman"/>
                <w:color w:val="000000" w:themeColor="text1" w:themeTint="FF" w:themeShade="FF"/>
                <w:sz w:val="24"/>
                <w:szCs w:val="24"/>
              </w:rPr>
              <w:t xml:space="preserve"> time needs</w:t>
            </w:r>
            <w:r w:rsidRPr="287E9319" w:rsidR="3CA80584">
              <w:rPr>
                <w:rFonts w:ascii="Times New Roman" w:hAnsi="Times New Roman" w:eastAsia="Times New Roman" w:cs="Times New Roman"/>
                <w:color w:val="000000" w:themeColor="text1" w:themeTint="FF" w:themeShade="FF"/>
                <w:sz w:val="24"/>
                <w:szCs w:val="24"/>
              </w:rPr>
              <w:t xml:space="preserve"> to be spent on </w:t>
            </w:r>
            <w:r w:rsidRPr="287E9319" w:rsidR="3CA80584">
              <w:rPr>
                <w:rFonts w:ascii="Times New Roman" w:hAnsi="Times New Roman" w:eastAsia="Times New Roman" w:cs="Times New Roman"/>
                <w:color w:val="000000" w:themeColor="text1" w:themeTint="FF" w:themeShade="FF"/>
                <w:sz w:val="24"/>
                <w:szCs w:val="24"/>
              </w:rPr>
              <w:t>utilizing</w:t>
            </w:r>
            <w:r w:rsidRPr="287E9319" w:rsidR="3CA80584">
              <w:rPr>
                <w:rFonts w:ascii="Times New Roman" w:hAnsi="Times New Roman" w:eastAsia="Times New Roman" w:cs="Times New Roman"/>
                <w:color w:val="000000" w:themeColor="text1" w:themeTint="FF" w:themeShade="FF"/>
                <w:sz w:val="24"/>
                <w:szCs w:val="24"/>
              </w:rPr>
              <w:t xml:space="preserve"> how the Lorenz Curve can aid in differentiating income inequalities due to </w:t>
            </w:r>
            <w:r w:rsidRPr="287E9319" w:rsidR="1C7EAA3F">
              <w:rPr>
                <w:rFonts w:ascii="Times New Roman" w:hAnsi="Times New Roman" w:eastAsia="Times New Roman" w:cs="Times New Roman"/>
                <w:color w:val="000000" w:themeColor="text1" w:themeTint="FF" w:themeShade="FF"/>
                <w:sz w:val="24"/>
                <w:szCs w:val="24"/>
              </w:rPr>
              <w:t>the decline in its measurement.</w:t>
            </w:r>
          </w:p>
          <w:p w:rsidR="000BC967" w:rsidP="287E9319" w:rsidRDefault="000BC967" w14:paraId="3CD501DD" w14:textId="4CA8EA3E">
            <w:pPr>
              <w:rPr>
                <w:rFonts w:ascii="Times New Roman" w:hAnsi="Times New Roman" w:eastAsia="Times New Roman" w:cs="Times New Roman"/>
                <w:color w:val="000000" w:themeColor="text1"/>
                <w:sz w:val="24"/>
                <w:szCs w:val="24"/>
              </w:rPr>
            </w:pPr>
          </w:p>
          <w:p w:rsidR="2B39A92B" w:rsidP="287E9319" w:rsidRDefault="2B39A92B" w14:paraId="2203171C" w14:textId="036A83B5">
            <w:pPr>
              <w:pStyle w:val="Normal"/>
              <w:rPr>
                <w:rFonts w:ascii="Times New Roman" w:hAnsi="Times New Roman" w:eastAsia="Times New Roman" w:cs="Times New Roman"/>
                <w:color w:val="000000" w:themeColor="text1" w:themeTint="FF" w:themeShade="FF"/>
                <w:sz w:val="24"/>
                <w:szCs w:val="24"/>
              </w:rPr>
            </w:pPr>
            <w:r w:rsidRPr="287E9319" w:rsidR="2B39A92B">
              <w:rPr>
                <w:rFonts w:ascii="Times New Roman" w:hAnsi="Times New Roman" w:eastAsia="Times New Roman" w:cs="Times New Roman"/>
                <w:color w:val="000000" w:themeColor="text1" w:themeTint="FF" w:themeShade="FF"/>
                <w:sz w:val="24"/>
                <w:szCs w:val="24"/>
              </w:rPr>
              <w:t xml:space="preserve">While using a Pre/Post-Test intra-semester assessment is a great way to assess student proficiency over a course, </w:t>
            </w:r>
            <w:r w:rsidRPr="287E9319" w:rsidR="69DE8E5C">
              <w:rPr>
                <w:rFonts w:ascii="Times New Roman" w:hAnsi="Times New Roman" w:eastAsia="Times New Roman" w:cs="Times New Roman"/>
                <w:color w:val="000000" w:themeColor="text1" w:themeTint="FF" w:themeShade="FF"/>
                <w:sz w:val="24"/>
                <w:szCs w:val="24"/>
              </w:rPr>
              <w:t>the approach has some challenges. As evidenced by the number of student responses, there was a large attrition in</w:t>
            </w:r>
            <w:r w:rsidRPr="287E9319" w:rsidR="3D56CEF9">
              <w:rPr>
                <w:rFonts w:ascii="Times New Roman" w:hAnsi="Times New Roman" w:eastAsia="Times New Roman" w:cs="Times New Roman"/>
                <w:color w:val="000000" w:themeColor="text1" w:themeTint="FF" w:themeShade="FF"/>
                <w:sz w:val="24"/>
                <w:szCs w:val="24"/>
              </w:rPr>
              <w:t xml:space="preserve"> the</w:t>
            </w:r>
            <w:r w:rsidRPr="287E9319" w:rsidR="69DE8E5C">
              <w:rPr>
                <w:rFonts w:ascii="Times New Roman" w:hAnsi="Times New Roman" w:eastAsia="Times New Roman" w:cs="Times New Roman"/>
                <w:color w:val="000000" w:themeColor="text1" w:themeTint="FF" w:themeShade="FF"/>
                <w:sz w:val="24"/>
                <w:szCs w:val="24"/>
              </w:rPr>
              <w:t xml:space="preserve"> number of student submis</w:t>
            </w:r>
            <w:r w:rsidRPr="287E9319" w:rsidR="5E7DC859">
              <w:rPr>
                <w:rFonts w:ascii="Times New Roman" w:hAnsi="Times New Roman" w:eastAsia="Times New Roman" w:cs="Times New Roman"/>
                <w:color w:val="000000" w:themeColor="text1" w:themeTint="FF" w:themeShade="FF"/>
                <w:sz w:val="24"/>
                <w:szCs w:val="24"/>
              </w:rPr>
              <w:t>sions</w:t>
            </w:r>
            <w:r w:rsidRPr="287E9319" w:rsidR="60C1C25B">
              <w:rPr>
                <w:rFonts w:ascii="Times New Roman" w:hAnsi="Times New Roman" w:eastAsia="Times New Roman" w:cs="Times New Roman"/>
                <w:color w:val="000000" w:themeColor="text1" w:themeTint="FF" w:themeShade="FF"/>
                <w:sz w:val="24"/>
                <w:szCs w:val="24"/>
              </w:rPr>
              <w:t xml:space="preserve"> for the </w:t>
            </w:r>
            <w:proofErr w:type="gramStart"/>
            <w:r w:rsidRPr="287E9319" w:rsidR="60C1C25B">
              <w:rPr>
                <w:rFonts w:ascii="Times New Roman" w:hAnsi="Times New Roman" w:eastAsia="Times New Roman" w:cs="Times New Roman"/>
                <w:color w:val="000000" w:themeColor="text1" w:themeTint="FF" w:themeShade="FF"/>
                <w:sz w:val="24"/>
                <w:szCs w:val="24"/>
              </w:rPr>
              <w:t>Post-Test.</w:t>
            </w:r>
            <w:proofErr w:type="gramEnd"/>
            <w:r w:rsidRPr="287E9319" w:rsidR="60C1C25B">
              <w:rPr>
                <w:rFonts w:ascii="Times New Roman" w:hAnsi="Times New Roman" w:eastAsia="Times New Roman" w:cs="Times New Roman"/>
                <w:color w:val="000000" w:themeColor="text1" w:themeTint="FF" w:themeShade="FF"/>
                <w:sz w:val="24"/>
                <w:szCs w:val="24"/>
              </w:rPr>
              <w:t xml:space="preserve"> Is it meaningful to compare </w:t>
            </w:r>
            <w:r w:rsidRPr="287E9319" w:rsidR="672858BF">
              <w:rPr>
                <w:rFonts w:ascii="Times New Roman" w:hAnsi="Times New Roman" w:eastAsia="Times New Roman" w:cs="Times New Roman"/>
                <w:color w:val="000000" w:themeColor="text1" w:themeTint="FF" w:themeShade="FF"/>
                <w:sz w:val="24"/>
                <w:szCs w:val="24"/>
              </w:rPr>
              <w:t xml:space="preserve">the proficiency of such </w:t>
            </w:r>
            <w:r w:rsidRPr="287E9319" w:rsidR="7EB91A25">
              <w:rPr>
                <w:rFonts w:ascii="Times New Roman" w:hAnsi="Times New Roman" w:eastAsia="Times New Roman" w:cs="Times New Roman"/>
                <w:color w:val="000000" w:themeColor="text1" w:themeTint="FF" w:themeShade="FF"/>
                <w:sz w:val="24"/>
                <w:szCs w:val="24"/>
              </w:rPr>
              <w:t xml:space="preserve">a </w:t>
            </w:r>
            <w:r w:rsidRPr="287E9319" w:rsidR="672858BF">
              <w:rPr>
                <w:rFonts w:ascii="Times New Roman" w:hAnsi="Times New Roman" w:eastAsia="Times New Roman" w:cs="Times New Roman"/>
                <w:color w:val="000000" w:themeColor="text1" w:themeTint="FF" w:themeShade="FF"/>
                <w:sz w:val="24"/>
                <w:szCs w:val="24"/>
              </w:rPr>
              <w:t xml:space="preserve">larger </w:t>
            </w:r>
            <w:r w:rsidRPr="287E9319" w:rsidR="6A548764">
              <w:rPr>
                <w:rFonts w:ascii="Times New Roman" w:hAnsi="Times New Roman" w:eastAsia="Times New Roman" w:cs="Times New Roman"/>
                <w:color w:val="000000" w:themeColor="text1" w:themeTint="FF" w:themeShade="FF"/>
                <w:sz w:val="24"/>
                <w:szCs w:val="24"/>
              </w:rPr>
              <w:t xml:space="preserve">Pre-Test response </w:t>
            </w:r>
            <w:r w:rsidRPr="287E9319" w:rsidR="672858BF">
              <w:rPr>
                <w:rFonts w:ascii="Times New Roman" w:hAnsi="Times New Roman" w:eastAsia="Times New Roman" w:cs="Times New Roman"/>
                <w:color w:val="000000" w:themeColor="text1" w:themeTint="FF" w:themeShade="FF"/>
                <w:sz w:val="24"/>
                <w:szCs w:val="24"/>
              </w:rPr>
              <w:t xml:space="preserve">pool to the </w:t>
            </w:r>
            <w:r w:rsidRPr="287E9319" w:rsidR="4B9DE16B">
              <w:rPr>
                <w:rFonts w:ascii="Times New Roman" w:hAnsi="Times New Roman" w:eastAsia="Times New Roman" w:cs="Times New Roman"/>
                <w:color w:val="000000" w:themeColor="text1" w:themeTint="FF" w:themeShade="FF"/>
                <w:sz w:val="24"/>
                <w:szCs w:val="24"/>
              </w:rPr>
              <w:t xml:space="preserve">smaller Post-Test response pool? If the </w:t>
            </w:r>
            <w:r w:rsidRPr="287E9319" w:rsidR="4FF826E9">
              <w:rPr>
                <w:rFonts w:ascii="Times New Roman" w:hAnsi="Times New Roman" w:eastAsia="Times New Roman" w:cs="Times New Roman"/>
                <w:color w:val="000000" w:themeColor="text1" w:themeTint="FF" w:themeShade="FF"/>
                <w:sz w:val="24"/>
                <w:szCs w:val="24"/>
              </w:rPr>
              <w:t>Pre-Test response pool was modified to only include the students who submitted the Post-Test, would such a small sample size be meaningful?</w:t>
            </w:r>
          </w:p>
          <w:p w:rsidR="000BC967" w:rsidP="000BC967" w:rsidRDefault="000BC967" w14:paraId="3FC6A380" w14:textId="6F3EB134">
            <w:pPr>
              <w:rPr>
                <w:rFonts w:ascii="Times New Roman" w:hAnsi="Times New Roman" w:eastAsia="Times New Roman" w:cs="Times New Roman"/>
                <w:color w:val="000000" w:themeColor="text1"/>
                <w:sz w:val="30"/>
                <w:szCs w:val="30"/>
              </w:rPr>
            </w:pPr>
          </w:p>
        </w:tc>
      </w:tr>
      <w:tr w:rsidR="000BC967" w:rsidTr="287E9319" w14:paraId="4CC62927" w14:textId="77777777">
        <w:trPr>
          <w:trHeight w:val="1600"/>
        </w:trPr>
        <w:tc>
          <w:tcPr>
            <w:tcW w:w="14522" w:type="dxa"/>
            <w:tcMar/>
          </w:tcPr>
          <w:p w:rsidR="29CBAD68" w:rsidP="000BC967" w:rsidRDefault="29CBAD68" w14:paraId="0B454D87" w14:textId="2333ADB2">
            <w:pPr>
              <w:spacing w:after="160" w:line="259" w:lineRule="auto"/>
              <w:rPr>
                <w:rFonts w:ascii="Times New Roman" w:hAnsi="Times New Roman" w:eastAsia="Times New Roman" w:cs="Times New Roman"/>
                <w:color w:val="000000" w:themeColor="text1"/>
                <w:sz w:val="24"/>
                <w:szCs w:val="24"/>
              </w:rPr>
            </w:pPr>
            <w:r w:rsidRPr="000BC967">
              <w:rPr>
                <w:rFonts w:ascii="Times New Roman" w:hAnsi="Times New Roman" w:eastAsia="Times New Roman" w:cs="Times New Roman"/>
                <w:b/>
                <w:bCs/>
                <w:i/>
                <w:iCs/>
                <w:color w:val="000000" w:themeColor="text1"/>
                <w:sz w:val="24"/>
                <w:szCs w:val="24"/>
              </w:rPr>
              <w:t>Feel free to attach your PLOs OR MSLOs and CSLOs and indicate which were assessed</w:t>
            </w:r>
          </w:p>
          <w:p w:rsidR="000BC967" w:rsidP="000BC967" w:rsidRDefault="000BC967" w14:paraId="441137F5" w14:textId="1714CD15">
            <w:pPr>
              <w:spacing w:line="259" w:lineRule="auto"/>
              <w:rPr>
                <w:rFonts w:ascii="Calibri" w:hAnsi="Calibri" w:eastAsia="Calibri" w:cs="Calibri"/>
                <w:b w:val="1"/>
                <w:bCs w:val="1"/>
                <w:color w:val="000000" w:themeColor="text1"/>
                <w:sz w:val="24"/>
                <w:szCs w:val="24"/>
              </w:rPr>
            </w:pPr>
            <w:r w:rsidRPr="287E9319" w:rsidR="0C69F3C1">
              <w:rPr>
                <w:rFonts w:ascii="Calibri" w:hAnsi="Calibri" w:eastAsia="Calibri" w:cs="Calibri"/>
                <w:b w:val="1"/>
                <w:bCs w:val="1"/>
                <w:color w:val="000000" w:themeColor="text1" w:themeTint="FF" w:themeShade="FF"/>
                <w:sz w:val="24"/>
                <w:szCs w:val="24"/>
              </w:rPr>
              <w:t>CSLO.02</w:t>
            </w:r>
            <w:r w:rsidRPr="287E9319" w:rsidR="33416CAA">
              <w:rPr>
                <w:rFonts w:ascii="Calibri" w:hAnsi="Calibri" w:eastAsia="Calibri" w:cs="Calibri"/>
                <w:b w:val="1"/>
                <w:bCs w:val="1"/>
                <w:color w:val="000000" w:themeColor="text1" w:themeTint="FF" w:themeShade="FF"/>
                <w:sz w:val="24"/>
                <w:szCs w:val="24"/>
              </w:rPr>
              <w:t xml:space="preserve"> - Integrative Knowledge</w:t>
            </w:r>
            <w:r w:rsidRPr="287E9319" w:rsidR="0C69F3C1">
              <w:rPr>
                <w:rFonts w:ascii="Calibri" w:hAnsi="Calibri" w:eastAsia="Calibri" w:cs="Calibri"/>
                <w:b w:val="1"/>
                <w:bCs w:val="1"/>
                <w:color w:val="000000" w:themeColor="text1" w:themeTint="FF" w:themeShade="FF"/>
                <w:sz w:val="24"/>
                <w:szCs w:val="24"/>
              </w:rPr>
              <w:t>, CSLO.04</w:t>
            </w:r>
            <w:r w:rsidRPr="287E9319" w:rsidR="03FC9A26">
              <w:rPr>
                <w:rFonts w:ascii="Calibri" w:hAnsi="Calibri" w:eastAsia="Calibri" w:cs="Calibri"/>
                <w:b w:val="1"/>
                <w:bCs w:val="1"/>
                <w:color w:val="000000" w:themeColor="text1" w:themeTint="FF" w:themeShade="FF"/>
                <w:sz w:val="24"/>
                <w:szCs w:val="24"/>
              </w:rPr>
              <w:t xml:space="preserve"> - Reasoning Skills</w:t>
            </w:r>
            <w:r w:rsidRPr="287E9319" w:rsidR="0C69F3C1">
              <w:rPr>
                <w:rFonts w:ascii="Calibri" w:hAnsi="Calibri" w:eastAsia="Calibri" w:cs="Calibri"/>
                <w:b w:val="1"/>
                <w:bCs w:val="1"/>
                <w:color w:val="000000" w:themeColor="text1" w:themeTint="FF" w:themeShade="FF"/>
                <w:sz w:val="24"/>
                <w:szCs w:val="24"/>
              </w:rPr>
              <w:t>, MSLO.01</w:t>
            </w:r>
            <w:r w:rsidRPr="287E9319" w:rsidR="4AC8FCBB">
              <w:rPr>
                <w:rFonts w:ascii="Calibri" w:hAnsi="Calibri" w:eastAsia="Calibri" w:cs="Calibri"/>
                <w:b w:val="1"/>
                <w:bCs w:val="1"/>
                <w:color w:val="000000" w:themeColor="text1" w:themeTint="FF" w:themeShade="FF"/>
                <w:sz w:val="24"/>
                <w:szCs w:val="24"/>
              </w:rPr>
              <w:t xml:space="preserve"> - (Comprehension) Describe and define the major concepts in economics and analyze major economic systems.</w:t>
            </w:r>
            <w:r w:rsidRPr="287E9319" w:rsidR="0C69F3C1">
              <w:rPr>
                <w:rFonts w:ascii="Calibri" w:hAnsi="Calibri" w:eastAsia="Calibri" w:cs="Calibri"/>
                <w:b w:val="1"/>
                <w:bCs w:val="1"/>
                <w:color w:val="000000" w:themeColor="text1" w:themeTint="FF" w:themeShade="FF"/>
                <w:sz w:val="24"/>
                <w:szCs w:val="24"/>
              </w:rPr>
              <w:t>, MSLO.02</w:t>
            </w:r>
            <w:r w:rsidRPr="287E9319" w:rsidR="71E651DB">
              <w:rPr>
                <w:rFonts w:ascii="Calibri" w:hAnsi="Calibri" w:eastAsia="Calibri" w:cs="Calibri"/>
                <w:b w:val="1"/>
                <w:bCs w:val="1"/>
                <w:color w:val="000000" w:themeColor="text1" w:themeTint="FF" w:themeShade="FF"/>
                <w:sz w:val="24"/>
                <w:szCs w:val="24"/>
              </w:rPr>
              <w:t xml:space="preserve"> - (Comprehension) Describe and define the determinants of supply and demand, and the effect on equilibrium price.</w:t>
            </w:r>
            <w:r w:rsidRPr="287E9319" w:rsidR="0C69F3C1">
              <w:rPr>
                <w:rFonts w:ascii="Calibri" w:hAnsi="Calibri" w:eastAsia="Calibri" w:cs="Calibri"/>
                <w:b w:val="1"/>
                <w:bCs w:val="1"/>
                <w:color w:val="000000" w:themeColor="text1" w:themeTint="FF" w:themeShade="FF"/>
                <w:sz w:val="24"/>
                <w:szCs w:val="24"/>
              </w:rPr>
              <w:t>, MSL</w:t>
            </w:r>
            <w:r w:rsidRPr="287E9319" w:rsidR="1F1984CB">
              <w:rPr>
                <w:rFonts w:ascii="Calibri" w:hAnsi="Calibri" w:eastAsia="Calibri" w:cs="Calibri"/>
                <w:b w:val="1"/>
                <w:bCs w:val="1"/>
                <w:color w:val="000000" w:themeColor="text1" w:themeTint="FF" w:themeShade="FF"/>
                <w:sz w:val="24"/>
                <w:szCs w:val="24"/>
              </w:rPr>
              <w:t>O.03</w:t>
            </w:r>
            <w:r w:rsidRPr="287E9319" w:rsidR="09025C15">
              <w:rPr>
                <w:rFonts w:ascii="Calibri" w:hAnsi="Calibri" w:eastAsia="Calibri" w:cs="Calibri"/>
                <w:b w:val="1"/>
                <w:bCs w:val="1"/>
                <w:color w:val="000000" w:themeColor="text1" w:themeTint="FF" w:themeShade="FF"/>
                <w:sz w:val="24"/>
                <w:szCs w:val="24"/>
              </w:rPr>
              <w:t xml:space="preserve"> - (Application) Construct and demonstrate how economic models and concepts relate to fluctuations in prices, output and factor costs.</w:t>
            </w:r>
            <w:r w:rsidRPr="287E9319" w:rsidR="1F1984CB">
              <w:rPr>
                <w:rFonts w:ascii="Calibri" w:hAnsi="Calibri" w:eastAsia="Calibri" w:cs="Calibri"/>
                <w:b w:val="1"/>
                <w:bCs w:val="1"/>
                <w:color w:val="000000" w:themeColor="text1" w:themeTint="FF" w:themeShade="FF"/>
                <w:sz w:val="24"/>
                <w:szCs w:val="24"/>
              </w:rPr>
              <w:t>, MSLO.05</w:t>
            </w:r>
            <w:r w:rsidRPr="287E9319" w:rsidR="69CAB9C0">
              <w:rPr>
                <w:rFonts w:ascii="Calibri" w:hAnsi="Calibri" w:eastAsia="Calibri" w:cs="Calibri"/>
                <w:b w:val="1"/>
                <w:bCs w:val="1"/>
                <w:color w:val="000000" w:themeColor="text1" w:themeTint="FF" w:themeShade="FF"/>
                <w:sz w:val="24"/>
                <w:szCs w:val="24"/>
              </w:rPr>
              <w:t xml:space="preserve"> - (Analysis) Illustrate and point out the relationship of price elasticity as computed to revenue.</w:t>
            </w:r>
            <w:r w:rsidRPr="287E9319" w:rsidR="1F1984CB">
              <w:rPr>
                <w:rFonts w:ascii="Calibri" w:hAnsi="Calibri" w:eastAsia="Calibri" w:cs="Calibri"/>
                <w:b w:val="1"/>
                <w:bCs w:val="1"/>
                <w:color w:val="000000" w:themeColor="text1" w:themeTint="FF" w:themeShade="FF"/>
                <w:sz w:val="24"/>
                <w:szCs w:val="24"/>
              </w:rPr>
              <w:t>, MSLO.07</w:t>
            </w:r>
            <w:r w:rsidRPr="287E9319" w:rsidR="3CD431B3">
              <w:rPr>
                <w:rFonts w:ascii="Calibri" w:hAnsi="Calibri" w:eastAsia="Calibri" w:cs="Calibri"/>
                <w:b w:val="1"/>
                <w:bCs w:val="1"/>
                <w:color w:val="000000" w:themeColor="text1" w:themeTint="FF" w:themeShade="FF"/>
                <w:sz w:val="24"/>
                <w:szCs w:val="24"/>
              </w:rPr>
              <w:t xml:space="preserve"> - (Analysis) Classify and categorize forms of imperfect competition and the need for regulation and antitrust legislation.</w:t>
            </w:r>
            <w:r w:rsidRPr="287E9319" w:rsidR="1F1984CB">
              <w:rPr>
                <w:rFonts w:ascii="Calibri" w:hAnsi="Calibri" w:eastAsia="Calibri" w:cs="Calibri"/>
                <w:b w:val="1"/>
                <w:bCs w:val="1"/>
                <w:color w:val="000000" w:themeColor="text1" w:themeTint="FF" w:themeShade="FF"/>
                <w:sz w:val="24"/>
                <w:szCs w:val="24"/>
              </w:rPr>
              <w:t>, and MSLO.08</w:t>
            </w:r>
            <w:r w:rsidRPr="287E9319" w:rsidR="639DB5B4">
              <w:rPr>
                <w:rFonts w:ascii="Calibri" w:hAnsi="Calibri" w:eastAsia="Calibri" w:cs="Calibri"/>
                <w:b w:val="1"/>
                <w:bCs w:val="1"/>
                <w:color w:val="000000" w:themeColor="text1" w:themeTint="FF" w:themeShade="FF"/>
                <w:sz w:val="24"/>
                <w:szCs w:val="24"/>
              </w:rPr>
              <w:t xml:space="preserve"> - (Analysis) Distinguish and differentiate income inequalities and the redistribution of income.</w:t>
            </w:r>
          </w:p>
        </w:tc>
      </w:tr>
    </w:tbl>
    <w:p w:rsidR="7DB37E02" w:rsidP="7DB37E02" w:rsidRDefault="7DB37E02" w14:paraId="7053B22A" w14:textId="42267D82"/>
    <w:tbl>
      <w:tblPr>
        <w:tblStyle w:val="TableGrid"/>
        <w:tblW w:w="0" w:type="auto"/>
        <w:tblLayout w:type="fixed"/>
        <w:tblLook w:val="06A0" w:firstRow="1" w:lastRow="0" w:firstColumn="1" w:lastColumn="0" w:noHBand="1" w:noVBand="1"/>
      </w:tblPr>
      <w:tblGrid>
        <w:gridCol w:w="2310"/>
        <w:gridCol w:w="2505"/>
        <w:gridCol w:w="2760"/>
        <w:gridCol w:w="2490"/>
        <w:gridCol w:w="765"/>
        <w:gridCol w:w="3555"/>
      </w:tblGrid>
      <w:tr w:rsidR="632171CC" w:rsidTr="02CF8858" w14:paraId="2B7A0A53">
        <w:tc>
          <w:tcPr>
            <w:tcW w:w="14385" w:type="dxa"/>
            <w:gridSpan w:val="6"/>
            <w:shd w:val="clear" w:color="auto" w:fill="385623" w:themeFill="accent6" w:themeFillShade="80"/>
            <w:tcMar/>
            <w:vAlign w:val="top"/>
          </w:tcPr>
          <w:p w:rsidR="632171CC" w:rsidP="7DA488EF" w:rsidRDefault="632171CC" w14:paraId="0768F18D" w14:textId="4843464C">
            <w:pPr>
              <w:spacing w:line="259" w:lineRule="auto"/>
              <w:jc w:val="center"/>
              <w:rPr>
                <w:rFonts w:ascii="Calibri" w:hAnsi="Calibri" w:eastAsia="Calibri" w:cs="Calibri"/>
                <w:noProof w:val="0"/>
                <w:sz w:val="44"/>
                <w:szCs w:val="44"/>
                <w:lang w:val="en-US"/>
              </w:rPr>
            </w:pPr>
            <w:r w:rsidRPr="7DA488EF" w:rsidR="1BCB174D">
              <w:rPr>
                <w:rFonts w:ascii="Calibri" w:hAnsi="Calibri" w:eastAsia="Calibri" w:cs="Calibri"/>
                <w:b w:val="1"/>
                <w:bCs w:val="1"/>
                <w:i w:val="0"/>
                <w:iCs w:val="0"/>
                <w:caps w:val="0"/>
                <w:smallCaps w:val="0"/>
                <w:noProof w:val="0"/>
                <w:color w:val="FFFFFF" w:themeColor="background1" w:themeTint="FF" w:themeShade="FF"/>
                <w:sz w:val="44"/>
                <w:szCs w:val="44"/>
                <w:lang w:val="en-US"/>
              </w:rPr>
              <w:t>Feedback Rubric</w:t>
            </w:r>
          </w:p>
        </w:tc>
      </w:tr>
      <w:tr w:rsidR="632171CC" w:rsidTr="02CF8858" w14:paraId="41C2C66D">
        <w:trPr>
          <w:trHeight w:val="450"/>
        </w:trPr>
        <w:tc>
          <w:tcPr>
            <w:tcW w:w="2310" w:type="dxa"/>
            <w:shd w:val="clear" w:color="auto" w:fill="FFC000" w:themeFill="accent4"/>
            <w:tcMar/>
            <w:vAlign w:val="top"/>
          </w:tcPr>
          <w:p w:rsidR="632171CC" w:rsidP="632171CC" w:rsidRDefault="632171CC" w14:paraId="285B774A" w14:textId="21564F03">
            <w:pPr>
              <w:spacing w:line="259"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632171CC" w:rsidR="632171CC">
              <w:rPr>
                <w:rFonts w:ascii="Calibri" w:hAnsi="Calibri" w:eastAsia="Calibri" w:cs="Calibri"/>
                <w:b w:val="1"/>
                <w:bCs w:val="1"/>
                <w:i w:val="0"/>
                <w:iCs w:val="0"/>
                <w:caps w:val="0"/>
                <w:smallCaps w:val="0"/>
                <w:color w:val="000000" w:themeColor="text1" w:themeTint="FF" w:themeShade="FF"/>
                <w:sz w:val="22"/>
                <w:szCs w:val="22"/>
                <w:lang w:val="en-US"/>
              </w:rPr>
              <w:t>Category</w:t>
            </w:r>
          </w:p>
        </w:tc>
        <w:tc>
          <w:tcPr>
            <w:tcW w:w="2505" w:type="dxa"/>
            <w:shd w:val="clear" w:color="auto" w:fill="FFC000" w:themeFill="accent4"/>
            <w:tcMar/>
            <w:vAlign w:val="top"/>
          </w:tcPr>
          <w:p w:rsidR="632171CC" w:rsidP="632171CC" w:rsidRDefault="632171CC" w14:paraId="77806C93" w14:textId="412F3D5E">
            <w:pPr>
              <w:spacing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632171CC" w:rsidR="632171CC">
              <w:rPr>
                <w:rFonts w:ascii="Times New Roman" w:hAnsi="Times New Roman" w:eastAsia="Times New Roman" w:cs="Times New Roman"/>
                <w:b w:val="1"/>
                <w:bCs w:val="1"/>
                <w:i w:val="0"/>
                <w:iCs w:val="0"/>
                <w:caps w:val="0"/>
                <w:smallCaps w:val="0"/>
                <w:color w:val="000000" w:themeColor="text1" w:themeTint="FF" w:themeShade="FF"/>
                <w:sz w:val="22"/>
                <w:szCs w:val="22"/>
                <w:lang w:val="en-US"/>
              </w:rPr>
              <w:t>1 - Developing</w:t>
            </w:r>
          </w:p>
        </w:tc>
        <w:tc>
          <w:tcPr>
            <w:tcW w:w="2760" w:type="dxa"/>
            <w:shd w:val="clear" w:color="auto" w:fill="FFC000" w:themeFill="accent4"/>
            <w:tcMar/>
            <w:vAlign w:val="top"/>
          </w:tcPr>
          <w:p w:rsidR="632171CC" w:rsidP="632171CC" w:rsidRDefault="632171CC" w14:paraId="56889998" w14:textId="25C4825B">
            <w:pPr>
              <w:spacing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632171CC" w:rsidR="632171CC">
              <w:rPr>
                <w:rFonts w:ascii="Times New Roman" w:hAnsi="Times New Roman" w:eastAsia="Times New Roman" w:cs="Times New Roman"/>
                <w:b w:val="1"/>
                <w:bCs w:val="1"/>
                <w:i w:val="0"/>
                <w:iCs w:val="0"/>
                <w:caps w:val="0"/>
                <w:smallCaps w:val="0"/>
                <w:color w:val="000000" w:themeColor="text1" w:themeTint="FF" w:themeShade="FF"/>
                <w:sz w:val="22"/>
                <w:szCs w:val="22"/>
                <w:lang w:val="en-US"/>
              </w:rPr>
              <w:t>2 – Satisfactory</w:t>
            </w:r>
          </w:p>
        </w:tc>
        <w:tc>
          <w:tcPr>
            <w:tcW w:w="2490" w:type="dxa"/>
            <w:shd w:val="clear" w:color="auto" w:fill="FFC000" w:themeFill="accent4"/>
            <w:tcMar/>
            <w:vAlign w:val="top"/>
          </w:tcPr>
          <w:p w:rsidR="632171CC" w:rsidP="632171CC" w:rsidRDefault="632171CC" w14:paraId="0357FECA" w14:textId="02AA1749">
            <w:pPr>
              <w:spacing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632171CC" w:rsidR="632171CC">
              <w:rPr>
                <w:rFonts w:ascii="Times New Roman" w:hAnsi="Times New Roman" w:eastAsia="Times New Roman" w:cs="Times New Roman"/>
                <w:b w:val="1"/>
                <w:bCs w:val="1"/>
                <w:i w:val="0"/>
                <w:iCs w:val="0"/>
                <w:caps w:val="0"/>
                <w:smallCaps w:val="0"/>
                <w:color w:val="000000" w:themeColor="text1" w:themeTint="FF" w:themeShade="FF"/>
                <w:sz w:val="22"/>
                <w:szCs w:val="22"/>
                <w:lang w:val="en-US"/>
              </w:rPr>
              <w:t>3 - Exemplary</w:t>
            </w:r>
          </w:p>
        </w:tc>
        <w:tc>
          <w:tcPr>
            <w:tcW w:w="765" w:type="dxa"/>
            <w:shd w:val="clear" w:color="auto" w:fill="FFC000" w:themeFill="accent4"/>
            <w:tcMar/>
            <w:vAlign w:val="top"/>
          </w:tcPr>
          <w:p w:rsidR="632171CC" w:rsidP="632171CC" w:rsidRDefault="632171CC" w14:paraId="37E7CC2E" w14:textId="689A65A9">
            <w:pPr>
              <w:spacing w:line="259"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632171CC" w:rsidR="632171CC">
              <w:rPr>
                <w:rFonts w:ascii="Calibri" w:hAnsi="Calibri" w:eastAsia="Calibri" w:cs="Calibri"/>
                <w:b w:val="1"/>
                <w:bCs w:val="1"/>
                <w:i w:val="0"/>
                <w:iCs w:val="0"/>
                <w:caps w:val="0"/>
                <w:smallCaps w:val="0"/>
                <w:color w:val="000000" w:themeColor="text1" w:themeTint="FF" w:themeShade="FF"/>
                <w:sz w:val="22"/>
                <w:szCs w:val="22"/>
                <w:lang w:val="en-US"/>
              </w:rPr>
              <w:t>Score</w:t>
            </w:r>
          </w:p>
        </w:tc>
        <w:tc>
          <w:tcPr>
            <w:tcW w:w="3555" w:type="dxa"/>
            <w:shd w:val="clear" w:color="auto" w:fill="FFC000" w:themeFill="accent4"/>
            <w:tcMar/>
            <w:vAlign w:val="top"/>
          </w:tcPr>
          <w:p w:rsidR="632171CC" w:rsidP="632171CC" w:rsidRDefault="632171CC" w14:paraId="1CA47390" w14:textId="7399CB4A">
            <w:pPr>
              <w:spacing w:line="259"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632171CC" w:rsidR="632171CC">
              <w:rPr>
                <w:rFonts w:ascii="Calibri" w:hAnsi="Calibri" w:eastAsia="Calibri" w:cs="Calibri"/>
                <w:b w:val="1"/>
                <w:bCs w:val="1"/>
                <w:i w:val="0"/>
                <w:iCs w:val="0"/>
                <w:caps w:val="0"/>
                <w:smallCaps w:val="0"/>
                <w:color w:val="000000" w:themeColor="text1" w:themeTint="FF" w:themeShade="FF"/>
                <w:sz w:val="22"/>
                <w:szCs w:val="22"/>
                <w:lang w:val="en-US"/>
              </w:rPr>
              <w:t>Feedback</w:t>
            </w:r>
          </w:p>
          <w:p w:rsidR="632171CC" w:rsidP="632171CC" w:rsidRDefault="632171CC" w14:paraId="645DABDE" w14:textId="23D3E8BB">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632171CC" w:rsidTr="02CF8858" w14:paraId="5BC7A163">
        <w:tc>
          <w:tcPr>
            <w:tcW w:w="2310" w:type="dxa"/>
            <w:tcMar/>
            <w:vAlign w:val="top"/>
          </w:tcPr>
          <w:p w:rsidR="632171CC" w:rsidP="632171CC" w:rsidRDefault="632171CC" w14:paraId="79763E67" w14:textId="5FB32CC8">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632171CC" w:rsidR="632171CC">
              <w:rPr>
                <w:rFonts w:ascii="Times New Roman" w:hAnsi="Times New Roman" w:eastAsia="Times New Roman" w:cs="Times New Roman"/>
                <w:b w:val="1"/>
                <w:bCs w:val="1"/>
                <w:i w:val="0"/>
                <w:iCs w:val="0"/>
                <w:caps w:val="0"/>
                <w:smallCaps w:val="0"/>
                <w:color w:val="000000" w:themeColor="text1" w:themeTint="FF" w:themeShade="FF"/>
                <w:sz w:val="22"/>
                <w:szCs w:val="22"/>
                <w:lang w:val="en-US"/>
              </w:rPr>
              <w:t>Outcomes Identified</w:t>
            </w:r>
          </w:p>
        </w:tc>
        <w:tc>
          <w:tcPr>
            <w:tcW w:w="2505" w:type="dxa"/>
            <w:tcMar/>
            <w:vAlign w:val="top"/>
          </w:tcPr>
          <w:p w:rsidR="632171CC" w:rsidP="632171CC" w:rsidRDefault="632171CC" w14:paraId="1D9BBF3C" w14:textId="42A9C239">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632171CC" w:rsidR="632171C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Outcomes to be assessed were not clear</w:t>
            </w:r>
          </w:p>
        </w:tc>
        <w:tc>
          <w:tcPr>
            <w:tcW w:w="2760" w:type="dxa"/>
            <w:tcMar/>
            <w:vAlign w:val="top"/>
          </w:tcPr>
          <w:p w:rsidR="632171CC" w:rsidP="632171CC" w:rsidRDefault="632171CC" w14:paraId="5A62A091" w14:textId="3F212188">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632171CC" w:rsidR="632171C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Outcomes to be assessed were identified but were not aligned to CSLOs</w:t>
            </w:r>
          </w:p>
        </w:tc>
        <w:tc>
          <w:tcPr>
            <w:tcW w:w="2490" w:type="dxa"/>
            <w:shd w:val="clear" w:color="auto" w:fill="FFFF00"/>
            <w:tcMar/>
            <w:vAlign w:val="top"/>
          </w:tcPr>
          <w:p w:rsidR="632171CC" w:rsidP="632171CC" w:rsidRDefault="632171CC" w14:paraId="3178D9E5" w14:textId="35D434EF">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632171CC" w:rsidR="632171C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PLOs or MSLOs to be assessed were identified and aligned with CSLOs</w:t>
            </w:r>
          </w:p>
        </w:tc>
        <w:tc>
          <w:tcPr>
            <w:tcW w:w="765" w:type="dxa"/>
            <w:tcMar/>
            <w:vAlign w:val="top"/>
          </w:tcPr>
          <w:p w:rsidR="632171CC" w:rsidP="632171CC" w:rsidRDefault="632171CC" w14:paraId="04FD270F" w14:textId="269E4AEB">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3555" w:type="dxa"/>
            <w:tcMar/>
            <w:vAlign w:val="top"/>
          </w:tcPr>
          <w:p w:rsidR="632171CC" w:rsidP="632171CC" w:rsidRDefault="632171CC" w14:paraId="046BCD18" w14:textId="147F9952">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632171CC" w:rsidTr="02CF8858" w14:paraId="1B772A03">
        <w:tc>
          <w:tcPr>
            <w:tcW w:w="2310" w:type="dxa"/>
            <w:shd w:val="clear" w:color="auto" w:fill="D9D9D9" w:themeFill="background1" w:themeFillShade="D9"/>
            <w:tcMar/>
            <w:vAlign w:val="top"/>
          </w:tcPr>
          <w:p w:rsidR="632171CC" w:rsidP="632171CC" w:rsidRDefault="632171CC" w14:paraId="26D100EF" w14:textId="35FDD65A">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632171CC" w:rsidR="632171CC">
              <w:rPr>
                <w:rFonts w:ascii="Times New Roman" w:hAnsi="Times New Roman" w:eastAsia="Times New Roman" w:cs="Times New Roman"/>
                <w:b w:val="1"/>
                <w:bCs w:val="1"/>
                <w:i w:val="0"/>
                <w:iCs w:val="0"/>
                <w:caps w:val="0"/>
                <w:smallCaps w:val="0"/>
                <w:color w:val="000000" w:themeColor="text1" w:themeTint="FF" w:themeShade="FF"/>
                <w:sz w:val="22"/>
                <w:szCs w:val="22"/>
                <w:lang w:val="en-US"/>
              </w:rPr>
              <w:t>Scope of Assessment</w:t>
            </w:r>
          </w:p>
        </w:tc>
        <w:tc>
          <w:tcPr>
            <w:tcW w:w="2505" w:type="dxa"/>
            <w:shd w:val="clear" w:color="auto" w:fill="D9D9D9" w:themeFill="background1" w:themeFillShade="D9"/>
            <w:tcMar/>
            <w:vAlign w:val="top"/>
          </w:tcPr>
          <w:p w:rsidR="632171CC" w:rsidP="632171CC" w:rsidRDefault="632171CC" w14:paraId="138C17EB" w14:textId="2F7368A4">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632171CC" w:rsidR="632171C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was given by only one faculty member and/or to one class</w:t>
            </w:r>
          </w:p>
        </w:tc>
        <w:tc>
          <w:tcPr>
            <w:tcW w:w="2760" w:type="dxa"/>
            <w:shd w:val="clear" w:color="auto" w:fill="FFFF00"/>
            <w:tcMar/>
            <w:vAlign w:val="top"/>
          </w:tcPr>
          <w:p w:rsidR="632171CC" w:rsidP="632171CC" w:rsidRDefault="632171CC" w14:paraId="6CC696E9" w14:textId="54D8DB5F">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632171CC" w:rsidR="632171C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was given by a few faculty members to several classes, but it was not district-wide</w:t>
            </w:r>
          </w:p>
        </w:tc>
        <w:tc>
          <w:tcPr>
            <w:tcW w:w="2490" w:type="dxa"/>
            <w:shd w:val="clear" w:color="auto" w:fill="D9D9D9" w:themeFill="background1" w:themeFillShade="D9"/>
            <w:tcMar/>
            <w:vAlign w:val="top"/>
          </w:tcPr>
          <w:p w:rsidR="632171CC" w:rsidP="632171CC" w:rsidRDefault="632171CC" w14:paraId="2B7B7771" w14:textId="665AA338">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632171CC" w:rsidR="632171C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was given district-wide by all faculty teaching the course.</w:t>
            </w:r>
          </w:p>
        </w:tc>
        <w:tc>
          <w:tcPr>
            <w:tcW w:w="765" w:type="dxa"/>
            <w:shd w:val="clear" w:color="auto" w:fill="D9D9D9" w:themeFill="background1" w:themeFillShade="D9"/>
            <w:tcMar/>
            <w:vAlign w:val="top"/>
          </w:tcPr>
          <w:p w:rsidR="632171CC" w:rsidP="632171CC" w:rsidRDefault="632171CC" w14:paraId="32E683CC" w14:textId="0489D61C">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3555" w:type="dxa"/>
            <w:shd w:val="clear" w:color="auto" w:fill="D9D9D9" w:themeFill="background1" w:themeFillShade="D9"/>
            <w:tcMar/>
            <w:vAlign w:val="top"/>
          </w:tcPr>
          <w:p w:rsidR="632171CC" w:rsidP="632171CC" w:rsidRDefault="632171CC" w14:paraId="070A76F5" w14:textId="00DB3DD7">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632171CC" w:rsidTr="02CF8858" w14:paraId="299D99D3">
        <w:tc>
          <w:tcPr>
            <w:tcW w:w="2310" w:type="dxa"/>
            <w:tcMar/>
            <w:vAlign w:val="top"/>
          </w:tcPr>
          <w:p w:rsidR="632171CC" w:rsidP="632171CC" w:rsidRDefault="632171CC" w14:paraId="0BD0B652" w14:textId="2E5735D6">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632171CC" w:rsidR="632171CC">
              <w:rPr>
                <w:rFonts w:ascii="Times New Roman" w:hAnsi="Times New Roman" w:eastAsia="Times New Roman" w:cs="Times New Roman"/>
                <w:b w:val="1"/>
                <w:bCs w:val="1"/>
                <w:i w:val="0"/>
                <w:iCs w:val="0"/>
                <w:caps w:val="0"/>
                <w:smallCaps w:val="0"/>
                <w:color w:val="000000" w:themeColor="text1" w:themeTint="FF" w:themeShade="FF"/>
                <w:sz w:val="22"/>
                <w:szCs w:val="22"/>
                <w:lang w:val="en-US"/>
              </w:rPr>
              <w:t>Quality of Assessment</w:t>
            </w:r>
          </w:p>
        </w:tc>
        <w:tc>
          <w:tcPr>
            <w:tcW w:w="2505" w:type="dxa"/>
            <w:tcMar/>
            <w:vAlign w:val="top"/>
          </w:tcPr>
          <w:p w:rsidR="632171CC" w:rsidP="632171CC" w:rsidRDefault="632171CC" w14:paraId="6722849D" w14:textId="4139A969">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632171CC" w:rsidR="632171C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did not have articulated criteria for assessment of knowledge, skills, and attitudes (e.g., rubrics, exemplary work).</w:t>
            </w:r>
          </w:p>
        </w:tc>
        <w:tc>
          <w:tcPr>
            <w:tcW w:w="2760" w:type="dxa"/>
            <w:shd w:val="clear" w:color="auto" w:fill="FFFF00"/>
            <w:tcMar/>
            <w:vAlign w:val="top"/>
          </w:tcPr>
          <w:p w:rsidR="632171CC" w:rsidP="632171CC" w:rsidRDefault="632171CC" w14:paraId="017E29E4" w14:textId="44D9329F">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632171CC" w:rsidR="632171C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somewhat articulated criteria for assessment of knowledge, skills, and attitudes (e.g., rubrics, exemplary work).</w:t>
            </w:r>
          </w:p>
        </w:tc>
        <w:tc>
          <w:tcPr>
            <w:tcW w:w="2490" w:type="dxa"/>
            <w:tcMar/>
            <w:vAlign w:val="top"/>
          </w:tcPr>
          <w:p w:rsidR="632171CC" w:rsidP="632171CC" w:rsidRDefault="632171CC" w14:paraId="6D5F7885" w14:textId="7D5E8A4E">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632171CC" w:rsidR="632171C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clearly articulated criteria for assessment of knowledge, skills, and attitudes (e.g., rubrics, exemplary work).</w:t>
            </w:r>
          </w:p>
        </w:tc>
        <w:tc>
          <w:tcPr>
            <w:tcW w:w="765" w:type="dxa"/>
            <w:tcMar/>
            <w:vAlign w:val="top"/>
          </w:tcPr>
          <w:p w:rsidR="632171CC" w:rsidP="632171CC" w:rsidRDefault="632171CC" w14:paraId="68819625" w14:textId="76452FDB">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3555" w:type="dxa"/>
            <w:tcMar/>
            <w:vAlign w:val="top"/>
          </w:tcPr>
          <w:p w:rsidR="632171CC" w:rsidP="632171CC" w:rsidRDefault="632171CC" w14:paraId="548F816C" w14:textId="50E2B0EF">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632171CC" w:rsidTr="02CF8858" w14:paraId="739C4083">
        <w:tc>
          <w:tcPr>
            <w:tcW w:w="2310" w:type="dxa"/>
            <w:shd w:val="clear" w:color="auto" w:fill="D9D9D9" w:themeFill="background1" w:themeFillShade="D9"/>
            <w:tcMar/>
            <w:vAlign w:val="top"/>
          </w:tcPr>
          <w:p w:rsidR="632171CC" w:rsidP="632171CC" w:rsidRDefault="632171CC" w14:paraId="034D097E" w14:textId="5D1B0EAE">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632171CC" w:rsidR="632171CC">
              <w:rPr>
                <w:rFonts w:ascii="Times New Roman" w:hAnsi="Times New Roman" w:eastAsia="Times New Roman" w:cs="Times New Roman"/>
                <w:b w:val="1"/>
                <w:bCs w:val="1"/>
                <w:i w:val="0"/>
                <w:iCs w:val="0"/>
                <w:caps w:val="0"/>
                <w:smallCaps w:val="0"/>
                <w:color w:val="000000" w:themeColor="text1" w:themeTint="FF" w:themeShade="FF"/>
                <w:sz w:val="22"/>
                <w:szCs w:val="22"/>
                <w:lang w:val="en-US"/>
              </w:rPr>
              <w:t>Interpreting Results</w:t>
            </w:r>
          </w:p>
        </w:tc>
        <w:tc>
          <w:tcPr>
            <w:tcW w:w="2505" w:type="dxa"/>
            <w:shd w:val="clear" w:color="auto" w:fill="D9D9D9" w:themeFill="background1" w:themeFillShade="D9"/>
            <w:tcMar/>
            <w:vAlign w:val="top"/>
          </w:tcPr>
          <w:p w:rsidR="632171CC" w:rsidP="632171CC" w:rsidRDefault="632171CC" w14:paraId="481E78B4" w14:textId="709294D9">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632171CC" w:rsidR="632171C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Data of assessment results was not provided.</w:t>
            </w:r>
          </w:p>
        </w:tc>
        <w:tc>
          <w:tcPr>
            <w:tcW w:w="2760" w:type="dxa"/>
            <w:shd w:val="clear" w:color="auto" w:fill="D9D9D9" w:themeFill="background1" w:themeFillShade="D9"/>
            <w:tcMar/>
            <w:vAlign w:val="top"/>
          </w:tcPr>
          <w:p w:rsidR="632171CC" w:rsidP="632171CC" w:rsidRDefault="632171CC" w14:paraId="5C5FF2B6" w14:textId="01BD3E78">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632171CC" w:rsidR="632171C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Data of assessment results was provided and there was evidence that the results were somewhat analyzed</w:t>
            </w:r>
          </w:p>
        </w:tc>
        <w:tc>
          <w:tcPr>
            <w:tcW w:w="2490" w:type="dxa"/>
            <w:shd w:val="clear" w:color="auto" w:fill="FFFF00"/>
            <w:tcMar/>
            <w:vAlign w:val="top"/>
          </w:tcPr>
          <w:p w:rsidR="632171CC" w:rsidP="632171CC" w:rsidRDefault="632171CC" w14:paraId="5417A888" w14:textId="4805A664">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632171CC" w:rsidR="632171C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Data of assessment results was provided and there was evidence that the results were analyzed in depth</w:t>
            </w:r>
          </w:p>
        </w:tc>
        <w:tc>
          <w:tcPr>
            <w:tcW w:w="765" w:type="dxa"/>
            <w:shd w:val="clear" w:color="auto" w:fill="D9D9D9" w:themeFill="background1" w:themeFillShade="D9"/>
            <w:tcMar/>
            <w:vAlign w:val="top"/>
          </w:tcPr>
          <w:p w:rsidR="632171CC" w:rsidP="632171CC" w:rsidRDefault="632171CC" w14:paraId="49CDE5F0" w14:textId="6B88A78C">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3555" w:type="dxa"/>
            <w:shd w:val="clear" w:color="auto" w:fill="D9D9D9" w:themeFill="background1" w:themeFillShade="D9"/>
            <w:tcMar/>
            <w:vAlign w:val="top"/>
          </w:tcPr>
          <w:p w:rsidR="632171CC" w:rsidP="632171CC" w:rsidRDefault="632171CC" w14:paraId="016FAB18" w14:textId="3F2F3B72">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632171CC" w:rsidTr="02CF8858" w14:paraId="01FE17B8">
        <w:tc>
          <w:tcPr>
            <w:tcW w:w="2310" w:type="dxa"/>
            <w:tcMar/>
            <w:vAlign w:val="top"/>
          </w:tcPr>
          <w:p w:rsidR="632171CC" w:rsidP="632171CC" w:rsidRDefault="632171CC" w14:paraId="07ED662C" w14:textId="2C155FC8">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632171CC" w:rsidR="632171CC">
              <w:rPr>
                <w:rFonts w:ascii="Times New Roman" w:hAnsi="Times New Roman" w:eastAsia="Times New Roman" w:cs="Times New Roman"/>
                <w:b w:val="1"/>
                <w:bCs w:val="1"/>
                <w:i w:val="0"/>
                <w:iCs w:val="0"/>
                <w:caps w:val="0"/>
                <w:smallCaps w:val="0"/>
                <w:color w:val="000000" w:themeColor="text1" w:themeTint="FF" w:themeShade="FF"/>
                <w:sz w:val="22"/>
                <w:szCs w:val="22"/>
                <w:lang w:val="en-US"/>
              </w:rPr>
              <w:t>Reflection and Future Action</w:t>
            </w:r>
          </w:p>
        </w:tc>
        <w:tc>
          <w:tcPr>
            <w:tcW w:w="2505" w:type="dxa"/>
            <w:tcMar/>
            <w:vAlign w:val="top"/>
          </w:tcPr>
          <w:p w:rsidR="632171CC" w:rsidP="632171CC" w:rsidRDefault="632171CC" w14:paraId="30F04329" w14:textId="4CA1A682">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632171CC" w:rsidR="632171C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Reflection of the results of the assessment was not apparent and no changes and/or improvements based on them were identified.</w:t>
            </w:r>
          </w:p>
        </w:tc>
        <w:tc>
          <w:tcPr>
            <w:tcW w:w="2760" w:type="dxa"/>
            <w:shd w:val="clear" w:color="auto" w:fill="FFFF00"/>
            <w:tcMar/>
            <w:vAlign w:val="top"/>
          </w:tcPr>
          <w:p w:rsidR="632171CC" w:rsidP="632171CC" w:rsidRDefault="632171CC" w14:paraId="4E86E485" w14:textId="208DB7D6">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632171CC" w:rsidR="632171C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Reflection of the results of the assessment was somewhat clear and one change and/or improvements based on them was identified.</w:t>
            </w:r>
          </w:p>
        </w:tc>
        <w:tc>
          <w:tcPr>
            <w:tcW w:w="2490" w:type="dxa"/>
            <w:tcMar/>
            <w:vAlign w:val="top"/>
          </w:tcPr>
          <w:p w:rsidR="632171CC" w:rsidP="632171CC" w:rsidRDefault="632171CC" w14:paraId="5C7C543A" w14:textId="6E6A2D2C">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632171CC" w:rsidR="632171C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Reflection of the results of the assessment was clear and several changes and/or improvements based on them were identified.</w:t>
            </w:r>
          </w:p>
        </w:tc>
        <w:tc>
          <w:tcPr>
            <w:tcW w:w="765" w:type="dxa"/>
            <w:tcMar/>
            <w:vAlign w:val="top"/>
          </w:tcPr>
          <w:p w:rsidR="632171CC" w:rsidP="632171CC" w:rsidRDefault="632171CC" w14:paraId="2A806B23" w14:textId="5FE327CA">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3555" w:type="dxa"/>
            <w:tcMar/>
            <w:vAlign w:val="top"/>
          </w:tcPr>
          <w:p w:rsidR="632171CC" w:rsidP="632171CC" w:rsidRDefault="632171CC" w14:paraId="37359AC1" w14:textId="648743B8">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632171CC" w:rsidTr="02CF8858" w14:paraId="6B786432">
        <w:trPr>
          <w:trHeight w:val="3165"/>
        </w:trPr>
        <w:tc>
          <w:tcPr>
            <w:tcW w:w="14385" w:type="dxa"/>
            <w:gridSpan w:val="6"/>
            <w:shd w:val="clear" w:color="auto" w:fill="D9D9D9" w:themeFill="background1" w:themeFillShade="D9"/>
            <w:tcMar/>
            <w:vAlign w:val="top"/>
          </w:tcPr>
          <w:p w:rsidR="632171CC" w:rsidP="632171CC" w:rsidRDefault="632171CC" w14:paraId="53A3AD0A" w14:textId="7E784AD4">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632171CC" w:rsidR="632171CC">
              <w:rPr>
                <w:rFonts w:ascii="Calibri" w:hAnsi="Calibri" w:eastAsia="Calibri" w:cs="Calibri"/>
                <w:b w:val="1"/>
                <w:bCs w:val="1"/>
                <w:i w:val="0"/>
                <w:iCs w:val="0"/>
                <w:caps w:val="0"/>
                <w:smallCaps w:val="0"/>
                <w:color w:val="000000" w:themeColor="text1" w:themeTint="FF" w:themeShade="FF"/>
                <w:sz w:val="22"/>
                <w:szCs w:val="22"/>
                <w:lang w:val="en-US"/>
              </w:rPr>
              <w:t xml:space="preserve">Additional Comments: </w:t>
            </w:r>
          </w:p>
          <w:p w:rsidR="632171CC" w:rsidP="632171CC" w:rsidRDefault="632171CC" w14:paraId="31C7D2DF" w14:textId="3C1A9A2B">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p w:rsidR="632171CC" w:rsidP="632171CC" w:rsidRDefault="632171CC" w14:paraId="34CC757C" w14:textId="20F6A384">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p w:rsidR="632171CC" w:rsidP="632171CC" w:rsidRDefault="632171CC" w14:paraId="789FDDD8" w14:textId="0FFA71FE">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bl>
    <w:p w:rsidR="632171CC" w:rsidP="632171CC" w:rsidRDefault="632171CC" w14:paraId="5543CFD5" w14:textId="2D838806">
      <w:pPr>
        <w:pStyle w:val="Normal"/>
      </w:pPr>
    </w:p>
    <w:p w:rsidR="3C01E83B" w:rsidP="3C01E83B" w:rsidRDefault="3C01E83B" w14:paraId="30E7ED2A" w14:textId="1F818E2D">
      <w:pPr>
        <w:pStyle w:val="Normal"/>
      </w:pPr>
    </w:p>
    <w:p w:rsidR="3C01E83B" w:rsidP="3C01E83B" w:rsidRDefault="3C01E83B" w14:paraId="675B8835" w14:textId="581A60A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C01E83B" w:rsidP="3C01E83B" w:rsidRDefault="3C01E83B" w14:paraId="445F253D" w14:textId="23CB630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C01E83B" w:rsidP="3C01E83B" w:rsidRDefault="3C01E83B" w14:paraId="70C1BE71" w14:textId="4CD893E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C01E83B" w:rsidP="3C01E83B" w:rsidRDefault="3C01E83B" w14:paraId="1A24D84C" w14:textId="0E6E092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3C01E83B">
        <w:drawing>
          <wp:inline wp14:editId="2D8E5D5A" wp14:anchorId="0136EB73">
            <wp:extent cx="9134476" cy="942975"/>
            <wp:effectExtent l="0" t="0" r="0" b="0"/>
            <wp:docPr id="1092553691" name="" title=""/>
            <wp:cNvGraphicFramePr>
              <a:graphicFrameLocks noChangeAspect="1"/>
            </wp:cNvGraphicFramePr>
            <a:graphic>
              <a:graphicData uri="http://schemas.openxmlformats.org/drawingml/2006/picture">
                <pic:pic>
                  <pic:nvPicPr>
                    <pic:cNvPr id="0" name=""/>
                    <pic:cNvPicPr/>
                  </pic:nvPicPr>
                  <pic:blipFill>
                    <a:blip r:embed="R17772bb68cfb4bd1">
                      <a:extLst>
                        <a:ext xmlns:a="http://schemas.openxmlformats.org/drawingml/2006/main" uri="{28A0092B-C50C-407E-A947-70E740481C1C}">
                          <a14:useLocalDpi val="0"/>
                        </a:ext>
                      </a:extLst>
                    </a:blip>
                    <a:stretch>
                      <a:fillRect/>
                    </a:stretch>
                  </pic:blipFill>
                  <pic:spPr>
                    <a:xfrm>
                      <a:off x="0" y="0"/>
                      <a:ext cx="9134476" cy="942975"/>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14400"/>
      </w:tblGrid>
      <w:tr w:rsidR="3C01E83B" w:rsidTr="287E9319" w14:paraId="4F155783">
        <w:tc>
          <w:tcPr>
            <w:tcW w:w="14400" w:type="dxa"/>
            <w:shd w:val="clear" w:color="auto" w:fill="FFC000" w:themeFill="accent4"/>
            <w:tcMar/>
            <w:vAlign w:val="top"/>
          </w:tcPr>
          <w:p w:rsidR="3C01E83B" w:rsidP="1B4DFFED" w:rsidRDefault="3C01E83B" w14:paraId="7DCD8282" w14:textId="09FF45F6">
            <w:pPr>
              <w:pStyle w:val="Normal"/>
              <w:spacing w:line="259" w:lineRule="auto"/>
              <w:jc w:val="center"/>
              <w:rPr>
                <w:rFonts w:ascii="Times New Roman" w:hAnsi="Times New Roman" w:eastAsia="Times New Roman" w:cs="Times New Roman"/>
                <w:b w:val="0"/>
                <w:bCs w:val="0"/>
                <w:i w:val="0"/>
                <w:iCs w:val="0"/>
                <w:color w:val="000000" w:themeColor="text1" w:themeTint="FF" w:themeShade="FF"/>
                <w:sz w:val="30"/>
                <w:szCs w:val="30"/>
              </w:rPr>
            </w:pPr>
            <w:r w:rsidRPr="1B4DFFED" w:rsidR="1B4DFFE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0"/>
                <w:szCs w:val="30"/>
                <w:u w:val="none"/>
                <w:lang w:val="en-US"/>
              </w:rPr>
              <w:t>Course or Program Assessment Details Due</w:t>
            </w:r>
            <w:r w:rsidRPr="1B4DFFED" w:rsidR="3C01E83B">
              <w:rPr>
                <w:rFonts w:ascii="Times New Roman" w:hAnsi="Times New Roman" w:eastAsia="Times New Roman" w:cs="Times New Roman"/>
                <w:b w:val="1"/>
                <w:bCs w:val="1"/>
                <w:i w:val="0"/>
                <w:iCs w:val="0"/>
                <w:color w:val="000000" w:themeColor="text1" w:themeTint="FF" w:themeShade="FF"/>
                <w:sz w:val="30"/>
                <w:szCs w:val="30"/>
                <w:lang w:val="en-US"/>
              </w:rPr>
              <w:t xml:space="preserve"> May 30</w:t>
            </w:r>
            <w:r w:rsidRPr="1B4DFFED" w:rsidR="3C01E83B">
              <w:rPr>
                <w:rFonts w:ascii="Times New Roman" w:hAnsi="Times New Roman" w:eastAsia="Times New Roman" w:cs="Times New Roman"/>
                <w:b w:val="1"/>
                <w:bCs w:val="1"/>
                <w:i w:val="0"/>
                <w:iCs w:val="0"/>
                <w:color w:val="000000" w:themeColor="text1" w:themeTint="FF" w:themeShade="FF"/>
                <w:sz w:val="30"/>
                <w:szCs w:val="30"/>
                <w:vertAlign w:val="superscript"/>
                <w:lang w:val="en-US"/>
              </w:rPr>
              <w:t>th</w:t>
            </w:r>
            <w:r w:rsidRPr="1B4DFFED" w:rsidR="3C01E83B">
              <w:rPr>
                <w:rFonts w:ascii="Times New Roman" w:hAnsi="Times New Roman" w:eastAsia="Times New Roman" w:cs="Times New Roman"/>
                <w:b w:val="1"/>
                <w:bCs w:val="1"/>
                <w:i w:val="0"/>
                <w:iCs w:val="0"/>
                <w:color w:val="000000" w:themeColor="text1" w:themeTint="FF" w:themeShade="FF"/>
                <w:sz w:val="30"/>
                <w:szCs w:val="30"/>
                <w:lang w:val="en-US"/>
              </w:rPr>
              <w:t>, 2022</w:t>
            </w:r>
          </w:p>
        </w:tc>
      </w:tr>
      <w:tr w:rsidR="3C01E83B" w:rsidTr="287E9319" w14:paraId="48B82313">
        <w:trPr>
          <w:trHeight w:val="435"/>
        </w:trPr>
        <w:tc>
          <w:tcPr>
            <w:tcW w:w="14400" w:type="dxa"/>
            <w:tcMar/>
            <w:vAlign w:val="top"/>
          </w:tcPr>
          <w:p w:rsidR="3C01E83B" w:rsidP="3C01E83B" w:rsidRDefault="3C01E83B" w14:paraId="62DA9FE1" w14:textId="361B734F">
            <w:pPr>
              <w:spacing w:line="259" w:lineRule="auto"/>
              <w:rPr>
                <w:rFonts w:ascii="Calibri" w:hAnsi="Calibri" w:eastAsia="Calibri" w:cs="Calibri"/>
                <w:b w:val="0"/>
                <w:bCs w:val="0"/>
                <w:i w:val="0"/>
                <w:iCs w:val="0"/>
                <w:color w:val="000000" w:themeColor="text1" w:themeTint="FF" w:themeShade="FF"/>
                <w:sz w:val="24"/>
                <w:szCs w:val="24"/>
              </w:rPr>
            </w:pPr>
            <w:r w:rsidRPr="3C01E83B" w:rsidR="3C01E83B">
              <w:rPr>
                <w:rFonts w:ascii="Calibri" w:hAnsi="Calibri" w:eastAsia="Calibri" w:cs="Calibri"/>
                <w:b w:val="1"/>
                <w:bCs w:val="1"/>
                <w:i w:val="0"/>
                <w:iCs w:val="0"/>
                <w:color w:val="000000" w:themeColor="text1" w:themeTint="FF" w:themeShade="FF"/>
                <w:sz w:val="24"/>
                <w:szCs w:val="24"/>
                <w:lang w:val="en-US"/>
              </w:rPr>
              <w:t>1. Program name or course name and number</w:t>
            </w:r>
            <w:r w:rsidRPr="3C01E83B" w:rsidR="3C01E83B">
              <w:rPr>
                <w:rFonts w:ascii="Calibri" w:hAnsi="Calibri" w:eastAsia="Calibri" w:cs="Calibri"/>
                <w:b w:val="0"/>
                <w:bCs w:val="0"/>
                <w:i w:val="0"/>
                <w:iCs w:val="0"/>
                <w:color w:val="000000" w:themeColor="text1" w:themeTint="FF" w:themeShade="FF"/>
                <w:sz w:val="24"/>
                <w:szCs w:val="24"/>
                <w:lang w:val="en-US"/>
              </w:rPr>
              <w:t xml:space="preserve">: </w:t>
            </w:r>
          </w:p>
          <w:p w:rsidR="3C01E83B" w:rsidP="287E9319" w:rsidRDefault="3C01E83B" w14:paraId="66735D6C" w14:textId="11A062D1">
            <w:pPr>
              <w:spacing w:line="259" w:lineRule="auto"/>
              <w:rPr>
                <w:rFonts w:ascii="Calibri" w:hAnsi="Calibri" w:eastAsia="Calibri" w:cs="Calibri"/>
                <w:b w:val="0"/>
                <w:bCs w:val="0"/>
                <w:i w:val="0"/>
                <w:iCs w:val="0"/>
                <w:color w:val="000000" w:themeColor="text1" w:themeTint="FF" w:themeShade="FF"/>
                <w:sz w:val="24"/>
                <w:szCs w:val="24"/>
              </w:rPr>
            </w:pPr>
            <w:r w:rsidRPr="287E9319" w:rsidR="75466DDE">
              <w:rPr>
                <w:rFonts w:ascii="Calibri" w:hAnsi="Calibri" w:eastAsia="Calibri" w:cs="Calibri"/>
                <w:b w:val="0"/>
                <w:bCs w:val="0"/>
                <w:i w:val="0"/>
                <w:iCs w:val="0"/>
                <w:color w:val="000000" w:themeColor="text1" w:themeTint="FF" w:themeShade="FF"/>
                <w:sz w:val="24"/>
                <w:szCs w:val="24"/>
              </w:rPr>
              <w:t>ECN 202 – Sections 21FA5498, 21FA4251, and 21FA4250</w:t>
            </w:r>
            <w:r w:rsidRPr="287E9319" w:rsidR="31B05DF6">
              <w:rPr>
                <w:rFonts w:ascii="Calibri" w:hAnsi="Calibri" w:eastAsia="Calibri" w:cs="Calibri"/>
                <w:b w:val="0"/>
                <w:bCs w:val="0"/>
                <w:i w:val="0"/>
                <w:iCs w:val="0"/>
                <w:color w:val="000000" w:themeColor="text1" w:themeTint="FF" w:themeShade="FF"/>
                <w:sz w:val="24"/>
                <w:szCs w:val="24"/>
              </w:rPr>
              <w:t>; Sections 22SP5888, 22SP5951, 22SP6849, and 22SP6852</w:t>
            </w:r>
          </w:p>
        </w:tc>
      </w:tr>
      <w:tr w:rsidR="3C01E83B" w:rsidTr="287E9319" w14:paraId="70702FEF">
        <w:trPr>
          <w:trHeight w:val="390"/>
        </w:trPr>
        <w:tc>
          <w:tcPr>
            <w:tcW w:w="14400" w:type="dxa"/>
            <w:tcMar/>
            <w:vAlign w:val="top"/>
          </w:tcPr>
          <w:p w:rsidR="3C01E83B" w:rsidP="3C01E83B" w:rsidRDefault="3C01E83B" w14:paraId="00B7CBDF" w14:textId="5AD176BE">
            <w:pPr>
              <w:spacing w:line="259" w:lineRule="auto"/>
              <w:rPr>
                <w:rFonts w:ascii="Calibri" w:hAnsi="Calibri" w:eastAsia="Calibri" w:cs="Calibri"/>
                <w:b w:val="0"/>
                <w:bCs w:val="0"/>
                <w:i w:val="0"/>
                <w:iCs w:val="0"/>
                <w:color w:val="000000" w:themeColor="text1" w:themeTint="FF" w:themeShade="FF"/>
                <w:sz w:val="24"/>
                <w:szCs w:val="24"/>
              </w:rPr>
            </w:pPr>
            <w:r w:rsidRPr="3C01E83B" w:rsidR="3C01E83B">
              <w:rPr>
                <w:rFonts w:ascii="Calibri" w:hAnsi="Calibri" w:eastAsia="Calibri" w:cs="Calibri"/>
                <w:b w:val="1"/>
                <w:bCs w:val="1"/>
                <w:i w:val="0"/>
                <w:iCs w:val="0"/>
                <w:color w:val="000000" w:themeColor="text1" w:themeTint="FF" w:themeShade="FF"/>
                <w:sz w:val="24"/>
                <w:szCs w:val="24"/>
                <w:lang w:val="en-US"/>
              </w:rPr>
              <w:t>2. Division in which the program or course is located</w:t>
            </w:r>
            <w:r w:rsidRPr="3C01E83B" w:rsidR="3C01E83B">
              <w:rPr>
                <w:rFonts w:ascii="Calibri" w:hAnsi="Calibri" w:eastAsia="Calibri" w:cs="Calibri"/>
                <w:b w:val="0"/>
                <w:bCs w:val="0"/>
                <w:i w:val="0"/>
                <w:iCs w:val="0"/>
                <w:color w:val="000000" w:themeColor="text1" w:themeTint="FF" w:themeShade="FF"/>
                <w:sz w:val="24"/>
                <w:szCs w:val="24"/>
                <w:lang w:val="en-US"/>
              </w:rPr>
              <w:t>:</w:t>
            </w:r>
          </w:p>
          <w:p w:rsidR="3C01E83B" w:rsidP="58D816D4" w:rsidRDefault="3C01E83B" w14:paraId="1BE7A69B" w14:textId="4515C013">
            <w:pPr>
              <w:spacing w:line="259" w:lineRule="auto"/>
              <w:rPr>
                <w:rFonts w:ascii="Calibri" w:hAnsi="Calibri" w:eastAsia="Calibri" w:cs="Calibri"/>
                <w:b w:val="0"/>
                <w:bCs w:val="0"/>
                <w:i w:val="0"/>
                <w:iCs w:val="0"/>
                <w:color w:val="000000" w:themeColor="text1" w:themeTint="FF" w:themeShade="FF"/>
                <w:sz w:val="24"/>
                <w:szCs w:val="24"/>
              </w:rPr>
            </w:pPr>
            <w:r w:rsidRPr="58D816D4" w:rsidR="58D816D4">
              <w:rPr>
                <w:rFonts w:ascii="Calibri" w:hAnsi="Calibri" w:eastAsia="Calibri" w:cs="Calibri"/>
                <w:b w:val="0"/>
                <w:bCs w:val="0"/>
                <w:i w:val="0"/>
                <w:iCs w:val="0"/>
                <w:color w:val="000000" w:themeColor="text1" w:themeTint="FF" w:themeShade="FF"/>
                <w:sz w:val="24"/>
                <w:szCs w:val="24"/>
              </w:rPr>
              <w:t>Business and Computer Technology Division</w:t>
            </w:r>
          </w:p>
        </w:tc>
      </w:tr>
      <w:tr w:rsidR="3C01E83B" w:rsidTr="287E9319" w14:paraId="4C3AD1EA">
        <w:trPr>
          <w:trHeight w:val="390"/>
        </w:trPr>
        <w:tc>
          <w:tcPr>
            <w:tcW w:w="14400" w:type="dxa"/>
            <w:tcMar/>
            <w:vAlign w:val="top"/>
          </w:tcPr>
          <w:p w:rsidR="3C01E83B" w:rsidP="3C01E83B" w:rsidRDefault="3C01E83B" w14:paraId="33858AB5" w14:textId="04DDB118">
            <w:pPr>
              <w:spacing w:line="259" w:lineRule="auto"/>
              <w:rPr>
                <w:rFonts w:ascii="Calibri" w:hAnsi="Calibri" w:eastAsia="Calibri" w:cs="Calibri"/>
                <w:b w:val="0"/>
                <w:bCs w:val="0"/>
                <w:i w:val="0"/>
                <w:iCs w:val="0"/>
                <w:color w:val="000000" w:themeColor="text1" w:themeTint="FF" w:themeShade="FF"/>
                <w:sz w:val="24"/>
                <w:szCs w:val="24"/>
              </w:rPr>
            </w:pPr>
            <w:r w:rsidRPr="3C01E83B" w:rsidR="3C01E83B">
              <w:rPr>
                <w:rFonts w:ascii="Calibri" w:hAnsi="Calibri" w:eastAsia="Calibri" w:cs="Calibri"/>
                <w:b w:val="1"/>
                <w:bCs w:val="1"/>
                <w:i w:val="0"/>
                <w:iCs w:val="0"/>
                <w:color w:val="000000" w:themeColor="text1" w:themeTint="FF" w:themeShade="FF"/>
                <w:sz w:val="24"/>
                <w:szCs w:val="24"/>
                <w:lang w:val="en-US"/>
              </w:rPr>
              <w:t>3. Date form completed</w:t>
            </w:r>
            <w:r w:rsidRPr="3C01E83B" w:rsidR="3C01E83B">
              <w:rPr>
                <w:rFonts w:ascii="Calibri" w:hAnsi="Calibri" w:eastAsia="Calibri" w:cs="Calibri"/>
                <w:b w:val="0"/>
                <w:bCs w:val="0"/>
                <w:i w:val="0"/>
                <w:iCs w:val="0"/>
                <w:color w:val="000000" w:themeColor="text1" w:themeTint="FF" w:themeShade="FF"/>
                <w:sz w:val="24"/>
                <w:szCs w:val="24"/>
                <w:lang w:val="en-US"/>
              </w:rPr>
              <w:t>:</w:t>
            </w:r>
          </w:p>
          <w:p w:rsidR="3C01E83B" w:rsidP="287E9319" w:rsidRDefault="3C01E83B" w14:paraId="2726D698" w14:textId="3A315F43">
            <w:pPr>
              <w:spacing w:line="259" w:lineRule="auto"/>
              <w:rPr>
                <w:rFonts w:ascii="Calibri" w:hAnsi="Calibri" w:eastAsia="Calibri" w:cs="Calibri"/>
                <w:b w:val="0"/>
                <w:bCs w:val="0"/>
                <w:i w:val="0"/>
                <w:iCs w:val="0"/>
                <w:color w:val="000000" w:themeColor="text1" w:themeTint="FF" w:themeShade="FF"/>
                <w:sz w:val="24"/>
                <w:szCs w:val="24"/>
              </w:rPr>
            </w:pPr>
            <w:r w:rsidRPr="287E9319" w:rsidR="33EB5310">
              <w:rPr>
                <w:rFonts w:ascii="Calibri" w:hAnsi="Calibri" w:eastAsia="Calibri" w:cs="Calibri"/>
                <w:b w:val="0"/>
                <w:bCs w:val="0"/>
                <w:i w:val="0"/>
                <w:iCs w:val="0"/>
                <w:color w:val="000000" w:themeColor="text1" w:themeTint="FF" w:themeShade="FF"/>
                <w:sz w:val="24"/>
                <w:szCs w:val="24"/>
              </w:rPr>
              <w:t xml:space="preserve">September </w:t>
            </w:r>
            <w:r w:rsidRPr="287E9319" w:rsidR="75466DDE">
              <w:rPr>
                <w:rFonts w:ascii="Calibri" w:hAnsi="Calibri" w:eastAsia="Calibri" w:cs="Calibri"/>
                <w:b w:val="0"/>
                <w:bCs w:val="0"/>
                <w:i w:val="0"/>
                <w:iCs w:val="0"/>
                <w:color w:val="000000" w:themeColor="text1" w:themeTint="FF" w:themeShade="FF"/>
                <w:sz w:val="24"/>
                <w:szCs w:val="24"/>
              </w:rPr>
              <w:t>2022</w:t>
            </w:r>
          </w:p>
        </w:tc>
      </w:tr>
      <w:tr w:rsidR="3C01E83B" w:rsidTr="287E9319" w14:paraId="55D9AFD3">
        <w:trPr>
          <w:trHeight w:val="390"/>
        </w:trPr>
        <w:tc>
          <w:tcPr>
            <w:tcW w:w="14400" w:type="dxa"/>
            <w:tcMar/>
            <w:vAlign w:val="top"/>
          </w:tcPr>
          <w:p w:rsidR="3C01E83B" w:rsidP="3C01E83B" w:rsidRDefault="3C01E83B" w14:paraId="7A1CFD3D" w14:textId="5AA10061">
            <w:pPr>
              <w:spacing w:line="259" w:lineRule="auto"/>
              <w:rPr>
                <w:rFonts w:ascii="Calibri" w:hAnsi="Calibri" w:eastAsia="Calibri" w:cs="Calibri"/>
                <w:b w:val="0"/>
                <w:bCs w:val="0"/>
                <w:i w:val="0"/>
                <w:iCs w:val="0"/>
                <w:color w:val="000000" w:themeColor="text1" w:themeTint="FF" w:themeShade="FF"/>
                <w:sz w:val="24"/>
                <w:szCs w:val="24"/>
              </w:rPr>
            </w:pPr>
            <w:r w:rsidRPr="3C01E83B" w:rsidR="3C01E83B">
              <w:rPr>
                <w:rFonts w:ascii="Calibri" w:hAnsi="Calibri" w:eastAsia="Calibri" w:cs="Calibri"/>
                <w:b w:val="1"/>
                <w:bCs w:val="1"/>
                <w:i w:val="0"/>
                <w:iCs w:val="0"/>
                <w:color w:val="000000" w:themeColor="text1" w:themeTint="FF" w:themeShade="FF"/>
                <w:sz w:val="24"/>
                <w:szCs w:val="24"/>
                <w:lang w:val="en-US"/>
              </w:rPr>
              <w:t>4. Name of person completing report</w:t>
            </w:r>
            <w:r w:rsidRPr="3C01E83B" w:rsidR="3C01E83B">
              <w:rPr>
                <w:rFonts w:ascii="Calibri" w:hAnsi="Calibri" w:eastAsia="Calibri" w:cs="Calibri"/>
                <w:b w:val="0"/>
                <w:bCs w:val="0"/>
                <w:i w:val="0"/>
                <w:iCs w:val="0"/>
                <w:color w:val="000000" w:themeColor="text1" w:themeTint="FF" w:themeShade="FF"/>
                <w:sz w:val="24"/>
                <w:szCs w:val="24"/>
                <w:lang w:val="en-US"/>
              </w:rPr>
              <w:t>:</w:t>
            </w:r>
          </w:p>
          <w:p w:rsidR="3C01E83B" w:rsidP="58D816D4" w:rsidRDefault="3C01E83B" w14:paraId="2A745606" w14:textId="3D8A1511">
            <w:pPr>
              <w:spacing w:line="259" w:lineRule="auto"/>
              <w:rPr>
                <w:rFonts w:ascii="Calibri" w:hAnsi="Calibri" w:eastAsia="Calibri" w:cs="Calibri"/>
                <w:b w:val="0"/>
                <w:bCs w:val="0"/>
                <w:i w:val="0"/>
                <w:iCs w:val="0"/>
                <w:color w:val="000000" w:themeColor="text1" w:themeTint="FF" w:themeShade="FF"/>
                <w:sz w:val="24"/>
                <w:szCs w:val="24"/>
              </w:rPr>
            </w:pPr>
            <w:r w:rsidRPr="58D816D4" w:rsidR="58D816D4">
              <w:rPr>
                <w:rFonts w:ascii="Calibri" w:hAnsi="Calibri" w:eastAsia="Calibri" w:cs="Calibri"/>
                <w:b w:val="0"/>
                <w:bCs w:val="0"/>
                <w:i w:val="0"/>
                <w:iCs w:val="0"/>
                <w:color w:val="000000" w:themeColor="text1" w:themeTint="FF" w:themeShade="FF"/>
                <w:sz w:val="24"/>
                <w:szCs w:val="24"/>
              </w:rPr>
              <w:t>Mark Buenafe</w:t>
            </w:r>
          </w:p>
        </w:tc>
      </w:tr>
      <w:tr w:rsidR="3C01E83B" w:rsidTr="287E9319" w14:paraId="0D315E2A">
        <w:trPr>
          <w:trHeight w:val="390"/>
        </w:trPr>
        <w:tc>
          <w:tcPr>
            <w:tcW w:w="14400" w:type="dxa"/>
            <w:tcMar/>
            <w:vAlign w:val="top"/>
          </w:tcPr>
          <w:p w:rsidR="3C01E83B" w:rsidP="3C01E83B" w:rsidRDefault="3C01E83B" w14:paraId="0361C648" w14:textId="5E268FB6">
            <w:pPr>
              <w:spacing w:line="259" w:lineRule="auto"/>
              <w:rPr>
                <w:rFonts w:ascii="Calibri" w:hAnsi="Calibri" w:eastAsia="Calibri" w:cs="Calibri"/>
                <w:b w:val="0"/>
                <w:bCs w:val="0"/>
                <w:i w:val="0"/>
                <w:iCs w:val="0"/>
                <w:color w:val="000000" w:themeColor="text1" w:themeTint="FF" w:themeShade="FF"/>
                <w:sz w:val="24"/>
                <w:szCs w:val="24"/>
              </w:rPr>
            </w:pPr>
            <w:r w:rsidRPr="3C01E83B" w:rsidR="3C01E83B">
              <w:rPr>
                <w:rFonts w:ascii="Calibri" w:hAnsi="Calibri" w:eastAsia="Calibri" w:cs="Calibri"/>
                <w:b w:val="1"/>
                <w:bCs w:val="1"/>
                <w:i w:val="0"/>
                <w:iCs w:val="0"/>
                <w:color w:val="000000" w:themeColor="text1" w:themeTint="FF" w:themeShade="FF"/>
                <w:sz w:val="24"/>
                <w:szCs w:val="24"/>
                <w:lang w:val="en-US"/>
              </w:rPr>
              <w:t>5. Semester and year in which the assessment was conducted</w:t>
            </w:r>
            <w:r w:rsidRPr="3C01E83B" w:rsidR="3C01E83B">
              <w:rPr>
                <w:rFonts w:ascii="Calibri" w:hAnsi="Calibri" w:eastAsia="Calibri" w:cs="Calibri"/>
                <w:b w:val="0"/>
                <w:bCs w:val="0"/>
                <w:i w:val="0"/>
                <w:iCs w:val="0"/>
                <w:color w:val="000000" w:themeColor="text1" w:themeTint="FF" w:themeShade="FF"/>
                <w:sz w:val="24"/>
                <w:szCs w:val="24"/>
                <w:lang w:val="en-US"/>
              </w:rPr>
              <w:t>:</w:t>
            </w:r>
          </w:p>
          <w:p w:rsidR="3C01E83B" w:rsidP="287E9319" w:rsidRDefault="3C01E83B" w14:paraId="29DDDD66" w14:textId="190878DA">
            <w:pPr>
              <w:spacing w:line="259" w:lineRule="auto"/>
              <w:rPr>
                <w:rFonts w:ascii="Calibri" w:hAnsi="Calibri" w:eastAsia="Calibri" w:cs="Calibri"/>
                <w:b w:val="0"/>
                <w:bCs w:val="0"/>
                <w:i w:val="0"/>
                <w:iCs w:val="0"/>
                <w:color w:val="000000" w:themeColor="text1" w:themeTint="FF" w:themeShade="FF"/>
                <w:sz w:val="24"/>
                <w:szCs w:val="24"/>
              </w:rPr>
            </w:pPr>
            <w:r w:rsidRPr="287E9319" w:rsidR="75466DDE">
              <w:rPr>
                <w:rFonts w:ascii="Calibri" w:hAnsi="Calibri" w:eastAsia="Calibri" w:cs="Calibri"/>
                <w:b w:val="0"/>
                <w:bCs w:val="0"/>
                <w:i w:val="0"/>
                <w:iCs w:val="0"/>
                <w:color w:val="000000" w:themeColor="text1" w:themeTint="FF" w:themeShade="FF"/>
                <w:sz w:val="24"/>
                <w:szCs w:val="24"/>
              </w:rPr>
              <w:t>Fall 2021</w:t>
            </w:r>
            <w:r w:rsidRPr="287E9319" w:rsidR="36B61FE5">
              <w:rPr>
                <w:rFonts w:ascii="Calibri" w:hAnsi="Calibri" w:eastAsia="Calibri" w:cs="Calibri"/>
                <w:b w:val="0"/>
                <w:bCs w:val="0"/>
                <w:i w:val="0"/>
                <w:iCs w:val="0"/>
                <w:color w:val="000000" w:themeColor="text1" w:themeTint="FF" w:themeShade="FF"/>
                <w:sz w:val="24"/>
                <w:szCs w:val="24"/>
              </w:rPr>
              <w:t>; Spring 2022</w:t>
            </w:r>
          </w:p>
        </w:tc>
      </w:tr>
      <w:tr w:rsidR="3C01E83B" w:rsidTr="287E9319" w14:paraId="42FFF634">
        <w:trPr>
          <w:trHeight w:val="390"/>
        </w:trPr>
        <w:tc>
          <w:tcPr>
            <w:tcW w:w="14400" w:type="dxa"/>
            <w:tcMar/>
            <w:vAlign w:val="top"/>
          </w:tcPr>
          <w:p w:rsidR="3C01E83B" w:rsidP="3C01E83B" w:rsidRDefault="3C01E83B" w14:paraId="1009D365" w14:textId="41171406">
            <w:pPr>
              <w:spacing w:line="259" w:lineRule="auto"/>
              <w:rPr>
                <w:rFonts w:ascii="Calibri" w:hAnsi="Calibri" w:eastAsia="Calibri" w:cs="Calibri"/>
                <w:b w:val="0"/>
                <w:bCs w:val="0"/>
                <w:i w:val="0"/>
                <w:iCs w:val="0"/>
                <w:color w:val="000000" w:themeColor="text1" w:themeTint="FF" w:themeShade="FF"/>
                <w:sz w:val="24"/>
                <w:szCs w:val="24"/>
              </w:rPr>
            </w:pPr>
            <w:r w:rsidRPr="3C01E83B" w:rsidR="3C01E83B">
              <w:rPr>
                <w:rFonts w:ascii="Calibri" w:hAnsi="Calibri" w:eastAsia="Calibri" w:cs="Calibri"/>
                <w:b w:val="1"/>
                <w:bCs w:val="1"/>
                <w:i w:val="0"/>
                <w:iCs w:val="0"/>
                <w:color w:val="000000" w:themeColor="text1" w:themeTint="FF" w:themeShade="FF"/>
                <w:sz w:val="24"/>
                <w:szCs w:val="24"/>
                <w:lang w:val="en-US"/>
              </w:rPr>
              <w:t>6. Number of student participants</w:t>
            </w:r>
            <w:r w:rsidRPr="3C01E83B" w:rsidR="3C01E83B">
              <w:rPr>
                <w:rFonts w:ascii="Calibri" w:hAnsi="Calibri" w:eastAsia="Calibri" w:cs="Calibri"/>
                <w:b w:val="0"/>
                <w:bCs w:val="0"/>
                <w:i w:val="0"/>
                <w:iCs w:val="0"/>
                <w:color w:val="000000" w:themeColor="text1" w:themeTint="FF" w:themeShade="FF"/>
                <w:sz w:val="24"/>
                <w:szCs w:val="24"/>
                <w:lang w:val="en-US"/>
              </w:rPr>
              <w:t>:</w:t>
            </w:r>
          </w:p>
          <w:p w:rsidR="3C01E83B" w:rsidP="287E9319" w:rsidRDefault="3C01E83B" w14:paraId="287E17ED" w14:textId="18F7050B">
            <w:pPr>
              <w:spacing w:line="259" w:lineRule="auto"/>
              <w:rPr>
                <w:rFonts w:ascii="Calibri" w:hAnsi="Calibri" w:eastAsia="Calibri" w:cs="Calibri"/>
                <w:b w:val="0"/>
                <w:bCs w:val="0"/>
                <w:i w:val="0"/>
                <w:iCs w:val="0"/>
                <w:color w:val="000000" w:themeColor="text1" w:themeTint="FF" w:themeShade="FF"/>
                <w:sz w:val="24"/>
                <w:szCs w:val="24"/>
              </w:rPr>
            </w:pPr>
            <w:r w:rsidRPr="287E9319" w:rsidR="75466DDE">
              <w:rPr>
                <w:rFonts w:ascii="Calibri" w:hAnsi="Calibri" w:eastAsia="Calibri" w:cs="Calibri"/>
                <w:b w:val="0"/>
                <w:bCs w:val="0"/>
                <w:i w:val="0"/>
                <w:iCs w:val="0"/>
                <w:color w:val="000000" w:themeColor="text1" w:themeTint="FF" w:themeShade="FF"/>
                <w:sz w:val="24"/>
                <w:szCs w:val="24"/>
              </w:rPr>
              <w:t>82 (Pre</w:t>
            </w:r>
            <w:r w:rsidRPr="287E9319" w:rsidR="133DC5A9">
              <w:rPr>
                <w:rFonts w:ascii="Calibri" w:hAnsi="Calibri" w:eastAsia="Calibri" w:cs="Calibri"/>
                <w:b w:val="0"/>
                <w:bCs w:val="0"/>
                <w:i w:val="0"/>
                <w:iCs w:val="0"/>
                <w:color w:val="000000" w:themeColor="text1" w:themeTint="FF" w:themeShade="FF"/>
                <w:sz w:val="24"/>
                <w:szCs w:val="24"/>
              </w:rPr>
              <w:t xml:space="preserve"> </w:t>
            </w:r>
            <w:r w:rsidRPr="287E9319" w:rsidR="68927E30">
              <w:rPr>
                <w:rFonts w:ascii="Calibri" w:hAnsi="Calibri" w:eastAsia="Calibri" w:cs="Calibri"/>
                <w:b w:val="0"/>
                <w:bCs w:val="0"/>
                <w:i w:val="0"/>
                <w:iCs w:val="0"/>
                <w:color w:val="000000" w:themeColor="text1" w:themeTint="FF" w:themeShade="FF"/>
                <w:sz w:val="24"/>
                <w:szCs w:val="24"/>
              </w:rPr>
              <w:t xml:space="preserve">- </w:t>
            </w:r>
            <w:r w:rsidRPr="287E9319" w:rsidR="133DC5A9">
              <w:rPr>
                <w:rFonts w:ascii="Calibri" w:hAnsi="Calibri" w:eastAsia="Calibri" w:cs="Calibri"/>
                <w:b w:val="0"/>
                <w:bCs w:val="0"/>
                <w:i w:val="0"/>
                <w:iCs w:val="0"/>
                <w:color w:val="000000" w:themeColor="text1" w:themeTint="FF" w:themeShade="FF"/>
                <w:sz w:val="24"/>
                <w:szCs w:val="24"/>
              </w:rPr>
              <w:t>Fall</w:t>
            </w:r>
            <w:r w:rsidRPr="287E9319" w:rsidR="133DC5A9">
              <w:rPr>
                <w:rFonts w:ascii="Calibri" w:hAnsi="Calibri" w:eastAsia="Calibri" w:cs="Calibri"/>
                <w:b w:val="0"/>
                <w:bCs w:val="0"/>
                <w:i w:val="0"/>
                <w:iCs w:val="0"/>
                <w:color w:val="000000" w:themeColor="text1" w:themeTint="FF" w:themeShade="FF"/>
                <w:sz w:val="24"/>
                <w:szCs w:val="24"/>
              </w:rPr>
              <w:t xml:space="preserve"> ‘21</w:t>
            </w:r>
            <w:r w:rsidRPr="287E9319" w:rsidR="75466DDE">
              <w:rPr>
                <w:rFonts w:ascii="Calibri" w:hAnsi="Calibri" w:eastAsia="Calibri" w:cs="Calibri"/>
                <w:b w:val="0"/>
                <w:bCs w:val="0"/>
                <w:i w:val="0"/>
                <w:iCs w:val="0"/>
                <w:color w:val="000000" w:themeColor="text1" w:themeTint="FF" w:themeShade="FF"/>
                <w:sz w:val="24"/>
                <w:szCs w:val="24"/>
              </w:rPr>
              <w:t>), 28 (Post</w:t>
            </w:r>
            <w:r w:rsidRPr="287E9319" w:rsidR="156C415D">
              <w:rPr>
                <w:rFonts w:ascii="Calibri" w:hAnsi="Calibri" w:eastAsia="Calibri" w:cs="Calibri"/>
                <w:b w:val="0"/>
                <w:bCs w:val="0"/>
                <w:i w:val="0"/>
                <w:iCs w:val="0"/>
                <w:color w:val="000000" w:themeColor="text1" w:themeTint="FF" w:themeShade="FF"/>
                <w:sz w:val="24"/>
                <w:szCs w:val="24"/>
              </w:rPr>
              <w:t xml:space="preserve"> </w:t>
            </w:r>
            <w:r w:rsidRPr="287E9319" w:rsidR="7C8A4D9B">
              <w:rPr>
                <w:rFonts w:ascii="Calibri" w:hAnsi="Calibri" w:eastAsia="Calibri" w:cs="Calibri"/>
                <w:b w:val="0"/>
                <w:bCs w:val="0"/>
                <w:i w:val="0"/>
                <w:iCs w:val="0"/>
                <w:color w:val="000000" w:themeColor="text1" w:themeTint="FF" w:themeShade="FF"/>
                <w:sz w:val="24"/>
                <w:szCs w:val="24"/>
              </w:rPr>
              <w:t xml:space="preserve">- </w:t>
            </w:r>
            <w:r w:rsidRPr="287E9319" w:rsidR="156C415D">
              <w:rPr>
                <w:rFonts w:ascii="Calibri" w:hAnsi="Calibri" w:eastAsia="Calibri" w:cs="Calibri"/>
                <w:b w:val="0"/>
                <w:bCs w:val="0"/>
                <w:i w:val="0"/>
                <w:iCs w:val="0"/>
                <w:color w:val="000000" w:themeColor="text1" w:themeTint="FF" w:themeShade="FF"/>
                <w:sz w:val="24"/>
                <w:szCs w:val="24"/>
              </w:rPr>
              <w:t>Fall ‘2</w:t>
            </w:r>
            <w:r w:rsidRPr="287E9319" w:rsidR="34B3F279">
              <w:rPr>
                <w:rFonts w:ascii="Calibri" w:hAnsi="Calibri" w:eastAsia="Calibri" w:cs="Calibri"/>
                <w:b w:val="0"/>
                <w:bCs w:val="0"/>
                <w:i w:val="0"/>
                <w:iCs w:val="0"/>
                <w:color w:val="000000" w:themeColor="text1" w:themeTint="FF" w:themeShade="FF"/>
                <w:sz w:val="24"/>
                <w:szCs w:val="24"/>
              </w:rPr>
              <w:t>1</w:t>
            </w:r>
            <w:r w:rsidRPr="287E9319" w:rsidR="75466DDE">
              <w:rPr>
                <w:rFonts w:ascii="Calibri" w:hAnsi="Calibri" w:eastAsia="Calibri" w:cs="Calibri"/>
                <w:b w:val="0"/>
                <w:bCs w:val="0"/>
                <w:i w:val="0"/>
                <w:iCs w:val="0"/>
                <w:color w:val="000000" w:themeColor="text1" w:themeTint="FF" w:themeShade="FF"/>
                <w:sz w:val="24"/>
                <w:szCs w:val="24"/>
              </w:rPr>
              <w:t>)</w:t>
            </w:r>
            <w:r w:rsidRPr="287E9319" w:rsidR="7D10493D">
              <w:rPr>
                <w:rFonts w:ascii="Calibri" w:hAnsi="Calibri" w:eastAsia="Calibri" w:cs="Calibri"/>
                <w:b w:val="0"/>
                <w:bCs w:val="0"/>
                <w:i w:val="0"/>
                <w:iCs w:val="0"/>
                <w:color w:val="000000" w:themeColor="text1" w:themeTint="FF" w:themeShade="FF"/>
                <w:sz w:val="24"/>
                <w:szCs w:val="24"/>
              </w:rPr>
              <w:t xml:space="preserve">, 22 (Post </w:t>
            </w:r>
            <w:r w:rsidRPr="287E9319" w:rsidR="60BB5490">
              <w:rPr>
                <w:rFonts w:ascii="Calibri" w:hAnsi="Calibri" w:eastAsia="Calibri" w:cs="Calibri"/>
                <w:b w:val="0"/>
                <w:bCs w:val="0"/>
                <w:i w:val="0"/>
                <w:iCs w:val="0"/>
                <w:color w:val="000000" w:themeColor="text1" w:themeTint="FF" w:themeShade="FF"/>
                <w:sz w:val="24"/>
                <w:szCs w:val="24"/>
              </w:rPr>
              <w:t xml:space="preserve">- </w:t>
            </w:r>
            <w:r w:rsidRPr="287E9319" w:rsidR="7D10493D">
              <w:rPr>
                <w:rFonts w:ascii="Calibri" w:hAnsi="Calibri" w:eastAsia="Calibri" w:cs="Calibri"/>
                <w:b w:val="0"/>
                <w:bCs w:val="0"/>
                <w:i w:val="0"/>
                <w:iCs w:val="0"/>
                <w:color w:val="000000" w:themeColor="text1" w:themeTint="FF" w:themeShade="FF"/>
                <w:sz w:val="24"/>
                <w:szCs w:val="24"/>
              </w:rPr>
              <w:t>Spring ‘22)</w:t>
            </w:r>
          </w:p>
        </w:tc>
      </w:tr>
      <w:tr w:rsidR="3C01E83B" w:rsidTr="287E9319" w14:paraId="30E68CFE">
        <w:trPr>
          <w:trHeight w:val="390"/>
        </w:trPr>
        <w:tc>
          <w:tcPr>
            <w:tcW w:w="14400" w:type="dxa"/>
            <w:tcMar/>
            <w:vAlign w:val="top"/>
          </w:tcPr>
          <w:p w:rsidR="3C01E83B" w:rsidP="3C01E83B" w:rsidRDefault="3C01E83B" w14:paraId="0C7BD3A5" w14:textId="5062F58B">
            <w:pPr>
              <w:spacing w:line="259" w:lineRule="auto"/>
              <w:rPr>
                <w:rFonts w:ascii="Calibri" w:hAnsi="Calibri" w:eastAsia="Calibri" w:cs="Calibri"/>
                <w:b w:val="0"/>
                <w:bCs w:val="0"/>
                <w:i w:val="0"/>
                <w:iCs w:val="0"/>
                <w:color w:val="000000" w:themeColor="text1" w:themeTint="FF" w:themeShade="FF"/>
                <w:sz w:val="24"/>
                <w:szCs w:val="24"/>
              </w:rPr>
            </w:pPr>
            <w:r w:rsidRPr="287E9319" w:rsidR="3C01E83B">
              <w:rPr>
                <w:rFonts w:ascii="Calibri" w:hAnsi="Calibri" w:eastAsia="Calibri" w:cs="Calibri"/>
                <w:b w:val="1"/>
                <w:bCs w:val="1"/>
                <w:i w:val="0"/>
                <w:iCs w:val="0"/>
                <w:color w:val="000000" w:themeColor="text1" w:themeTint="FF" w:themeShade="FF"/>
                <w:sz w:val="24"/>
                <w:szCs w:val="24"/>
                <w:lang w:val="en-US"/>
              </w:rPr>
              <w:t>7. Number of faculty/staff participants</w:t>
            </w:r>
            <w:r w:rsidRPr="287E9319" w:rsidR="3C01E83B">
              <w:rPr>
                <w:rFonts w:ascii="Calibri" w:hAnsi="Calibri" w:eastAsia="Calibri" w:cs="Calibri"/>
                <w:b w:val="0"/>
                <w:bCs w:val="0"/>
                <w:i w:val="0"/>
                <w:iCs w:val="0"/>
                <w:color w:val="000000" w:themeColor="text1" w:themeTint="FF" w:themeShade="FF"/>
                <w:sz w:val="24"/>
                <w:szCs w:val="24"/>
                <w:lang w:val="en-US"/>
              </w:rPr>
              <w:t>:</w:t>
            </w:r>
          </w:p>
          <w:p w:rsidR="3C01E83B" w:rsidP="58D816D4" w:rsidRDefault="3C01E83B" w14:paraId="11A4FBB6" w14:textId="54A374D2">
            <w:pPr>
              <w:spacing w:line="259" w:lineRule="auto"/>
              <w:rPr>
                <w:rFonts w:ascii="Calibri" w:hAnsi="Calibri" w:eastAsia="Calibri" w:cs="Calibri"/>
                <w:color w:val="000000" w:themeColor="text1" w:themeTint="FF" w:themeShade="FF"/>
                <w:sz w:val="24"/>
                <w:szCs w:val="24"/>
              </w:rPr>
            </w:pPr>
            <w:r w:rsidRPr="287E9319" w:rsidR="46430385">
              <w:rPr>
                <w:rFonts w:ascii="Calibri" w:hAnsi="Calibri" w:eastAsia="Calibri" w:cs="Calibri"/>
                <w:color w:val="000000" w:themeColor="text1" w:themeTint="FF" w:themeShade="FF"/>
                <w:sz w:val="24"/>
                <w:szCs w:val="24"/>
              </w:rPr>
              <w:t>1 – only one faculty member currently teaches ECN 202</w:t>
            </w:r>
          </w:p>
        </w:tc>
      </w:tr>
      <w:tr w:rsidR="3C01E83B" w:rsidTr="287E9319" w14:paraId="529BA841">
        <w:trPr>
          <w:trHeight w:val="390"/>
        </w:trPr>
        <w:tc>
          <w:tcPr>
            <w:tcW w:w="14400" w:type="dxa"/>
            <w:tcMar/>
            <w:vAlign w:val="top"/>
          </w:tcPr>
          <w:p w:rsidR="3C01E83B" w:rsidP="3C01E83B" w:rsidRDefault="3C01E83B" w14:paraId="4B709848" w14:textId="1DC01E8E">
            <w:pPr>
              <w:spacing w:line="259" w:lineRule="auto"/>
              <w:rPr>
                <w:rFonts w:ascii="Calibri" w:hAnsi="Calibri" w:eastAsia="Calibri" w:cs="Calibri"/>
                <w:b w:val="0"/>
                <w:bCs w:val="0"/>
                <w:i w:val="0"/>
                <w:iCs w:val="0"/>
                <w:color w:val="000000" w:themeColor="text1" w:themeTint="FF" w:themeShade="FF"/>
                <w:sz w:val="24"/>
                <w:szCs w:val="24"/>
              </w:rPr>
            </w:pPr>
            <w:r w:rsidRPr="287E9319" w:rsidR="3C01E83B">
              <w:rPr>
                <w:rFonts w:ascii="Calibri" w:hAnsi="Calibri" w:eastAsia="Calibri" w:cs="Calibri"/>
                <w:b w:val="1"/>
                <w:bCs w:val="1"/>
                <w:i w:val="0"/>
                <w:iCs w:val="0"/>
                <w:color w:val="000000" w:themeColor="text1" w:themeTint="FF" w:themeShade="FF"/>
                <w:sz w:val="24"/>
                <w:szCs w:val="24"/>
                <w:lang w:val="en-US"/>
              </w:rPr>
              <w:t>8. What PLOs and/or MSLOs and CSLOs did you assess for this baseline assessment? (For clarity, please label each measure listed as a PLO, MSLO, or CSLO.)</w:t>
            </w:r>
          </w:p>
          <w:p w:rsidR="47030AB0" w:rsidP="287E9319" w:rsidRDefault="47030AB0" w14:paraId="71F475D9" w14:textId="1714CD15">
            <w:pPr>
              <w:spacing w:line="259" w:lineRule="auto"/>
              <w:rPr>
                <w:rFonts w:ascii="Calibri" w:hAnsi="Calibri" w:eastAsia="Calibri" w:cs="Calibri"/>
                <w:b w:val="1"/>
                <w:bCs w:val="1"/>
                <w:color w:val="000000" w:themeColor="text1" w:themeTint="FF" w:themeShade="FF"/>
                <w:sz w:val="24"/>
                <w:szCs w:val="24"/>
              </w:rPr>
            </w:pPr>
            <w:r w:rsidRPr="287E9319" w:rsidR="47030AB0">
              <w:rPr>
                <w:rFonts w:ascii="Calibri" w:hAnsi="Calibri" w:eastAsia="Calibri" w:cs="Calibri"/>
                <w:b w:val="1"/>
                <w:bCs w:val="1"/>
                <w:color w:val="000000" w:themeColor="text1" w:themeTint="FF" w:themeShade="FF"/>
                <w:sz w:val="24"/>
                <w:szCs w:val="24"/>
              </w:rPr>
              <w:t>CSLO.02 - Integrative Knowledge, CSLO.04 - Reasoning Skills, MSLO.01 - (Comprehension) Describe and define the major concepts in economics and analyze major economic systems., MSLO.02 - (Comprehension) Describe and define the determinants of supply and demand, and the effect on equilibrium price., MSLO.03 - (Application) Construct and demonstrate how economic models and concepts relate to fluctuations in prices, output and factor costs., MSLO.05 - (Analysis) Illustrate and point out the relationship of price elasticity as computed to revenue., MSLO.07 - (Analysis) Classify and categorize forms of imperfect competition and the need for regulation and antitrust legislation., and MSLO.08 - (Analysis) Distinguish and differentiate income inequalities and the redistribution of income.</w:t>
            </w:r>
          </w:p>
          <w:p w:rsidR="3C01E83B" w:rsidP="3C01E83B" w:rsidRDefault="3C01E83B" w14:paraId="655FCD54" w14:textId="2A714692">
            <w:pPr>
              <w:spacing w:line="259" w:lineRule="auto"/>
              <w:jc w:val="center"/>
              <w:rPr>
                <w:rFonts w:ascii="Calibri" w:hAnsi="Calibri" w:eastAsia="Calibri" w:cs="Calibri"/>
                <w:b w:val="0"/>
                <w:bCs w:val="0"/>
                <w:i w:val="0"/>
                <w:iCs w:val="0"/>
                <w:color w:val="000000" w:themeColor="text1" w:themeTint="FF" w:themeShade="FF"/>
                <w:sz w:val="24"/>
                <w:szCs w:val="24"/>
              </w:rPr>
            </w:pPr>
          </w:p>
        </w:tc>
      </w:tr>
      <w:tr w:rsidR="3C01E83B" w:rsidTr="287E9319" w14:paraId="4C0F6D5D">
        <w:trPr>
          <w:trHeight w:val="390"/>
        </w:trPr>
        <w:tc>
          <w:tcPr>
            <w:tcW w:w="14400" w:type="dxa"/>
            <w:tcMar/>
            <w:vAlign w:val="top"/>
          </w:tcPr>
          <w:p w:rsidR="3C01E83B" w:rsidP="3C01E83B" w:rsidRDefault="3C01E83B" w14:paraId="04D37E6E" w14:textId="143D21C9">
            <w:pPr>
              <w:spacing w:line="259" w:lineRule="auto"/>
              <w:rPr>
                <w:rFonts w:ascii="Calibri" w:hAnsi="Calibri" w:eastAsia="Calibri" w:cs="Calibri"/>
                <w:b w:val="0"/>
                <w:bCs w:val="0"/>
                <w:i w:val="0"/>
                <w:iCs w:val="0"/>
                <w:color w:val="000000" w:themeColor="text1" w:themeTint="FF" w:themeShade="FF"/>
                <w:sz w:val="24"/>
                <w:szCs w:val="24"/>
              </w:rPr>
            </w:pPr>
            <w:r w:rsidRPr="287E9319" w:rsidR="3C01E83B">
              <w:rPr>
                <w:rFonts w:ascii="Calibri" w:hAnsi="Calibri" w:eastAsia="Calibri" w:cs="Calibri"/>
                <w:b w:val="1"/>
                <w:bCs w:val="1"/>
                <w:i w:val="0"/>
                <w:iCs w:val="0"/>
                <w:color w:val="000000" w:themeColor="text1" w:themeTint="FF" w:themeShade="FF"/>
                <w:sz w:val="24"/>
                <w:szCs w:val="24"/>
                <w:lang w:val="en-US"/>
              </w:rPr>
              <w:t>9. Describe the assessment method used and the criteria for successful achievement of student learning outcomes. (e.g., rubrics, licensing exam, internship, portfolio, exam, quiz, research paper, performance exam, EAC, etc.)</w:t>
            </w:r>
          </w:p>
          <w:p w:rsidR="7DC84B6C" w:rsidP="287E9319" w:rsidRDefault="7DC84B6C" w14:paraId="2CC79692" w14:textId="2B6BD86B">
            <w:pPr>
              <w:pStyle w:val="Normal"/>
              <w:bidi w:val="0"/>
              <w:spacing w:before="0" w:beforeAutospacing="off" w:after="0" w:afterAutospacing="off" w:line="259" w:lineRule="auto"/>
              <w:ind w:left="0" w:right="0"/>
              <w:jc w:val="left"/>
              <w:rPr>
                <w:rFonts w:ascii="Calibri" w:hAnsi="Calibri" w:eastAsia="Calibri" w:cs="Calibri"/>
                <w:color w:val="000000" w:themeColor="text1" w:themeTint="FF" w:themeShade="FF"/>
                <w:sz w:val="24"/>
                <w:szCs w:val="24"/>
              </w:rPr>
            </w:pPr>
            <w:r w:rsidRPr="287E9319" w:rsidR="7DC84B6C">
              <w:rPr>
                <w:rFonts w:ascii="Calibri" w:hAnsi="Calibri" w:eastAsia="Calibri" w:cs="Calibri"/>
                <w:color w:val="000000" w:themeColor="text1" w:themeTint="FF" w:themeShade="FF"/>
                <w:sz w:val="24"/>
                <w:szCs w:val="24"/>
              </w:rPr>
              <w:t>A 12-question Post-Test of general ECN 202 topics</w:t>
            </w:r>
            <w:r w:rsidRPr="287E9319" w:rsidR="7DC84B6C">
              <w:rPr>
                <w:rFonts w:ascii="Times New Roman" w:hAnsi="Times New Roman" w:eastAsia="Times New Roman" w:cs="Times New Roman"/>
                <w:color w:val="000000" w:themeColor="text1" w:themeTint="FF" w:themeShade="FF"/>
                <w:sz w:val="30"/>
                <w:szCs w:val="30"/>
              </w:rPr>
              <w:t xml:space="preserve"> </w:t>
            </w:r>
          </w:p>
          <w:p w:rsidR="5D8986AF" w:rsidP="287E9319" w:rsidRDefault="5D8986AF" w14:paraId="4C0A2B70" w14:textId="76AA0D9D">
            <w:pPr>
              <w:pStyle w:val="ListParagraph"/>
              <w:numPr>
                <w:ilvl w:val="0"/>
                <w:numId w:val="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color w:val="000000" w:themeColor="text1" w:themeTint="FF" w:themeShade="FF"/>
                <w:sz w:val="24"/>
                <w:szCs w:val="24"/>
              </w:rPr>
            </w:pPr>
            <w:r w:rsidRPr="287E9319" w:rsidR="5D8986AF">
              <w:rPr>
                <w:rFonts w:ascii="Calibri" w:hAnsi="Calibri" w:eastAsia="Calibri" w:cs="Calibri"/>
                <w:color w:val="000000" w:themeColor="text1" w:themeTint="FF" w:themeShade="FF"/>
                <w:sz w:val="24"/>
                <w:szCs w:val="24"/>
              </w:rPr>
              <w:t xml:space="preserve">Run analysis </w:t>
            </w:r>
            <w:r w:rsidRPr="287E9319" w:rsidR="187BDE89">
              <w:rPr>
                <w:rFonts w:ascii="Calibri" w:hAnsi="Calibri" w:eastAsia="Calibri" w:cs="Calibri"/>
                <w:color w:val="000000" w:themeColor="text1" w:themeTint="FF" w:themeShade="FF"/>
                <w:sz w:val="24"/>
                <w:szCs w:val="24"/>
              </w:rPr>
              <w:t>inter-s</w:t>
            </w:r>
            <w:r w:rsidRPr="287E9319" w:rsidR="5D8986AF">
              <w:rPr>
                <w:rFonts w:ascii="Calibri" w:hAnsi="Calibri" w:eastAsia="Calibri" w:cs="Calibri"/>
                <w:color w:val="000000" w:themeColor="text1" w:themeTint="FF" w:themeShade="FF"/>
                <w:sz w:val="24"/>
                <w:szCs w:val="24"/>
              </w:rPr>
              <w:t>emester of students taking post-tests utilizing EAC</w:t>
            </w:r>
          </w:p>
          <w:p w:rsidR="3C01E83B" w:rsidP="3C01E83B" w:rsidRDefault="3C01E83B" w14:paraId="5EECDECA" w14:textId="237CF313">
            <w:pPr>
              <w:spacing w:line="259" w:lineRule="auto"/>
              <w:rPr>
                <w:rFonts w:ascii="Calibri" w:hAnsi="Calibri" w:eastAsia="Calibri" w:cs="Calibri"/>
                <w:b w:val="0"/>
                <w:bCs w:val="0"/>
                <w:i w:val="0"/>
                <w:iCs w:val="0"/>
                <w:color w:val="000000" w:themeColor="text1" w:themeTint="FF" w:themeShade="FF"/>
                <w:sz w:val="24"/>
                <w:szCs w:val="24"/>
              </w:rPr>
            </w:pPr>
          </w:p>
        </w:tc>
      </w:tr>
      <w:tr w:rsidR="3C01E83B" w:rsidTr="287E9319" w14:paraId="58DDE58C">
        <w:trPr>
          <w:trHeight w:val="1590"/>
        </w:trPr>
        <w:tc>
          <w:tcPr>
            <w:tcW w:w="14400" w:type="dxa"/>
            <w:tcMar/>
            <w:vAlign w:val="top"/>
          </w:tcPr>
          <w:p w:rsidR="3C01E83B" w:rsidP="3C01E83B" w:rsidRDefault="3C01E83B" w14:paraId="166765A5" w14:textId="0A4B8FE8">
            <w:pPr>
              <w:spacing w:line="259" w:lineRule="auto"/>
              <w:rPr>
                <w:rFonts w:ascii="Calibri" w:hAnsi="Calibri" w:eastAsia="Calibri" w:cs="Calibri"/>
                <w:b w:val="0"/>
                <w:bCs w:val="0"/>
                <w:i w:val="0"/>
                <w:iCs w:val="0"/>
                <w:color w:val="000000" w:themeColor="text1" w:themeTint="FF" w:themeShade="FF"/>
                <w:sz w:val="24"/>
                <w:szCs w:val="24"/>
              </w:rPr>
            </w:pPr>
            <w:r w:rsidRPr="287E9319" w:rsidR="3C01E83B">
              <w:rPr>
                <w:rFonts w:ascii="Calibri" w:hAnsi="Calibri" w:eastAsia="Calibri" w:cs="Calibri"/>
                <w:b w:val="1"/>
                <w:bCs w:val="1"/>
                <w:i w:val="0"/>
                <w:iCs w:val="0"/>
                <w:color w:val="000000" w:themeColor="text1" w:themeTint="FF" w:themeShade="FF"/>
                <w:sz w:val="24"/>
                <w:szCs w:val="24"/>
                <w:lang w:val="en-US"/>
              </w:rPr>
              <w:t>10. What percentage of the participating students were proficient in the PLOs, MSLOs or CSLOs?  What percentage of correct answers was determined as proficient? (For example, a student has to answer 70% of the questions correctly to be considered proficient.)</w:t>
            </w:r>
          </w:p>
          <w:p w:rsidR="3C01E83B" w:rsidP="287E9319" w:rsidRDefault="3C01E83B" w14:paraId="1464A18B" w14:textId="16CB2980">
            <w:pPr>
              <w:spacing w:line="259" w:lineRule="auto"/>
              <w:rPr>
                <w:rFonts w:ascii="Times New Roman" w:hAnsi="Times New Roman" w:eastAsia="Times New Roman" w:cs="Times New Roman"/>
                <w:color w:val="000000" w:themeColor="text1" w:themeTint="FF" w:themeShade="FF"/>
                <w:sz w:val="30"/>
                <w:szCs w:val="30"/>
              </w:rPr>
            </w:pPr>
            <w:r w:rsidRPr="287E9319" w:rsidR="5A8DA306">
              <w:rPr>
                <w:rFonts w:ascii="Times New Roman" w:hAnsi="Times New Roman" w:eastAsia="Times New Roman" w:cs="Times New Roman"/>
                <w:color w:val="000000" w:themeColor="text1" w:themeTint="FF" w:themeShade="FF"/>
                <w:sz w:val="24"/>
                <w:szCs w:val="24"/>
              </w:rPr>
              <w:t>For Post-Test inter-semester analysis, improvement in percent of correct responses for each CSLO/MSLO assessed will be considered “proficient,” considering that some CLSOs/MSLOs pertained to multiple questions assessed.</w:t>
            </w:r>
          </w:p>
          <w:p w:rsidR="3C01E83B" w:rsidP="287E9319" w:rsidRDefault="3C01E83B" w14:paraId="659455AD" w14:textId="6F2E29C3">
            <w:pPr>
              <w:pStyle w:val="Normal"/>
              <w:spacing w:line="259" w:lineRule="auto"/>
              <w:rPr>
                <w:rFonts w:ascii="Times New Roman" w:hAnsi="Times New Roman" w:eastAsia="Times New Roman" w:cs="Times New Roman"/>
                <w:color w:val="000000" w:themeColor="text1" w:themeTint="FF" w:themeShade="FF"/>
                <w:sz w:val="30"/>
                <w:szCs w:val="30"/>
              </w:rPr>
            </w:pPr>
          </w:p>
          <w:p w:rsidR="3C01E83B" w:rsidP="287E9319" w:rsidRDefault="3C01E83B" w14:paraId="0C0683EB" w14:textId="4FC73834">
            <w:pPr>
              <w:pStyle w:val="Normal"/>
              <w:spacing w:line="259" w:lineRule="auto"/>
            </w:pPr>
            <w:r w:rsidR="07C1DAE2">
              <w:drawing>
                <wp:inline wp14:editId="6434114E" wp14:anchorId="3CE3836E">
                  <wp:extent cx="3724275" cy="1933575"/>
                  <wp:effectExtent l="0" t="0" r="0" b="0"/>
                  <wp:docPr id="1478813636" name="" title=""/>
                  <wp:cNvGraphicFramePr>
                    <a:graphicFrameLocks noChangeAspect="1"/>
                  </wp:cNvGraphicFramePr>
                  <a:graphic>
                    <a:graphicData uri="http://schemas.openxmlformats.org/drawingml/2006/picture">
                      <pic:pic>
                        <pic:nvPicPr>
                          <pic:cNvPr id="0" name=""/>
                          <pic:cNvPicPr/>
                        </pic:nvPicPr>
                        <pic:blipFill>
                          <a:blip r:embed="Ra301db6394d94cf8">
                            <a:extLst>
                              <a:ext xmlns:a="http://schemas.openxmlformats.org/drawingml/2006/main" uri="{28A0092B-C50C-407E-A947-70E740481C1C}">
                                <a14:useLocalDpi val="0"/>
                              </a:ext>
                            </a:extLst>
                          </a:blip>
                          <a:stretch>
                            <a:fillRect/>
                          </a:stretch>
                        </pic:blipFill>
                        <pic:spPr>
                          <a:xfrm>
                            <a:off x="0" y="0"/>
                            <a:ext cx="3724275" cy="1933575"/>
                          </a:xfrm>
                          <a:prstGeom prst="rect">
                            <a:avLst/>
                          </a:prstGeom>
                        </pic:spPr>
                      </pic:pic>
                    </a:graphicData>
                  </a:graphic>
                </wp:inline>
              </w:drawing>
            </w:r>
          </w:p>
          <w:p w:rsidR="3C01E83B" w:rsidP="287E9319" w:rsidRDefault="3C01E83B" w14:paraId="4CE645D7" w14:textId="48B85632">
            <w:pPr>
              <w:pStyle w:val="Normal"/>
              <w:spacing w:line="259" w:lineRule="auto"/>
            </w:pPr>
          </w:p>
        </w:tc>
      </w:tr>
      <w:tr w:rsidR="3C01E83B" w:rsidTr="287E9319" w14:paraId="7B4FA2DF">
        <w:trPr>
          <w:trHeight w:val="1590"/>
        </w:trPr>
        <w:tc>
          <w:tcPr>
            <w:tcW w:w="14400" w:type="dxa"/>
            <w:tcMar/>
            <w:vAlign w:val="top"/>
          </w:tcPr>
          <w:p w:rsidR="3C01E83B" w:rsidP="3C01E83B" w:rsidRDefault="3C01E83B" w14:paraId="5F0A3306" w14:textId="480CE235">
            <w:pPr>
              <w:spacing w:line="259" w:lineRule="auto"/>
              <w:jc w:val="left"/>
              <w:rPr>
                <w:rFonts w:ascii="Calibri" w:hAnsi="Calibri" w:eastAsia="Calibri" w:cs="Calibri"/>
                <w:b w:val="0"/>
                <w:bCs w:val="0"/>
                <w:i w:val="0"/>
                <w:iCs w:val="0"/>
                <w:color w:val="000000" w:themeColor="text1" w:themeTint="FF" w:themeShade="FF"/>
                <w:sz w:val="24"/>
                <w:szCs w:val="24"/>
              </w:rPr>
            </w:pPr>
            <w:r w:rsidRPr="3C01E83B" w:rsidR="3C01E83B">
              <w:rPr>
                <w:rFonts w:ascii="Calibri" w:hAnsi="Calibri" w:eastAsia="Calibri" w:cs="Calibri"/>
                <w:b w:val="1"/>
                <w:bCs w:val="1"/>
                <w:i w:val="0"/>
                <w:iCs w:val="0"/>
                <w:color w:val="000000" w:themeColor="text1" w:themeTint="FF" w:themeShade="FF"/>
                <w:sz w:val="24"/>
                <w:szCs w:val="24"/>
                <w:lang w:val="en-US"/>
              </w:rPr>
              <w:t>11. What changes/improvements were made or will be made in response to the outcomes of the assessment process?</w:t>
            </w:r>
          </w:p>
          <w:p w:rsidR="3C01E83B" w:rsidP="287E9319" w:rsidRDefault="3C01E83B" w14:paraId="314CEF02" w14:textId="673C3A82">
            <w:pPr>
              <w:spacing w:line="259" w:lineRule="auto"/>
              <w:jc w:val="left"/>
              <w:rPr>
                <w:rFonts w:ascii="Times New Roman" w:hAnsi="Times New Roman" w:eastAsia="Times New Roman" w:cs="Times New Roman"/>
                <w:b w:val="0"/>
                <w:bCs w:val="0"/>
                <w:i w:val="0"/>
                <w:iCs w:val="0"/>
                <w:color w:val="000000" w:themeColor="text1" w:themeTint="FF" w:themeShade="FF"/>
                <w:sz w:val="30"/>
                <w:szCs w:val="30"/>
              </w:rPr>
            </w:pPr>
            <w:r w:rsidRPr="287E9319" w:rsidR="70120AB4">
              <w:rPr>
                <w:rFonts w:ascii="Calibri" w:hAnsi="Calibri" w:eastAsia="Calibri" w:cs="Calibri"/>
                <w:b w:val="0"/>
                <w:bCs w:val="0"/>
                <w:i w:val="0"/>
                <w:iCs w:val="0"/>
                <w:color w:val="000000" w:themeColor="text1" w:themeTint="FF" w:themeShade="FF"/>
                <w:sz w:val="24"/>
                <w:szCs w:val="24"/>
              </w:rPr>
              <w:t xml:space="preserve">All assessed CSLOs/MSLOs improved </w:t>
            </w:r>
            <w:r w:rsidRPr="287E9319" w:rsidR="4E82582E">
              <w:rPr>
                <w:rFonts w:ascii="Calibri" w:hAnsi="Calibri" w:eastAsia="Calibri" w:cs="Calibri"/>
                <w:b w:val="0"/>
                <w:bCs w:val="0"/>
                <w:i w:val="0"/>
                <w:iCs w:val="0"/>
                <w:color w:val="000000" w:themeColor="text1" w:themeTint="FF" w:themeShade="FF"/>
                <w:sz w:val="24"/>
                <w:szCs w:val="24"/>
              </w:rPr>
              <w:t xml:space="preserve">on the Post-Test from Fall ‘21 to Spring ‘22. It seems the extra focus on the intricacies of supply and demand and </w:t>
            </w:r>
            <w:r w:rsidRPr="287E9319" w:rsidR="06C0A6FC">
              <w:rPr>
                <w:rFonts w:ascii="Calibri" w:hAnsi="Calibri" w:eastAsia="Calibri" w:cs="Calibri"/>
                <w:b w:val="0"/>
                <w:bCs w:val="0"/>
                <w:i w:val="0"/>
                <w:iCs w:val="0"/>
                <w:color w:val="000000" w:themeColor="text1" w:themeTint="FF" w:themeShade="FF"/>
                <w:sz w:val="24"/>
                <w:szCs w:val="24"/>
              </w:rPr>
              <w:t>the Lorenz Curve are boosting proficiency on MSLO.02 and MSLO.08. Focus on these areas will continue.</w:t>
            </w:r>
          </w:p>
        </w:tc>
      </w:tr>
      <w:tr w:rsidR="3C01E83B" w:rsidTr="287E9319" w14:paraId="1A48AC74">
        <w:trPr>
          <w:trHeight w:val="1590"/>
        </w:trPr>
        <w:tc>
          <w:tcPr>
            <w:tcW w:w="14400" w:type="dxa"/>
            <w:tcMar/>
            <w:vAlign w:val="top"/>
          </w:tcPr>
          <w:p w:rsidR="3C01E83B" w:rsidP="287E9319" w:rsidRDefault="3C01E83B" w14:paraId="68BA72D6" w14:textId="1CFD6F67">
            <w:pPr>
              <w:spacing w:line="259" w:lineRule="auto"/>
              <w:rPr>
                <w:rFonts w:ascii="Calibri" w:hAnsi="Calibri" w:eastAsia="Calibri" w:cs="Calibri"/>
                <w:b w:val="0"/>
                <w:bCs w:val="0"/>
                <w:i w:val="0"/>
                <w:iCs w:val="0"/>
                <w:sz w:val="22"/>
                <w:szCs w:val="22"/>
              </w:rPr>
            </w:pPr>
            <w:r w:rsidRPr="287E9319" w:rsidR="3C01E83B">
              <w:rPr>
                <w:rFonts w:ascii="Calibri" w:hAnsi="Calibri" w:eastAsia="Calibri" w:cs="Calibri"/>
                <w:b w:val="1"/>
                <w:bCs w:val="1"/>
                <w:i w:val="0"/>
                <w:iCs w:val="0"/>
                <w:sz w:val="22"/>
                <w:szCs w:val="22"/>
                <w:lang w:val="en-US"/>
              </w:rPr>
              <w:t>Additional Comments or feedback on the Assessment Process (Optional):</w:t>
            </w:r>
          </w:p>
          <w:p w:rsidR="3C01E83B" w:rsidP="287E9319" w:rsidRDefault="3C01E83B" w14:paraId="278872D0" w14:textId="0D0997E7">
            <w:pPr>
              <w:pStyle w:val="Normal"/>
              <w:spacing w:line="259" w:lineRule="auto"/>
              <w:rPr>
                <w:rFonts w:ascii="Calibri" w:hAnsi="Calibri" w:eastAsia="Calibri" w:cs="Calibri"/>
                <w:b w:val="0"/>
                <w:bCs w:val="0"/>
                <w:i w:val="0"/>
                <w:iCs w:val="0"/>
                <w:sz w:val="22"/>
                <w:szCs w:val="22"/>
                <w:lang w:val="en-US"/>
              </w:rPr>
            </w:pPr>
            <w:r w:rsidRPr="287E9319" w:rsidR="0A7107C3">
              <w:rPr>
                <w:rFonts w:ascii="Calibri" w:hAnsi="Calibri" w:eastAsia="Calibri" w:cs="Calibri"/>
                <w:b w:val="0"/>
                <w:bCs w:val="0"/>
                <w:i w:val="0"/>
                <w:iCs w:val="0"/>
                <w:sz w:val="22"/>
                <w:szCs w:val="22"/>
                <w:lang w:val="en-US"/>
              </w:rPr>
              <w:t xml:space="preserve">The small sample size on the Post-Tests </w:t>
            </w:r>
            <w:r w:rsidRPr="287E9319" w:rsidR="69770939">
              <w:rPr>
                <w:rFonts w:ascii="Calibri" w:hAnsi="Calibri" w:eastAsia="Calibri" w:cs="Calibri"/>
                <w:b w:val="0"/>
                <w:bCs w:val="0"/>
                <w:i w:val="0"/>
                <w:iCs w:val="0"/>
                <w:sz w:val="22"/>
                <w:szCs w:val="22"/>
                <w:lang w:val="en-US"/>
              </w:rPr>
              <w:t>proved a significant issue with EAC analysis of the data</w:t>
            </w:r>
            <w:r w:rsidRPr="287E9319" w:rsidR="281BEE6B">
              <w:rPr>
                <w:rFonts w:ascii="Calibri" w:hAnsi="Calibri" w:eastAsia="Calibri" w:cs="Calibri"/>
                <w:b w:val="0"/>
                <w:bCs w:val="0"/>
                <w:i w:val="0"/>
                <w:iCs w:val="0"/>
                <w:sz w:val="22"/>
                <w:szCs w:val="22"/>
                <w:lang w:val="en-US"/>
              </w:rPr>
              <w:t>; s</w:t>
            </w:r>
            <w:r w:rsidRPr="287E9319" w:rsidR="69770939">
              <w:rPr>
                <w:rFonts w:ascii="Calibri" w:hAnsi="Calibri" w:eastAsia="Calibri" w:cs="Calibri"/>
                <w:b w:val="0"/>
                <w:bCs w:val="0"/>
                <w:i w:val="0"/>
                <w:iCs w:val="0"/>
                <w:sz w:val="22"/>
                <w:szCs w:val="22"/>
                <w:lang w:val="en-US"/>
              </w:rPr>
              <w:t>everal statistics were not able to be computed, or the reliability of the calculated statistics were suspect</w:t>
            </w:r>
            <w:r w:rsidRPr="287E9319" w:rsidR="615B711E">
              <w:rPr>
                <w:rFonts w:ascii="Calibri" w:hAnsi="Calibri" w:eastAsia="Calibri" w:cs="Calibri"/>
                <w:b w:val="0"/>
                <w:bCs w:val="0"/>
                <w:i w:val="0"/>
                <w:iCs w:val="0"/>
                <w:sz w:val="22"/>
                <w:szCs w:val="22"/>
                <w:lang w:val="en-US"/>
              </w:rPr>
              <w:t>.</w:t>
            </w:r>
            <w:r w:rsidRPr="287E9319" w:rsidR="6CA337DE">
              <w:rPr>
                <w:rFonts w:ascii="Calibri" w:hAnsi="Calibri" w:eastAsia="Calibri" w:cs="Calibri"/>
                <w:b w:val="0"/>
                <w:bCs w:val="0"/>
                <w:i w:val="0"/>
                <w:iCs w:val="0"/>
                <w:sz w:val="22"/>
                <w:szCs w:val="22"/>
                <w:lang w:val="en-US"/>
              </w:rPr>
              <w:t xml:space="preserve"> </w:t>
            </w:r>
            <w:proofErr w:type="gramStart"/>
            <w:r w:rsidRPr="287E9319" w:rsidR="6CA337DE">
              <w:rPr>
                <w:rFonts w:ascii="Calibri" w:hAnsi="Calibri" w:eastAsia="Calibri" w:cs="Calibri"/>
                <w:b w:val="0"/>
                <w:bCs w:val="0"/>
                <w:i w:val="0"/>
                <w:iCs w:val="0"/>
                <w:sz w:val="22"/>
                <w:szCs w:val="22"/>
                <w:lang w:val="en-US"/>
              </w:rPr>
              <w:t>Percent correct</w:t>
            </w:r>
            <w:proofErr w:type="gramEnd"/>
            <w:r w:rsidRPr="287E9319" w:rsidR="6CA337DE">
              <w:rPr>
                <w:rFonts w:ascii="Calibri" w:hAnsi="Calibri" w:eastAsia="Calibri" w:cs="Calibri"/>
                <w:b w:val="0"/>
                <w:bCs w:val="0"/>
                <w:i w:val="0"/>
                <w:iCs w:val="0"/>
                <w:sz w:val="22"/>
                <w:szCs w:val="22"/>
                <w:lang w:val="en-US"/>
              </w:rPr>
              <w:t xml:space="preserve"> of student responses will still be used to monitor proficiency until more meani</w:t>
            </w:r>
            <w:r w:rsidRPr="287E9319" w:rsidR="4C08EE42">
              <w:rPr>
                <w:rFonts w:ascii="Calibri" w:hAnsi="Calibri" w:eastAsia="Calibri" w:cs="Calibri"/>
                <w:b w:val="0"/>
                <w:bCs w:val="0"/>
                <w:i w:val="0"/>
                <w:iCs w:val="0"/>
                <w:sz w:val="22"/>
                <w:szCs w:val="22"/>
                <w:lang w:val="en-US"/>
              </w:rPr>
              <w:t>ng</w:t>
            </w:r>
            <w:r w:rsidRPr="287E9319" w:rsidR="6CA337DE">
              <w:rPr>
                <w:rFonts w:ascii="Calibri" w:hAnsi="Calibri" w:eastAsia="Calibri" w:cs="Calibri"/>
                <w:b w:val="0"/>
                <w:bCs w:val="0"/>
                <w:i w:val="0"/>
                <w:iCs w:val="0"/>
                <w:sz w:val="22"/>
                <w:szCs w:val="22"/>
                <w:lang w:val="en-US"/>
              </w:rPr>
              <w:t>ful</w:t>
            </w:r>
            <w:r w:rsidRPr="287E9319" w:rsidR="6CA337DE">
              <w:rPr>
                <w:rFonts w:ascii="Calibri" w:hAnsi="Calibri" w:eastAsia="Calibri" w:cs="Calibri"/>
                <w:b w:val="0"/>
                <w:bCs w:val="0"/>
                <w:i w:val="0"/>
                <w:iCs w:val="0"/>
                <w:sz w:val="22"/>
                <w:szCs w:val="22"/>
                <w:lang w:val="en-US"/>
              </w:rPr>
              <w:t xml:space="preserve"> EAC data analysis is possible.</w:t>
            </w:r>
          </w:p>
        </w:tc>
      </w:tr>
    </w:tbl>
    <w:p w:rsidR="3C01E83B" w:rsidP="3C01E83B" w:rsidRDefault="3C01E83B" w14:paraId="15E5A131" w14:textId="639832F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C01E83B" w:rsidP="3C01E83B" w:rsidRDefault="3C01E83B" w14:paraId="33670DD8" w14:textId="45B7633F">
      <w:pPr>
        <w:pStyle w:val="Normal"/>
      </w:pPr>
    </w:p>
    <w:sectPr w:rsidR="7DB37E0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nsid w:val="4ef671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3A584B"/>
    <w:rsid w:val="000BC967"/>
    <w:rsid w:val="005562D5"/>
    <w:rsid w:val="0090BF6A"/>
    <w:rsid w:val="01A8B016"/>
    <w:rsid w:val="01E99B7F"/>
    <w:rsid w:val="0251A473"/>
    <w:rsid w:val="02CF8858"/>
    <w:rsid w:val="02DA51AF"/>
    <w:rsid w:val="02DFDA74"/>
    <w:rsid w:val="0343B729"/>
    <w:rsid w:val="0376BBEB"/>
    <w:rsid w:val="03FC9A26"/>
    <w:rsid w:val="04D9E5C8"/>
    <w:rsid w:val="04E8A730"/>
    <w:rsid w:val="05B4DC74"/>
    <w:rsid w:val="05C8C49C"/>
    <w:rsid w:val="067B57EB"/>
    <w:rsid w:val="06C0A6FC"/>
    <w:rsid w:val="07C1DAE2"/>
    <w:rsid w:val="09025C15"/>
    <w:rsid w:val="09CB7003"/>
    <w:rsid w:val="0A1ACD59"/>
    <w:rsid w:val="0A7107C3"/>
    <w:rsid w:val="0AF0080E"/>
    <w:rsid w:val="0B4DB1C8"/>
    <w:rsid w:val="0B50794B"/>
    <w:rsid w:val="0B7EBB49"/>
    <w:rsid w:val="0C48D5A4"/>
    <w:rsid w:val="0C69F3C1"/>
    <w:rsid w:val="0CBE6597"/>
    <w:rsid w:val="0D6143EC"/>
    <w:rsid w:val="0DF1AE1F"/>
    <w:rsid w:val="0E01B7B4"/>
    <w:rsid w:val="0E58B416"/>
    <w:rsid w:val="0EB65C0B"/>
    <w:rsid w:val="0EBB4287"/>
    <w:rsid w:val="0EE712FB"/>
    <w:rsid w:val="0EFB85CE"/>
    <w:rsid w:val="0FF60659"/>
    <w:rsid w:val="10C73187"/>
    <w:rsid w:val="1190C414"/>
    <w:rsid w:val="12714B5C"/>
    <w:rsid w:val="12A3ACCB"/>
    <w:rsid w:val="12EBE536"/>
    <w:rsid w:val="133DC5A9"/>
    <w:rsid w:val="138CF20D"/>
    <w:rsid w:val="13CADCF1"/>
    <w:rsid w:val="1427A87A"/>
    <w:rsid w:val="156C415D"/>
    <w:rsid w:val="15DB4425"/>
    <w:rsid w:val="15E96E47"/>
    <w:rsid w:val="17BA9F6D"/>
    <w:rsid w:val="187BDE89"/>
    <w:rsid w:val="18BFC708"/>
    <w:rsid w:val="18FB199D"/>
    <w:rsid w:val="19766530"/>
    <w:rsid w:val="19B1A457"/>
    <w:rsid w:val="19FABE96"/>
    <w:rsid w:val="1AB64154"/>
    <w:rsid w:val="1AECD1A5"/>
    <w:rsid w:val="1B4DFFED"/>
    <w:rsid w:val="1B5CF516"/>
    <w:rsid w:val="1BBD50E3"/>
    <w:rsid w:val="1BCB174D"/>
    <w:rsid w:val="1C7EAA3F"/>
    <w:rsid w:val="1CAE05F2"/>
    <w:rsid w:val="1D02D41F"/>
    <w:rsid w:val="1D2FDA37"/>
    <w:rsid w:val="1E00DD03"/>
    <w:rsid w:val="1E760A78"/>
    <w:rsid w:val="1F1984CB"/>
    <w:rsid w:val="1F560811"/>
    <w:rsid w:val="20130503"/>
    <w:rsid w:val="20A3A5E7"/>
    <w:rsid w:val="21C2F385"/>
    <w:rsid w:val="222329B7"/>
    <w:rsid w:val="22B77FC6"/>
    <w:rsid w:val="234AA5C5"/>
    <w:rsid w:val="238E5920"/>
    <w:rsid w:val="23D38B52"/>
    <w:rsid w:val="242D9662"/>
    <w:rsid w:val="24FD9A13"/>
    <w:rsid w:val="251CC5CE"/>
    <w:rsid w:val="25BDE0F8"/>
    <w:rsid w:val="25E669B4"/>
    <w:rsid w:val="2777445C"/>
    <w:rsid w:val="279DEC60"/>
    <w:rsid w:val="27BB9584"/>
    <w:rsid w:val="28181764"/>
    <w:rsid w:val="281BEE6B"/>
    <w:rsid w:val="2833E546"/>
    <w:rsid w:val="28631E4E"/>
    <w:rsid w:val="2867B6EA"/>
    <w:rsid w:val="287E9319"/>
    <w:rsid w:val="29069256"/>
    <w:rsid w:val="29CBAD68"/>
    <w:rsid w:val="29F036F1"/>
    <w:rsid w:val="2A44AFE7"/>
    <w:rsid w:val="2A80E26A"/>
    <w:rsid w:val="2AE9CD12"/>
    <w:rsid w:val="2AFA6C57"/>
    <w:rsid w:val="2B39A92B"/>
    <w:rsid w:val="2C4539AF"/>
    <w:rsid w:val="2C7B59E5"/>
    <w:rsid w:val="2CFECA07"/>
    <w:rsid w:val="2D202CE4"/>
    <w:rsid w:val="2F318F82"/>
    <w:rsid w:val="2F3A94B3"/>
    <w:rsid w:val="2F3FFC01"/>
    <w:rsid w:val="2F684DD3"/>
    <w:rsid w:val="2F7CDA71"/>
    <w:rsid w:val="307A70D7"/>
    <w:rsid w:val="31790165"/>
    <w:rsid w:val="31B05DF6"/>
    <w:rsid w:val="32164138"/>
    <w:rsid w:val="333D8D72"/>
    <w:rsid w:val="33416CAA"/>
    <w:rsid w:val="33768C5D"/>
    <w:rsid w:val="3398EA37"/>
    <w:rsid w:val="33EB5310"/>
    <w:rsid w:val="3498CEB4"/>
    <w:rsid w:val="34B3F279"/>
    <w:rsid w:val="354DE1FA"/>
    <w:rsid w:val="35A663F0"/>
    <w:rsid w:val="35B991E1"/>
    <w:rsid w:val="35C1AE85"/>
    <w:rsid w:val="35EC1BF5"/>
    <w:rsid w:val="36B61FE5"/>
    <w:rsid w:val="372E9FF5"/>
    <w:rsid w:val="3787EC56"/>
    <w:rsid w:val="3830E0B3"/>
    <w:rsid w:val="38C00691"/>
    <w:rsid w:val="3947B3BB"/>
    <w:rsid w:val="3985FCB5"/>
    <w:rsid w:val="3A0DABF4"/>
    <w:rsid w:val="3A5ACE9A"/>
    <w:rsid w:val="3B41DF86"/>
    <w:rsid w:val="3B82107B"/>
    <w:rsid w:val="3C01E83B"/>
    <w:rsid w:val="3CA3E099"/>
    <w:rsid w:val="3CA80584"/>
    <w:rsid w:val="3CD431B3"/>
    <w:rsid w:val="3D3057CB"/>
    <w:rsid w:val="3D3E743F"/>
    <w:rsid w:val="3D56CEF9"/>
    <w:rsid w:val="3D7BCA5D"/>
    <w:rsid w:val="3D82DBE5"/>
    <w:rsid w:val="3D8C6883"/>
    <w:rsid w:val="3DF6648C"/>
    <w:rsid w:val="3DFD6709"/>
    <w:rsid w:val="3F1712B0"/>
    <w:rsid w:val="3F179ABE"/>
    <w:rsid w:val="3F35A49B"/>
    <w:rsid w:val="3FE78B14"/>
    <w:rsid w:val="3FFBB671"/>
    <w:rsid w:val="40571659"/>
    <w:rsid w:val="408C4183"/>
    <w:rsid w:val="408C4183"/>
    <w:rsid w:val="40BA7CA7"/>
    <w:rsid w:val="415036D5"/>
    <w:rsid w:val="4249CCF6"/>
    <w:rsid w:val="42564D08"/>
    <w:rsid w:val="42C9D5AF"/>
    <w:rsid w:val="43A3853C"/>
    <w:rsid w:val="45188310"/>
    <w:rsid w:val="461F971E"/>
    <w:rsid w:val="46430385"/>
    <w:rsid w:val="46F49963"/>
    <w:rsid w:val="47030AB0"/>
    <w:rsid w:val="475A7A53"/>
    <w:rsid w:val="476723E7"/>
    <w:rsid w:val="47BF7859"/>
    <w:rsid w:val="495B48BA"/>
    <w:rsid w:val="49CAE046"/>
    <w:rsid w:val="49EC57FD"/>
    <w:rsid w:val="4A2FDFF2"/>
    <w:rsid w:val="4AC8FCBB"/>
    <w:rsid w:val="4B021748"/>
    <w:rsid w:val="4B9DE16B"/>
    <w:rsid w:val="4BA78A68"/>
    <w:rsid w:val="4C08EE42"/>
    <w:rsid w:val="4D42E470"/>
    <w:rsid w:val="4D519C2E"/>
    <w:rsid w:val="4DAC576E"/>
    <w:rsid w:val="4DC10790"/>
    <w:rsid w:val="4E2A5AE9"/>
    <w:rsid w:val="4E36B996"/>
    <w:rsid w:val="4E590729"/>
    <w:rsid w:val="4E82582E"/>
    <w:rsid w:val="4EDA55DD"/>
    <w:rsid w:val="4F03911F"/>
    <w:rsid w:val="4F570236"/>
    <w:rsid w:val="4F70FE79"/>
    <w:rsid w:val="4FF826E9"/>
    <w:rsid w:val="509B0464"/>
    <w:rsid w:val="51DC8888"/>
    <w:rsid w:val="535B96A4"/>
    <w:rsid w:val="53A675EE"/>
    <w:rsid w:val="53ADC700"/>
    <w:rsid w:val="53F16C1E"/>
    <w:rsid w:val="54102EB9"/>
    <w:rsid w:val="54470004"/>
    <w:rsid w:val="561063F1"/>
    <w:rsid w:val="58D816D4"/>
    <w:rsid w:val="59145C04"/>
    <w:rsid w:val="5988438A"/>
    <w:rsid w:val="59F41B05"/>
    <w:rsid w:val="5A28BE4D"/>
    <w:rsid w:val="5A2B626C"/>
    <w:rsid w:val="5A3A6B36"/>
    <w:rsid w:val="5A8DA306"/>
    <w:rsid w:val="5B83FF89"/>
    <w:rsid w:val="5CF09014"/>
    <w:rsid w:val="5D582809"/>
    <w:rsid w:val="5D8986AF"/>
    <w:rsid w:val="5DD820D2"/>
    <w:rsid w:val="5E66EAD7"/>
    <w:rsid w:val="5E7DC859"/>
    <w:rsid w:val="5F05FD8A"/>
    <w:rsid w:val="5F0B7DDF"/>
    <w:rsid w:val="5F396611"/>
    <w:rsid w:val="6002BB38"/>
    <w:rsid w:val="6080D983"/>
    <w:rsid w:val="60B8182A"/>
    <w:rsid w:val="60BAF648"/>
    <w:rsid w:val="60BB5490"/>
    <w:rsid w:val="60C1C25B"/>
    <w:rsid w:val="61175E53"/>
    <w:rsid w:val="615B711E"/>
    <w:rsid w:val="623D9E4C"/>
    <w:rsid w:val="62CE059E"/>
    <w:rsid w:val="6302B4FF"/>
    <w:rsid w:val="63038E3D"/>
    <w:rsid w:val="632171CC"/>
    <w:rsid w:val="63601C5D"/>
    <w:rsid w:val="639DB5B4"/>
    <w:rsid w:val="63E3250A"/>
    <w:rsid w:val="64405B71"/>
    <w:rsid w:val="64B9A8B2"/>
    <w:rsid w:val="64E882A9"/>
    <w:rsid w:val="6605A660"/>
    <w:rsid w:val="664CA73F"/>
    <w:rsid w:val="67110F6F"/>
    <w:rsid w:val="672858BF"/>
    <w:rsid w:val="67696C44"/>
    <w:rsid w:val="68927E30"/>
    <w:rsid w:val="691B2B83"/>
    <w:rsid w:val="692B625F"/>
    <w:rsid w:val="69551F70"/>
    <w:rsid w:val="6971F683"/>
    <w:rsid w:val="69770939"/>
    <w:rsid w:val="69CAB9C0"/>
    <w:rsid w:val="69DE8E5C"/>
    <w:rsid w:val="6A224968"/>
    <w:rsid w:val="6A548764"/>
    <w:rsid w:val="6BCF9923"/>
    <w:rsid w:val="6C08DE7A"/>
    <w:rsid w:val="6C2D03B2"/>
    <w:rsid w:val="6C97ED43"/>
    <w:rsid w:val="6CA337DE"/>
    <w:rsid w:val="6CD2D287"/>
    <w:rsid w:val="6CE30EB5"/>
    <w:rsid w:val="6CF1E666"/>
    <w:rsid w:val="6DE238E4"/>
    <w:rsid w:val="6F672936"/>
    <w:rsid w:val="70120AB4"/>
    <w:rsid w:val="701DE696"/>
    <w:rsid w:val="70401A66"/>
    <w:rsid w:val="70F85D9E"/>
    <w:rsid w:val="71E651DB"/>
    <w:rsid w:val="72333350"/>
    <w:rsid w:val="72752A4F"/>
    <w:rsid w:val="7287D17F"/>
    <w:rsid w:val="73ABFCAA"/>
    <w:rsid w:val="742ED1FD"/>
    <w:rsid w:val="753A584B"/>
    <w:rsid w:val="75466DDE"/>
    <w:rsid w:val="75BB82CF"/>
    <w:rsid w:val="765D469A"/>
    <w:rsid w:val="76E39D6C"/>
    <w:rsid w:val="781566E5"/>
    <w:rsid w:val="78AAC22C"/>
    <w:rsid w:val="7968B384"/>
    <w:rsid w:val="7A3F0B72"/>
    <w:rsid w:val="7A8DFCE8"/>
    <w:rsid w:val="7AFAE2A7"/>
    <w:rsid w:val="7BE22A8E"/>
    <w:rsid w:val="7BE262EE"/>
    <w:rsid w:val="7C8A4D9B"/>
    <w:rsid w:val="7CCF29E5"/>
    <w:rsid w:val="7D0AEA3A"/>
    <w:rsid w:val="7D10493D"/>
    <w:rsid w:val="7D9A55A5"/>
    <w:rsid w:val="7DA488EF"/>
    <w:rsid w:val="7DB37E02"/>
    <w:rsid w:val="7DC84B6C"/>
    <w:rsid w:val="7E2EC995"/>
    <w:rsid w:val="7E4A2DB8"/>
    <w:rsid w:val="7E6AFA46"/>
    <w:rsid w:val="7EB91A25"/>
    <w:rsid w:val="7EB99273"/>
    <w:rsid w:val="7ECDFFAF"/>
    <w:rsid w:val="7F1D16D9"/>
    <w:rsid w:val="7F7777DE"/>
    <w:rsid w:val="7F87B4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584B"/>
  <w15:chartTrackingRefBased/>
  <w15:docId w15:val="{CCA26285-1A11-4311-80C3-327A057A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rsid w:val="000BC967"/>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numbering" Target="numbering.xml" Id="Rd6ebbaf6206f4bb9" /><Relationship Type="http://schemas.openxmlformats.org/officeDocument/2006/relationships/image" Target="/media/image2.png" Id="Re72b0070e91b45c9" /><Relationship Type="http://schemas.openxmlformats.org/officeDocument/2006/relationships/image" Target="/media/image3.png" Id="R17772bb68cfb4bd1" /><Relationship Type="http://schemas.openxmlformats.org/officeDocument/2006/relationships/image" Target="/media/image4.png" Id="R332c24a42e6b4e21" /><Relationship Type="http://schemas.openxmlformats.org/officeDocument/2006/relationships/image" Target="/media/image5.png" Id="Ra301db6394d94c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documentManagement>
</p:properties>
</file>

<file path=customXml/itemProps1.xml><?xml version="1.0" encoding="utf-8"?>
<ds:datastoreItem xmlns:ds="http://schemas.openxmlformats.org/officeDocument/2006/customXml" ds:itemID="{7AD80325-A4D5-48E4-B99D-8F1C487112FB}">
  <ds:schemaRefs>
    <ds:schemaRef ds:uri="http://schemas.microsoft.com/sharepoint/v3/contenttype/forms"/>
  </ds:schemaRefs>
</ds:datastoreItem>
</file>

<file path=customXml/itemProps2.xml><?xml version="1.0" encoding="utf-8"?>
<ds:datastoreItem xmlns:ds="http://schemas.openxmlformats.org/officeDocument/2006/customXml" ds:itemID="{8487CC12-FCCC-47CE-9C4D-323F092FB19A}"/>
</file>

<file path=customXml/itemProps3.xml><?xml version="1.0" encoding="utf-8"?>
<ds:datastoreItem xmlns:ds="http://schemas.openxmlformats.org/officeDocument/2006/customXml" ds:itemID="{4CA27829-DCBD-448E-B774-E589112ADFA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Amanda Potts</cp:lastModifiedBy>
  <cp:revision>13</cp:revision>
  <dcterms:created xsi:type="dcterms:W3CDTF">2021-10-06T21:32:00Z</dcterms:created>
  <dcterms:modified xsi:type="dcterms:W3CDTF">2022-10-17T21:18:47Z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y fmtid="{D5CDD505-2E9C-101B-9397-08002B2CF9AE}" pid="3" name="Order">
    <vt:r8>150000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