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DB37E02" w:rsidP="1E2A2EB7" w:rsidRDefault="3D3057CB" w14:paraId="4D923F29" w14:textId="2704AE54">
      <w:pPr>
        <w:pStyle w:val="Normal"/>
      </w:pPr>
      <w:r w:rsidR="64CD2669">
        <w:drawing>
          <wp:inline wp14:editId="1CF91C19" wp14:anchorId="3AE752B4">
            <wp:extent cx="9144000" cy="955730"/>
            <wp:effectExtent l="0" t="0" r="0" b="0"/>
            <wp:docPr id="2058773" name="" title=""/>
            <wp:cNvGraphicFramePr>
              <a:graphicFrameLocks noChangeAspect="1"/>
            </wp:cNvGraphicFramePr>
            <a:graphic>
              <a:graphicData uri="http://schemas.openxmlformats.org/drawingml/2006/picture">
                <pic:pic>
                  <pic:nvPicPr>
                    <pic:cNvPr id="0" name=""/>
                    <pic:cNvPicPr/>
                  </pic:nvPicPr>
                  <pic:blipFill>
                    <a:blip r:embed="Rcf7365c064a3442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44000" cy="955730"/>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15"/>
      </w:tblGrid>
      <w:tr w:rsidR="25E66EC6" w:rsidTr="3714BFF2" w14:paraId="446103DA">
        <w:tc>
          <w:tcPr>
            <w:tcW w:w="14415" w:type="dxa"/>
            <w:shd w:val="clear" w:color="auto" w:fill="385623" w:themeFill="accent6" w:themeFillShade="80"/>
            <w:tcMar/>
            <w:vAlign w:val="top"/>
          </w:tcPr>
          <w:p w:rsidR="25E66EC6" w:rsidP="25E66EC6" w:rsidRDefault="25E66EC6" w14:paraId="7D88B0BD" w14:textId="6046635D">
            <w:pPr>
              <w:spacing w:line="259" w:lineRule="auto"/>
              <w:jc w:val="center"/>
              <w:rPr>
                <w:rFonts w:ascii="Calibri" w:hAnsi="Calibri" w:eastAsia="Calibri" w:cs="Calibri"/>
                <w:b w:val="0"/>
                <w:bCs w:val="0"/>
                <w:i w:val="0"/>
                <w:iCs w:val="0"/>
                <w:caps w:val="0"/>
                <w:smallCaps w:val="0"/>
                <w:color w:val="000000" w:themeColor="text1" w:themeTint="FF" w:themeShade="FF"/>
                <w:sz w:val="44"/>
                <w:szCs w:val="44"/>
              </w:rPr>
            </w:pPr>
            <w:r w:rsidRPr="25E66EC6" w:rsidR="25E66EC6">
              <w:rPr>
                <w:rFonts w:ascii="Calibri" w:hAnsi="Calibri" w:eastAsia="Calibri" w:cs="Calibri"/>
                <w:b w:val="1"/>
                <w:bCs w:val="1"/>
                <w:i w:val="0"/>
                <w:iCs w:val="0"/>
                <w:caps w:val="0"/>
                <w:smallCaps w:val="0"/>
                <w:color w:val="FFFFFF" w:themeColor="background1" w:themeTint="FF" w:themeShade="FF"/>
                <w:sz w:val="44"/>
                <w:szCs w:val="44"/>
                <w:lang w:val="en-US"/>
              </w:rPr>
              <w:t>2021-2022 Assessment Report</w:t>
            </w:r>
          </w:p>
        </w:tc>
      </w:tr>
      <w:tr w:rsidR="25E66EC6" w:rsidTr="3714BFF2" w14:paraId="17B26DC6">
        <w:tc>
          <w:tcPr>
            <w:tcW w:w="14415" w:type="dxa"/>
            <w:tcMar/>
            <w:vAlign w:val="top"/>
          </w:tcPr>
          <w:p w:rsidR="25E66EC6" w:rsidP="25E66EC6" w:rsidRDefault="25E66EC6" w14:paraId="4E3E6FEC" w14:textId="18C79023">
            <w:pPr>
              <w:spacing w:line="259" w:lineRule="auto"/>
              <w:jc w:val="center"/>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4661E2CC" w14:textId="38BA48B5">
            <w:pPr>
              <w:spacing w:after="160"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 xml:space="preserve">Assessment Reporting Form: </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This report is to show that academic assessment is occurring and that the results are being used to make changes to improve student learning. The assessment being reported could be for Program Learning Outcomes (PLOs), Measurable Student Level Outcome (MSLOs), and/or Course Common Student Learning Outcomes (CSLOs). Each program should be assessing and gathering data for at least </w:t>
            </w: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 xml:space="preserve">two </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PLOs OR</w:t>
            </w: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 xml:space="preserve"> two</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MSLOs that contain CSLOs each year.  </w:t>
            </w:r>
          </w:p>
          <w:p w:rsidR="25E66EC6" w:rsidP="25E66EC6" w:rsidRDefault="25E66EC6" w14:paraId="27AC3A76" w14:textId="14BA1ADD">
            <w:pPr>
              <w:spacing w:after="160"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On the Baseline Assessment Reporting Form, please record the baseline for the percentage of students who are proficient in the student learning outcome(s) assessed and identify improvements that will be made to increase that percentage.  Later, you’ll complete a follow-up assessment (recorded on a Follow-Up Assessment Reporting Form) to ascertain whether the adopted improvements resulted in an increased percentage of students proficient in the assessed learning outcome(s).  </w:t>
            </w:r>
          </w:p>
          <w:p w:rsidR="25E66EC6" w:rsidP="25E66EC6" w:rsidRDefault="25E66EC6" w14:paraId="1A838256" w14:textId="445D0AD9">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rPr>
            </w:pPr>
          </w:p>
        </w:tc>
      </w:tr>
      <w:tr w:rsidR="25E66EC6" w:rsidTr="3714BFF2" w14:paraId="7C9D895E">
        <w:tc>
          <w:tcPr>
            <w:tcW w:w="14415" w:type="dxa"/>
            <w:shd w:val="clear" w:color="auto" w:fill="FFC000" w:themeFill="accent4"/>
            <w:tcMar/>
            <w:vAlign w:val="top"/>
          </w:tcPr>
          <w:p w:rsidR="25E66EC6" w:rsidP="3E8AFC53" w:rsidRDefault="25E66EC6" w14:paraId="3571AE9A" w14:textId="3F933167">
            <w:pPr>
              <w:pStyle w:val="Normal"/>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30"/>
                <w:szCs w:val="30"/>
              </w:rPr>
            </w:pPr>
            <w:r w:rsidRPr="3E8AFC53" w:rsidR="3E8AFC5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Course or Program Assessment Details Due</w:t>
            </w:r>
            <w:r w:rsidRPr="3E8AFC53" w:rsidR="25E66EC6">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 Oct. 21, 2021</w:t>
            </w:r>
          </w:p>
        </w:tc>
      </w:tr>
      <w:tr w:rsidR="25E66EC6" w:rsidTr="3714BFF2" w14:paraId="52AAAE73">
        <w:trPr>
          <w:trHeight w:val="435"/>
        </w:trPr>
        <w:tc>
          <w:tcPr>
            <w:tcW w:w="14415" w:type="dxa"/>
            <w:tcMar/>
            <w:vAlign w:val="top"/>
          </w:tcPr>
          <w:p w:rsidR="25E66EC6" w:rsidP="25E66EC6" w:rsidRDefault="25E66EC6" w14:paraId="55570655" w14:textId="5052F0EB">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1. Program name or course name and number</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Early Childhood Education Associate of Applied Science </w:t>
            </w:r>
          </w:p>
          <w:p w:rsidR="25E66EC6" w:rsidP="25E66EC6" w:rsidRDefault="25E66EC6" w14:paraId="5CB80155" w14:textId="43357FC6">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6A2F3C88">
        <w:trPr>
          <w:trHeight w:val="390"/>
        </w:trPr>
        <w:tc>
          <w:tcPr>
            <w:tcW w:w="14415" w:type="dxa"/>
            <w:shd w:val="clear" w:color="auto" w:fill="D9D9D9" w:themeFill="background1" w:themeFillShade="D9"/>
            <w:tcMar/>
            <w:vAlign w:val="top"/>
          </w:tcPr>
          <w:p w:rsidR="25E66EC6" w:rsidP="25E66EC6" w:rsidRDefault="25E66EC6" w14:paraId="60665EAC" w14:textId="185F2F07">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2. Division in which the program or course is located</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Education </w:t>
            </w:r>
          </w:p>
          <w:p w:rsidR="25E66EC6" w:rsidP="25E66EC6" w:rsidRDefault="25E66EC6" w14:paraId="3092527C" w14:textId="0628A826">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2A08D225">
        <w:trPr>
          <w:trHeight w:val="390"/>
        </w:trPr>
        <w:tc>
          <w:tcPr>
            <w:tcW w:w="14415" w:type="dxa"/>
            <w:tcMar/>
            <w:vAlign w:val="top"/>
          </w:tcPr>
          <w:p w:rsidR="25E66EC6" w:rsidP="25E66EC6" w:rsidRDefault="25E66EC6" w14:paraId="5687A80F" w14:textId="2931E32D">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3. Date form completed</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10/20/2021</w:t>
            </w:r>
          </w:p>
          <w:p w:rsidR="25E66EC6" w:rsidP="25E66EC6" w:rsidRDefault="25E66EC6" w14:paraId="22B139AA" w14:textId="478A1321">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27D4C9D0">
        <w:trPr>
          <w:trHeight w:val="390"/>
        </w:trPr>
        <w:tc>
          <w:tcPr>
            <w:tcW w:w="14415" w:type="dxa"/>
            <w:shd w:val="clear" w:color="auto" w:fill="D9D9D9" w:themeFill="background1" w:themeFillShade="D9"/>
            <w:tcMar/>
            <w:vAlign w:val="top"/>
          </w:tcPr>
          <w:p w:rsidR="25E66EC6" w:rsidP="25E66EC6" w:rsidRDefault="25E66EC6" w14:paraId="1ED4E81C" w14:textId="195450C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4. Name of person completing report</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Melissa Busby</w:t>
            </w:r>
          </w:p>
          <w:p w:rsidR="25E66EC6" w:rsidP="25E66EC6" w:rsidRDefault="25E66EC6" w14:paraId="327530ED" w14:textId="430BFEE2">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49A31C89">
        <w:trPr>
          <w:trHeight w:val="390"/>
        </w:trPr>
        <w:tc>
          <w:tcPr>
            <w:tcW w:w="14415" w:type="dxa"/>
            <w:tcMar/>
            <w:vAlign w:val="top"/>
          </w:tcPr>
          <w:p w:rsidR="25E66EC6" w:rsidP="25E66EC6" w:rsidRDefault="25E66EC6" w14:paraId="456D0755" w14:textId="3FD9FD2C">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5. Semester and year in which the assessment was conducted</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Fall 2021 </w:t>
            </w:r>
          </w:p>
          <w:p w:rsidR="25E66EC6" w:rsidP="25E66EC6" w:rsidRDefault="25E66EC6" w14:paraId="3DE42345" w14:textId="53C0E1F1">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3EAF3CA2">
        <w:trPr>
          <w:trHeight w:val="390"/>
        </w:trPr>
        <w:tc>
          <w:tcPr>
            <w:tcW w:w="14415" w:type="dxa"/>
            <w:shd w:val="clear" w:color="auto" w:fill="D9D9D9" w:themeFill="background1" w:themeFillShade="D9"/>
            <w:tcMar/>
            <w:vAlign w:val="top"/>
          </w:tcPr>
          <w:p w:rsidR="25E66EC6" w:rsidP="25E66EC6" w:rsidRDefault="25E66EC6" w14:paraId="645A1350" w14:textId="080A6785">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6. Number of student participants</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All ECE AAS Students </w:t>
            </w:r>
          </w:p>
          <w:p w:rsidR="25E66EC6" w:rsidP="25E66EC6" w:rsidRDefault="25E66EC6" w14:paraId="54CE60FA" w14:textId="3BCAE37F">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55334B44">
        <w:trPr>
          <w:trHeight w:val="390"/>
        </w:trPr>
        <w:tc>
          <w:tcPr>
            <w:tcW w:w="14415" w:type="dxa"/>
            <w:tcMar/>
            <w:vAlign w:val="top"/>
          </w:tcPr>
          <w:p w:rsidR="25E66EC6" w:rsidP="25E66EC6" w:rsidRDefault="25E66EC6" w14:paraId="5EF4154F" w14:textId="68B5E39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7. Number of faculty/staff participants</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All ECE Faculty and Staff </w:t>
            </w:r>
          </w:p>
          <w:p w:rsidR="25E66EC6" w:rsidP="25E66EC6" w:rsidRDefault="25E66EC6" w14:paraId="260F0011" w14:textId="7E26692B">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01034AD6">
        <w:trPr>
          <w:trHeight w:val="390"/>
        </w:trPr>
        <w:tc>
          <w:tcPr>
            <w:tcW w:w="14415" w:type="dxa"/>
            <w:shd w:val="clear" w:color="auto" w:fill="D9D9D9" w:themeFill="background1" w:themeFillShade="D9"/>
            <w:tcMar/>
            <w:vAlign w:val="top"/>
          </w:tcPr>
          <w:p w:rsidR="25E66EC6" w:rsidP="25E66EC6" w:rsidRDefault="25E66EC6" w14:paraId="1E6A13D5" w14:textId="26629015">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8. What PLOs and/or MSLOs and CSLOs did you assess for this baseline assessment? (For clarity, please label each measure listed as a PLO, MSLO, or CSLO.)</w:t>
            </w:r>
          </w:p>
          <w:p w:rsidR="25E66EC6" w:rsidP="25E66EC6" w:rsidRDefault="25E66EC6" w14:paraId="329F8090" w14:textId="08A95F45">
            <w:pPr>
              <w:spacing w:line="259" w:lineRule="auto"/>
              <w:rPr>
                <w:rFonts w:ascii="Calibri" w:hAnsi="Calibri" w:eastAsia="Calibri" w:cs="Calibri"/>
                <w:b w:val="0"/>
                <w:bCs w:val="0"/>
                <w:i w:val="0"/>
                <w:iCs w:val="0"/>
                <w:caps w:val="0"/>
                <w:smallCaps w:val="0"/>
                <w:color w:val="000000" w:themeColor="text1" w:themeTint="FF" w:themeShade="FF"/>
                <w:sz w:val="24"/>
                <w:szCs w:val="24"/>
              </w:rPr>
            </w:pPr>
            <w:r>
              <w:br/>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All PMSLO’s and Key Elements of the National Association for the Education of Young Children Professional Preparation Standards</w:t>
            </w:r>
          </w:p>
          <w:p w:rsidR="25E66EC6" w:rsidP="25E66EC6" w:rsidRDefault="25E66EC6" w14:paraId="0025B035" w14:textId="478B84E4">
            <w:pPr>
              <w:spacing w:line="259" w:lineRule="auto"/>
              <w:jc w:val="center"/>
              <w:rPr>
                <w:rFonts w:ascii="Calibri" w:hAnsi="Calibri" w:eastAsia="Calibri" w:cs="Calibri"/>
                <w:b w:val="0"/>
                <w:bCs w:val="0"/>
                <w:i w:val="0"/>
                <w:iCs w:val="0"/>
                <w:caps w:val="0"/>
                <w:smallCaps w:val="0"/>
                <w:color w:val="000000" w:themeColor="text1" w:themeTint="FF" w:themeShade="FF"/>
                <w:sz w:val="24"/>
                <w:szCs w:val="24"/>
              </w:rPr>
            </w:pPr>
          </w:p>
        </w:tc>
      </w:tr>
      <w:tr w:rsidR="25E66EC6" w:rsidTr="3714BFF2" w14:paraId="18D8389A">
        <w:trPr>
          <w:trHeight w:val="390"/>
        </w:trPr>
        <w:tc>
          <w:tcPr>
            <w:tcW w:w="14415" w:type="dxa"/>
            <w:tcMar/>
            <w:vAlign w:val="top"/>
          </w:tcPr>
          <w:p w:rsidR="25E66EC6" w:rsidP="3714BFF2" w:rsidRDefault="25E66EC6" w14:paraId="0B8A8BE2" w14:textId="5E0E5702">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714BFF2" w:rsidR="25E66EC6">
              <w:rPr>
                <w:rFonts w:ascii="Calibri" w:hAnsi="Calibri" w:eastAsia="Calibri" w:cs="Calibri"/>
                <w:b w:val="1"/>
                <w:bCs w:val="1"/>
                <w:i w:val="0"/>
                <w:iCs w:val="0"/>
                <w:caps w:val="0"/>
                <w:smallCap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r>
              <w:br/>
            </w:r>
            <w:r w:rsidRPr="3714BFF2" w:rsidR="25E66EC6">
              <w:rPr>
                <w:rFonts w:ascii="Calibri" w:hAnsi="Calibri" w:eastAsia="Calibri" w:cs="Calibri"/>
                <w:b w:val="0"/>
                <w:bCs w:val="0"/>
                <w:i w:val="0"/>
                <w:iCs w:val="0"/>
                <w:caps w:val="0"/>
                <w:smallCaps w:val="0"/>
                <w:color w:val="000000" w:themeColor="text1" w:themeTint="FF" w:themeShade="FF"/>
                <w:sz w:val="24"/>
                <w:szCs w:val="24"/>
                <w:lang w:val="en-US"/>
              </w:rPr>
              <w:t xml:space="preserve">National Association for the Education of Young Children - Early Childhood Higher Education Program Accreditation Self Study Report and Site Visit- including a review of two rounds of data collected on six key assessments addressing </w:t>
            </w:r>
            <w:proofErr w:type="gramStart"/>
            <w:r w:rsidRPr="3714BFF2" w:rsidR="25E66EC6">
              <w:rPr>
                <w:rFonts w:ascii="Calibri" w:hAnsi="Calibri" w:eastAsia="Calibri" w:cs="Calibri"/>
                <w:b w:val="0"/>
                <w:bCs w:val="0"/>
                <w:i w:val="0"/>
                <w:iCs w:val="0"/>
                <w:caps w:val="0"/>
                <w:smallCaps w:val="0"/>
                <w:color w:val="000000" w:themeColor="text1" w:themeTint="FF" w:themeShade="FF"/>
                <w:sz w:val="24"/>
                <w:szCs w:val="24"/>
                <w:lang w:val="en-US"/>
              </w:rPr>
              <w:t>all of</w:t>
            </w:r>
            <w:proofErr w:type="gramEnd"/>
            <w:r w:rsidRPr="3714BFF2"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the key elements of the six NAEYC Standards.</w:t>
            </w:r>
            <w:r w:rsidRPr="3714BFF2" w:rsidR="25E66EC6">
              <w:rPr>
                <w:rFonts w:ascii="Calibri" w:hAnsi="Calibri" w:eastAsia="Calibri" w:cs="Calibri"/>
                <w:b w:val="1"/>
                <w:bCs w:val="1"/>
                <w:i w:val="0"/>
                <w:iCs w:val="0"/>
                <w:caps w:val="0"/>
                <w:smallCaps w:val="0"/>
                <w:color w:val="000000" w:themeColor="text1" w:themeTint="FF" w:themeShade="FF"/>
                <w:sz w:val="24"/>
                <w:szCs w:val="24"/>
                <w:lang w:val="en-US"/>
              </w:rPr>
              <w:t xml:space="preserve"> </w:t>
            </w:r>
            <w:r>
              <w:br/>
            </w:r>
          </w:p>
          <w:p w:rsidR="25E66EC6" w:rsidP="25E66EC6" w:rsidRDefault="25E66EC6" w14:paraId="076C9B93" w14:textId="6D395EAB">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Link to our Table of Key Assessments:</w:t>
            </w:r>
          </w:p>
          <w:p w:rsidR="25E66EC6" w:rsidP="25E66EC6" w:rsidRDefault="25E66EC6" w14:paraId="6752A45A" w14:textId="5FECAB3A">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w:t>
            </w:r>
            <w:hyperlink r:id="R71693c6ed0a94f97">
              <w:r w:rsidRPr="25E66EC6" w:rsidR="25E66EC6">
                <w:rPr>
                  <w:rStyle w:val="Hyperlink"/>
                  <w:rFonts w:ascii="Calibri" w:hAnsi="Calibri" w:eastAsia="Calibri" w:cs="Calibri"/>
                  <w:b w:val="0"/>
                  <w:bCs w:val="0"/>
                  <w:i w:val="0"/>
                  <w:iCs w:val="0"/>
                  <w:caps w:val="0"/>
                  <w:smallCaps w:val="0"/>
                  <w:strike w:val="0"/>
                  <w:dstrike w:val="0"/>
                  <w:sz w:val="24"/>
                  <w:szCs w:val="24"/>
                  <w:lang w:val="en-US"/>
                </w:rPr>
                <w:t>https://centralaz.sharepoint.com/:w:/s/EducationDivision/EQKDixYFfdlKtd5w3IEBguMB_Fi25Igk345rCarpkK9g1w?e=HmBuae</w:t>
              </w:r>
            </w:hyperlink>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w:t>
            </w:r>
            <w:r>
              <w:br/>
            </w:r>
          </w:p>
        </w:tc>
      </w:tr>
      <w:tr w:rsidR="25E66EC6" w:rsidTr="3714BFF2" w14:paraId="52B42B97">
        <w:trPr>
          <w:trHeight w:val="405"/>
        </w:trPr>
        <w:tc>
          <w:tcPr>
            <w:tcW w:w="14415" w:type="dxa"/>
            <w:shd w:val="clear" w:color="auto" w:fill="FFC000" w:themeFill="accent4"/>
            <w:tcMar/>
            <w:vAlign w:val="top"/>
          </w:tcPr>
          <w:p w:rsidR="25E66EC6" w:rsidP="25E66EC6" w:rsidRDefault="25E66EC6" w14:paraId="0AA045E8" w14:textId="2B54B3A6">
            <w:pPr>
              <w:spacing w:line="259" w:lineRule="auto"/>
              <w:jc w:val="center"/>
              <w:rPr>
                <w:rFonts w:ascii="Times New Roman" w:hAnsi="Times New Roman" w:eastAsia="Times New Roman" w:cs="Times New Roman"/>
                <w:b w:val="0"/>
                <w:bCs w:val="0"/>
                <w:i w:val="0"/>
                <w:iCs w:val="0"/>
                <w:caps w:val="0"/>
                <w:smallCaps w:val="0"/>
                <w:color w:val="000000" w:themeColor="text1" w:themeTint="FF" w:themeShade="FF"/>
                <w:sz w:val="30"/>
                <w:szCs w:val="30"/>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30"/>
                <w:szCs w:val="30"/>
                <w:lang w:val="en-US"/>
              </w:rPr>
              <w:t>Program Results &amp; Evaluation Due December 11, 2021</w:t>
            </w:r>
          </w:p>
        </w:tc>
      </w:tr>
      <w:tr w:rsidR="25E66EC6" w:rsidTr="3714BFF2" w14:paraId="4271BE10">
        <w:trPr>
          <w:trHeight w:val="1590"/>
        </w:trPr>
        <w:tc>
          <w:tcPr>
            <w:tcW w:w="14415" w:type="dxa"/>
            <w:tcMar/>
            <w:vAlign w:val="top"/>
          </w:tcPr>
          <w:p w:rsidR="25E66EC6" w:rsidP="25E66EC6" w:rsidRDefault="25E66EC6" w14:paraId="4173C18F" w14:textId="4E29A08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25E66EC6" w:rsidP="25E66EC6" w:rsidRDefault="25E66EC6" w14:paraId="5B1B19A8" w14:textId="40005806">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513C3865" w14:textId="191C6FF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Students are assessed using rubrics created for the six program Key Assessments. </w:t>
            </w:r>
            <w:r>
              <w:br/>
            </w:r>
            <w:r>
              <w:br/>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See example of our Capstone Project Key Assessment here: </w:t>
            </w:r>
            <w:r>
              <w:br/>
            </w:r>
            <w:hyperlink r:id="Rf75fd2cb3ec5425c">
              <w:r w:rsidRPr="25E66EC6" w:rsidR="25E66EC6">
                <w:rPr>
                  <w:rStyle w:val="Hyperlink"/>
                  <w:rFonts w:ascii="Calibri" w:hAnsi="Calibri" w:eastAsia="Calibri" w:cs="Calibri"/>
                  <w:b w:val="0"/>
                  <w:bCs w:val="0"/>
                  <w:i w:val="0"/>
                  <w:iCs w:val="0"/>
                  <w:caps w:val="0"/>
                  <w:smallCaps w:val="0"/>
                  <w:sz w:val="24"/>
                  <w:szCs w:val="24"/>
                  <w:lang w:val="en-US"/>
                </w:rPr>
                <w:t>https://centralaz.sharepoint.com/:w:/s/EducationDivision/Ea9YDz5n4fZJuFUBUXmcYlkB1D1cPsT-k4MeqqsdO1XmPQ?e=jSwoeh</w:t>
              </w:r>
            </w:hyperlink>
          </w:p>
          <w:p w:rsidR="25E66EC6" w:rsidP="25E66EC6" w:rsidRDefault="25E66EC6" w14:paraId="2AF1C1D9" w14:textId="4D98EA33">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328B446D" w14:textId="74F2936B">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See example of Capstone Project Key Assessment RUBRIC here: </w:t>
            </w:r>
          </w:p>
          <w:p w:rsidR="25E66EC6" w:rsidP="25E66EC6" w:rsidRDefault="25E66EC6" w14:paraId="22677093" w14:textId="0F055CED">
            <w:pPr>
              <w:spacing w:line="259" w:lineRule="auto"/>
              <w:rPr>
                <w:rFonts w:ascii="Calibri" w:hAnsi="Calibri" w:eastAsia="Calibri" w:cs="Calibri"/>
                <w:b w:val="0"/>
                <w:bCs w:val="0"/>
                <w:i w:val="0"/>
                <w:iCs w:val="0"/>
                <w:caps w:val="0"/>
                <w:smallCaps w:val="0"/>
                <w:color w:val="000000" w:themeColor="text1" w:themeTint="FF" w:themeShade="FF"/>
                <w:sz w:val="24"/>
                <w:szCs w:val="24"/>
              </w:rPr>
            </w:pPr>
            <w:hyperlink r:id="R4f59c75b5914478b">
              <w:r w:rsidRPr="25E66EC6" w:rsidR="25E66EC6">
                <w:rPr>
                  <w:rStyle w:val="Hyperlink"/>
                  <w:rFonts w:ascii="Calibri" w:hAnsi="Calibri" w:eastAsia="Calibri" w:cs="Calibri"/>
                  <w:b w:val="0"/>
                  <w:bCs w:val="0"/>
                  <w:i w:val="0"/>
                  <w:iCs w:val="0"/>
                  <w:caps w:val="0"/>
                  <w:smallCaps w:val="0"/>
                  <w:strike w:val="0"/>
                  <w:dstrike w:val="0"/>
                  <w:sz w:val="24"/>
                  <w:szCs w:val="24"/>
                  <w:lang w:val="en-US"/>
                </w:rPr>
                <w:t>https://centralaz.sharepoint.com/:w:/s/EducationDivision/EcjrIp8KdHFDgtlUxzAITCYBVS__YANDYNFTZEjZeSmQEA?e=U8wkb9</w:t>
              </w:r>
            </w:hyperlink>
          </w:p>
          <w:p w:rsidR="25E66EC6" w:rsidP="25E66EC6" w:rsidRDefault="25E66EC6" w14:paraId="75830597" w14:textId="1E02C206">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6A9BF1E2" w14:textId="1B04FAEA">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See Student Outcome Data Tables Created for Self-Study Report here:</w:t>
            </w:r>
          </w:p>
          <w:p w:rsidR="25E66EC6" w:rsidP="25E66EC6" w:rsidRDefault="25E66EC6" w14:paraId="2BA32CF1" w14:textId="72EC0C29">
            <w:pPr>
              <w:spacing w:line="259" w:lineRule="auto"/>
              <w:rPr>
                <w:rFonts w:ascii="Calibri" w:hAnsi="Calibri" w:eastAsia="Calibri" w:cs="Calibri"/>
                <w:b w:val="0"/>
                <w:bCs w:val="0"/>
                <w:i w:val="0"/>
                <w:iCs w:val="0"/>
                <w:caps w:val="0"/>
                <w:smallCaps w:val="0"/>
                <w:color w:val="000000" w:themeColor="text1" w:themeTint="FF" w:themeShade="FF"/>
                <w:sz w:val="24"/>
                <w:szCs w:val="24"/>
              </w:rPr>
            </w:pPr>
            <w:hyperlink r:id="Rca73ba3f9f704bd0">
              <w:r w:rsidRPr="25E66EC6" w:rsidR="25E66EC6">
                <w:rPr>
                  <w:rStyle w:val="Hyperlink"/>
                  <w:rFonts w:ascii="Calibri" w:hAnsi="Calibri" w:eastAsia="Calibri" w:cs="Calibri"/>
                  <w:b w:val="0"/>
                  <w:bCs w:val="0"/>
                  <w:i w:val="0"/>
                  <w:iCs w:val="0"/>
                  <w:caps w:val="0"/>
                  <w:smallCaps w:val="0"/>
                  <w:strike w:val="0"/>
                  <w:dstrike w:val="0"/>
                  <w:sz w:val="24"/>
                  <w:szCs w:val="24"/>
                  <w:lang w:val="en-US"/>
                </w:rPr>
                <w:t>https://centralaz.sharepoint.com/:f:/s/EducationDivision/Eoecba4BgUZPvv6ER0ExRFgBSOkLfQTzgUl5HFQ1rWWQkA?e=y0Ohu5</w:t>
              </w:r>
            </w:hyperlink>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25E66EC6" w:rsidP="25E66EC6" w:rsidRDefault="25E66EC6" w14:paraId="286E2C59" w14:textId="6BA6561B">
            <w:pPr>
              <w:spacing w:line="259" w:lineRule="auto"/>
              <w:rPr>
                <w:rFonts w:ascii="Times New Roman" w:hAnsi="Times New Roman" w:eastAsia="Times New Roman" w:cs="Times New Roman"/>
                <w:b w:val="0"/>
                <w:bCs w:val="0"/>
                <w:i w:val="0"/>
                <w:iCs w:val="0"/>
                <w:caps w:val="0"/>
                <w:smallCaps w:val="0"/>
                <w:color w:val="000000" w:themeColor="text1" w:themeTint="FF" w:themeShade="FF"/>
                <w:sz w:val="30"/>
                <w:szCs w:val="30"/>
              </w:rPr>
            </w:pPr>
          </w:p>
        </w:tc>
      </w:tr>
      <w:tr w:rsidR="25E66EC6" w:rsidTr="3714BFF2" w14:paraId="1B656A18">
        <w:trPr>
          <w:trHeight w:val="1590"/>
        </w:trPr>
        <w:tc>
          <w:tcPr>
            <w:tcW w:w="14415" w:type="dxa"/>
            <w:shd w:val="clear" w:color="auto" w:fill="FFFFFF" w:themeFill="background1"/>
            <w:tcMar/>
            <w:vAlign w:val="top"/>
          </w:tcPr>
          <w:p w:rsidR="25E66EC6" w:rsidP="38B12CF7" w:rsidRDefault="25E66EC6" w14:paraId="5AE5F939" w14:textId="16E2A884">
            <w:pPr>
              <w:pStyle w:val="Normal"/>
              <w:spacing w:line="259" w:lineRule="auto"/>
              <w:rPr>
                <w:rFonts w:ascii="Calibri" w:hAnsi="Calibri" w:eastAsia="Calibri" w:cs="Calibri"/>
                <w:b w:val="1"/>
                <w:bCs w:val="1"/>
                <w:i w:val="0"/>
                <w:iCs w:val="0"/>
                <w:caps w:val="0"/>
                <w:smallCaps w:val="0"/>
                <w:color w:val="000000" w:themeColor="text1" w:themeTint="FF" w:themeShade="FF"/>
                <w:sz w:val="24"/>
                <w:szCs w:val="24"/>
                <w:lang w:val="en-US"/>
              </w:rPr>
            </w:pPr>
            <w:r w:rsidRPr="38B12CF7" w:rsidR="25E66EC6">
              <w:rPr>
                <w:rFonts w:ascii="Calibri" w:hAnsi="Calibri" w:eastAsia="Calibri" w:cs="Calibri"/>
                <w:b w:val="1"/>
                <w:bCs w:val="1"/>
                <w:i w:val="0"/>
                <w:iCs w:val="0"/>
                <w:caps w:val="0"/>
                <w:smallCaps w:val="0"/>
                <w:color w:val="000000" w:themeColor="text1" w:themeTint="FF" w:themeShade="FF"/>
                <w:sz w:val="24"/>
                <w:szCs w:val="24"/>
                <w:lang w:val="en-US"/>
              </w:rPr>
              <w:t>1</w:t>
            </w:r>
            <w:r w:rsidRPr="38B12CF7" w:rsidR="31B33842">
              <w:rPr>
                <w:rFonts w:ascii="Calibri" w:hAnsi="Calibri" w:eastAsia="Calibri" w:cs="Calibri"/>
                <w:b w:val="1"/>
                <w:bCs w:val="1"/>
                <w:i w:val="0"/>
                <w:iCs w:val="0"/>
                <w:caps w:val="0"/>
                <w:smallCaps w:val="0"/>
                <w:color w:val="000000" w:themeColor="text1" w:themeTint="FF" w:themeShade="FF"/>
                <w:sz w:val="24"/>
                <w:szCs w:val="24"/>
                <w:lang w:val="en-US"/>
              </w:rPr>
              <w:t>1</w:t>
            </w:r>
            <w:r w:rsidRPr="38B12CF7" w:rsidR="25E66EC6">
              <w:rPr>
                <w:rFonts w:ascii="Calibri" w:hAnsi="Calibri" w:eastAsia="Calibri" w:cs="Calibri"/>
                <w:b w:val="1"/>
                <w:bCs w:val="1"/>
                <w:i w:val="0"/>
                <w:iCs w:val="0"/>
                <w:caps w:val="0"/>
                <w:smallCaps w:val="0"/>
                <w:color w:val="000000" w:themeColor="text1" w:themeTint="FF" w:themeShade="FF"/>
                <w:sz w:val="24"/>
                <w:szCs w:val="24"/>
                <w:lang w:val="en-US"/>
              </w:rPr>
              <w:t xml:space="preserve">. </w:t>
            </w:r>
            <w:r w:rsidRPr="38B12CF7" w:rsidR="49AC4B4A">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What changes/improvements were made or will be made in response to the outcomes of the assessment process?</w:t>
            </w:r>
            <w:r>
              <w:br/>
            </w:r>
            <w:r w:rsidRPr="38B12CF7" w:rsidR="25E66EC6">
              <w:rPr>
                <w:rFonts w:ascii="Calibri" w:hAnsi="Calibri" w:eastAsia="Calibri" w:cs="Calibri"/>
                <w:b w:val="1"/>
                <w:bCs w:val="1"/>
                <w:i w:val="0"/>
                <w:iCs w:val="0"/>
                <w:caps w:val="0"/>
                <w:smallCaps w:val="0"/>
                <w:strike w:val="0"/>
                <w:dstrike w:val="0"/>
                <w:noProof w:val="0"/>
                <w:color w:val="000000" w:themeColor="text1" w:themeTint="FF" w:themeShade="FF"/>
                <w:sz w:val="24"/>
                <w:szCs w:val="24"/>
                <w:u w:val="none"/>
                <w:lang w:val="en-US"/>
              </w:rPr>
              <w:t xml:space="preserve">From our Self- Study Report (p.189): </w:t>
            </w:r>
          </w:p>
          <w:p w:rsidR="25E66EC6" w:rsidP="38B12CF7" w:rsidRDefault="25E66EC6" w14:paraId="6910A60F" w14:textId="1DA6A424">
            <w:pPr>
              <w:pStyle w:val="ListParagraph"/>
              <w:numPr>
                <w:ilvl w:val="0"/>
                <w:numId w:val="1"/>
              </w:numPr>
              <w:spacing w:line="259" w:lineRule="auto"/>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pPr>
            <w:r w:rsidRPr="38B12CF7" w:rsidR="38B12CF7">
              <w:rPr>
                <w:rFonts w:ascii="Calibri" w:hAnsi="Calibri" w:eastAsia="Calibri" w:cs="Calibri"/>
                <w:b w:val="1"/>
                <w:bCs w:val="1"/>
                <w:i w:val="0"/>
                <w:iCs w:val="0"/>
                <w:caps w:val="0"/>
                <w:smallCaps w:val="0"/>
                <w:noProof w:val="0"/>
                <w:color w:val="000000" w:themeColor="text1" w:themeTint="FF" w:themeShade="FF"/>
                <w:sz w:val="22"/>
                <w:szCs w:val="22"/>
                <w:lang w:val="en-US"/>
              </w:rPr>
              <w:t>How is the program using the data from the standards to improve teaching and learning related to the standard? (Programs may want to note changes made to curriculum, field experiences, program delivery mode, sequencing of courses/field experiences, academic support provided to candidates, professional development offered to/required of faculty, etc.) (</w:t>
            </w:r>
            <w:r w:rsidRPr="38B12CF7" w:rsidR="38B12CF7">
              <w:rPr>
                <w:rFonts w:ascii="Calibri" w:hAnsi="Calibri" w:eastAsia="Calibri" w:cs="Calibri"/>
                <w:b w:val="1"/>
                <w:bCs w:val="1"/>
                <w:i w:val="0"/>
                <w:iCs w:val="0"/>
                <w:caps w:val="0"/>
                <w:smallCaps w:val="0"/>
                <w:noProof w:val="0"/>
                <w:color w:val="000000" w:themeColor="text1" w:themeTint="FF" w:themeShade="FF"/>
                <w:sz w:val="22"/>
                <w:szCs w:val="22"/>
                <w:lang w:val="en-US"/>
              </w:rPr>
              <w:t>500 word</w:t>
            </w:r>
            <w:r w:rsidRPr="38B12CF7" w:rsidR="38B12C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limit)</w:t>
            </w:r>
            <w:r>
              <w:br/>
            </w:r>
          </w:p>
          <w:p w:rsidR="25E66EC6" w:rsidP="38B12CF7" w:rsidRDefault="25E66EC6" w14:paraId="3E6C18F8" w14:textId="6887A8D0">
            <w:pPr>
              <w:spacing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2CF7" w:rsidR="38B12CF7">
              <w:rPr>
                <w:rFonts w:ascii="Calibri" w:hAnsi="Calibri" w:eastAsia="Calibri" w:cs="Calibri"/>
                <w:b w:val="0"/>
                <w:bCs w:val="0"/>
                <w:i w:val="0"/>
                <w:iCs w:val="0"/>
                <w:caps w:val="0"/>
                <w:smallCaps w:val="0"/>
                <w:noProof w:val="0"/>
                <w:color w:val="000000" w:themeColor="text1" w:themeTint="FF" w:themeShade="FF"/>
                <w:sz w:val="22"/>
                <w:szCs w:val="22"/>
                <w:lang w:val="en-US"/>
              </w:rPr>
              <w:t>One of the most engaging parts of our work around the redesign of our key assessments is connecting the assignments to</w:t>
            </w:r>
            <w:r w:rsidRPr="38B12CF7" w:rsidR="38B12C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8B12CF7" w:rsidR="38B12C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NAEYC initiatives such as America for Early Ed, Power to the Profession, and the Advancing Equity position statement. The program has intentionally created opportunities for student learning around these initiatives beginning in the very first course in the program, ECE105 Foundations of Early Childhood Education, and embedding them throughout other key assessment courses.  Our conscious efforts to connect our students to our local Arizona NAEYC affiliate leaders, who also serve as adjunct faculty members, has increased their awareness about our national professional membership organization. Information about NAEYC membership and the benefits of belonging to a professional organization has been included in our curriculum for more than the seven years we have been accredited by NAEYC. </w:t>
            </w:r>
            <w:r>
              <w:br/>
            </w:r>
            <w:r>
              <w:br/>
            </w:r>
            <w:r w:rsidRPr="38B12CF7" w:rsidR="38B12C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program has created additional learning opportunities to support the core value in our Conceptual Framework around advocacy, ethics, and professionalism. We made this change in order to provide plenty of learning opportunities and field experiences for students to know about and follow the NAEYC Code of Ethical Conduct, comply with relevant Arizona early childhood professional standards and licensing requirements, and advocate for the early childhood profession.   </w:t>
            </w:r>
          </w:p>
          <w:p w:rsidR="25E66EC6" w:rsidP="38B12CF7" w:rsidRDefault="25E66EC6" w14:paraId="56D62363" w14:textId="502EB138">
            <w:pPr>
              <w:spacing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25E66EC6" w:rsidP="38B12CF7" w:rsidRDefault="25E66EC6" w14:paraId="49A273EB" w14:textId="4FDA38A3">
            <w:pPr>
              <w:spacing w:line="259"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r w:rsidRPr="38B12CF7" w:rsidR="38B12CF7">
              <w:rPr>
                <w:rFonts w:ascii="Calibri" w:hAnsi="Calibri" w:eastAsia="Calibri" w:cs="Calibri"/>
                <w:b w:val="0"/>
                <w:bCs w:val="0"/>
                <w:i w:val="0"/>
                <w:iCs w:val="0"/>
                <w:caps w:val="0"/>
                <w:smallCaps w:val="0"/>
                <w:noProof w:val="0"/>
                <w:color w:val="000000" w:themeColor="text1" w:themeTint="FF" w:themeShade="FF"/>
                <w:sz w:val="22"/>
                <w:szCs w:val="22"/>
                <w:lang w:val="en-US"/>
              </w:rPr>
              <w:t>One additional change we made in relation to Standard 6 was the need to provide opportunities for students to discuss how they are using reflective practices in field experiences. The addition of an oral interview in KA#6- Capstone Project gives students the opportunity to articulate what they have learned about the early childhood profession, how they involve themselves in the field, and how they plan to engage in informed advocacy. Other needs that have been identified in this Standard include doing more around the introduction and practice of the Code of Ethics across the coursework (not just at the beginning and end), and a need to increase our efforts in using technology as a professional resource. We have recently introduced more video observation and documentation tools into our coursework and have introduced students to Microsoft Sway and social networking sites such as Pinterest in KA#1.</w:t>
            </w:r>
          </w:p>
          <w:p w:rsidR="25E66EC6" w:rsidP="25E66EC6" w:rsidRDefault="25E66EC6" w14:paraId="466DE54D" w14:textId="32CCD15E">
            <w:pPr>
              <w:spacing w:line="259" w:lineRule="auto"/>
              <w:rPr>
                <w:rFonts w:ascii="Times New Roman" w:hAnsi="Times New Roman" w:eastAsia="Times New Roman" w:cs="Times New Roman"/>
                <w:b w:val="0"/>
                <w:bCs w:val="0"/>
                <w:i w:val="0"/>
                <w:iCs w:val="0"/>
                <w:caps w:val="0"/>
                <w:smallCaps w:val="0"/>
                <w:color w:val="000000" w:themeColor="text1" w:themeTint="FF" w:themeShade="FF"/>
                <w:sz w:val="30"/>
                <w:szCs w:val="30"/>
              </w:rPr>
            </w:pPr>
          </w:p>
        </w:tc>
      </w:tr>
      <w:tr w:rsidR="25E66EC6" w:rsidTr="3714BFF2" w14:paraId="2949A8E1">
        <w:trPr>
          <w:trHeight w:val="1590"/>
        </w:trPr>
        <w:tc>
          <w:tcPr>
            <w:tcW w:w="14415" w:type="dxa"/>
            <w:tcMar/>
            <w:vAlign w:val="top"/>
          </w:tcPr>
          <w:p w:rsidR="25E66EC6" w:rsidP="25E66EC6" w:rsidRDefault="25E66EC6" w14:paraId="7A52A41E" w14:textId="5F6D610E">
            <w:pPr>
              <w:spacing w:after="160" w:line="259" w:lineRule="auto"/>
              <w:rPr>
                <w:rFonts w:ascii="Times New Roman" w:hAnsi="Times New Roman" w:eastAsia="Times New Roman" w:cs="Times New Roman"/>
                <w:b w:val="0"/>
                <w:bCs w:val="0"/>
                <w:i w:val="0"/>
                <w:iCs w:val="0"/>
                <w:caps w:val="0"/>
                <w:smallCaps w:val="0"/>
                <w:color w:val="000000" w:themeColor="text1" w:themeTint="FF" w:themeShade="FF"/>
                <w:sz w:val="24"/>
                <w:szCs w:val="24"/>
              </w:rPr>
            </w:pPr>
            <w:r w:rsidRPr="25E66EC6" w:rsidR="25E66EC6">
              <w:rPr>
                <w:rFonts w:ascii="Times New Roman" w:hAnsi="Times New Roman" w:eastAsia="Times New Roman" w:cs="Times New Roman"/>
                <w:b w:val="1"/>
                <w:bCs w:val="1"/>
                <w:i w:val="1"/>
                <w:iCs w:val="1"/>
                <w:caps w:val="0"/>
                <w:smallCaps w:val="0"/>
                <w:color w:val="000000" w:themeColor="text1" w:themeTint="FF" w:themeShade="FF"/>
                <w:sz w:val="24"/>
                <w:szCs w:val="24"/>
                <w:lang w:val="en-US"/>
              </w:rPr>
              <w:t>Feel free to attach your PLOs OR MSLOs and CSLOs and indicate which were assessed</w:t>
            </w:r>
          </w:p>
          <w:p w:rsidR="25E66EC6" w:rsidP="25E66EC6" w:rsidRDefault="25E66EC6" w14:paraId="1ABE9CEA" w14:textId="50DD87D9">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Link to complete document with all program MSLO’s and CSLO’s:</w:t>
            </w:r>
            <w:r>
              <w:br/>
            </w:r>
            <w:hyperlink r:id="R49b1335839504ac2">
              <w:r w:rsidRPr="25E66EC6" w:rsidR="25E66EC6">
                <w:rPr>
                  <w:rStyle w:val="Hyperlink"/>
                  <w:rFonts w:ascii="Calibri" w:hAnsi="Calibri" w:eastAsia="Calibri" w:cs="Calibri"/>
                  <w:b w:val="1"/>
                  <w:bCs w:val="1"/>
                  <w:i w:val="0"/>
                  <w:iCs w:val="0"/>
                  <w:caps w:val="0"/>
                  <w:smallCaps w:val="0"/>
                  <w:sz w:val="24"/>
                  <w:szCs w:val="24"/>
                  <w:lang w:val="en-US"/>
                </w:rPr>
                <w:t>https://centralaz.sharepoint.com/:w:/s/EducationDivision/EcOh4P0JjrBGomD2z6SAGsUBrk1mEioyiUjcfkLylEzCyA?e=0IwDkM</w:t>
              </w:r>
            </w:hyperlink>
          </w:p>
          <w:p w:rsidR="25E66EC6" w:rsidP="25E66EC6" w:rsidRDefault="25E66EC6" w14:paraId="5A99E451" w14:textId="7063DA0D">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25D0F7CE" w14:textId="73C0113F">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1"/>
                <w:bCs w:val="1"/>
                <w:i w:val="0"/>
                <w:iCs w:val="0"/>
                <w:caps w:val="0"/>
                <w:smallCaps w:val="0"/>
                <w:color w:val="000000" w:themeColor="text1" w:themeTint="FF" w:themeShade="FF"/>
                <w:sz w:val="24"/>
                <w:szCs w:val="24"/>
                <w:lang w:val="en-US"/>
              </w:rPr>
              <w:t>EARLY CHILDHOOD EDUCATION ASSOCIATE OF APPLIED SCIENCE DEGREE PMSLOs</w:t>
            </w: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  </w:t>
            </w:r>
          </w:p>
          <w:p w:rsidR="25E66EC6" w:rsidP="25E66EC6" w:rsidRDefault="25E66EC6" w14:paraId="3A130A53" w14:textId="77A7F58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1. (Analysis Level) Analyze and explain the multiple historical, philosophical, and social foundations of the early childhood profession and how these influence current research, thought, and practice. (CSLO 1 &amp; 2; NAEYC 6)  </w:t>
            </w:r>
          </w:p>
          <w:p w:rsidR="25E66EC6" w:rsidP="25E66EC6" w:rsidRDefault="25E66EC6" w14:paraId="31A00A1E" w14:textId="3C4F004D">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2. (Analysis Level) Analyze and explain the special conditions, health, developmental, protective and risk factors that may affect the development of young children, birth through age eight. (CSLO 2 &amp; 4; NAEYC 1)  </w:t>
            </w:r>
          </w:p>
          <w:p w:rsidR="25E66EC6" w:rsidP="25E66EC6" w:rsidRDefault="25E66EC6" w14:paraId="18DA3594" w14:textId="127468A6">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3. (Synthesis Level) Plan a culturally and linguistically responsive learning environment for young children that is responsive to each child's physical health, intellectual and emotional well-being, and nutritional and safety needs. (CSLO 3 &amp; 4; NAEYC 4)  </w:t>
            </w:r>
          </w:p>
          <w:p w:rsidR="25E66EC6" w:rsidP="25E66EC6" w:rsidRDefault="25E66EC6" w14:paraId="5061652C" w14:textId="23633B20">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4. (Evaluation Level) Justify and explain the importance of establishing family-centered practices and maintaining positive, productive, reciprocal relationships with families. (CSLO 1 &amp; 2; NAEYC 2)  </w:t>
            </w:r>
          </w:p>
          <w:p w:rsidR="25E66EC6" w:rsidP="25E66EC6" w:rsidRDefault="25E66EC6" w14:paraId="3C99FD6A" w14:textId="407E1C9F">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5. (Synthesis Level) Design strategies that promote developmentally and culturally appropriate practices and are inclusive of young children with diverse abilities. (CSLO 1 &amp; 4; NAEYC 5)  </w:t>
            </w:r>
          </w:p>
          <w:p w:rsidR="25E66EC6" w:rsidP="25E66EC6" w:rsidRDefault="25E66EC6" w14:paraId="2C922EBA" w14:textId="6DBB1C58">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6. (Evaluation Level) Describe and defend the principles and theories of child development. (CSLO 2 &amp; 4; NAEYC 1)  </w:t>
            </w:r>
          </w:p>
          <w:p w:rsidR="25E66EC6" w:rsidP="25E66EC6" w:rsidRDefault="25E66EC6" w14:paraId="670C2C2C" w14:textId="47D73A84">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7. (Evaluation Level) Demonstrate and defend professional decisions based on the knowledge of early childhood theories and practices and the principles of the NAEYC Code of Ethical Conduct. (CSLO 2, 3 &amp; 4; NAEYC 6)  </w:t>
            </w:r>
          </w:p>
          <w:p w:rsidR="25E66EC6" w:rsidP="25E66EC6" w:rsidRDefault="25E66EC6" w14:paraId="39A36805" w14:textId="01E81DA4">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 xml:space="preserve">8. (Evaluation Level) Interpret, critique, and apply ECE knowledge and skills into a variety of areas for curriculum that encourage young children's growth and development. (CSLO 2 &amp; 4; NAEYC 5)  </w:t>
            </w:r>
          </w:p>
          <w:p w:rsidR="25E66EC6" w:rsidP="25E66EC6" w:rsidRDefault="25E66EC6" w14:paraId="42B995EC" w14:textId="6A8B525C">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25E66EC6" w:rsidR="25E66EC6">
              <w:rPr>
                <w:rFonts w:ascii="Calibri" w:hAnsi="Calibri" w:eastAsia="Calibri" w:cs="Calibri"/>
                <w:b w:val="0"/>
                <w:bCs w:val="0"/>
                <w:i w:val="0"/>
                <w:iCs w:val="0"/>
                <w:caps w:val="0"/>
                <w:smallCaps w:val="0"/>
                <w:color w:val="000000" w:themeColor="text1" w:themeTint="FF" w:themeShade="FF"/>
                <w:sz w:val="24"/>
                <w:szCs w:val="24"/>
                <w:lang w:val="en-US"/>
              </w:rPr>
              <w:t>9. (Evaluation Level) Interpret, critique and apply assessment methods that are developmentally, culturally, and linguistically appropriate and contain documentation from multiple sources, including families and other professionals, to make informed decisions about children and programs. (CSLO 1 &amp; 2; NAEYC 3)</w:t>
            </w:r>
          </w:p>
          <w:p w:rsidR="25E66EC6" w:rsidP="25E66EC6" w:rsidRDefault="25E66EC6" w14:paraId="36F1C7B6" w14:textId="2CB27C1D">
            <w:pPr>
              <w:spacing w:line="259" w:lineRule="auto"/>
              <w:rPr>
                <w:rFonts w:ascii="Calibri" w:hAnsi="Calibri" w:eastAsia="Calibri" w:cs="Calibri"/>
                <w:b w:val="0"/>
                <w:bCs w:val="0"/>
                <w:i w:val="0"/>
                <w:iCs w:val="0"/>
                <w:caps w:val="0"/>
                <w:smallCaps w:val="0"/>
                <w:color w:val="000000" w:themeColor="text1" w:themeTint="FF" w:themeShade="FF"/>
                <w:sz w:val="24"/>
                <w:szCs w:val="24"/>
              </w:rPr>
            </w:pPr>
          </w:p>
          <w:p w:rsidR="25E66EC6" w:rsidP="25E66EC6" w:rsidRDefault="25E66EC6" w14:paraId="4E8D0132" w14:textId="6EEA0F5D">
            <w:pPr>
              <w:spacing w:line="259" w:lineRule="auto"/>
              <w:rPr>
                <w:rFonts w:ascii="Calibri" w:hAnsi="Calibri" w:eastAsia="Calibri" w:cs="Calibri"/>
                <w:b w:val="0"/>
                <w:bCs w:val="0"/>
                <w:i w:val="0"/>
                <w:iCs w:val="0"/>
                <w:caps w:val="0"/>
                <w:smallCaps w:val="0"/>
                <w:color w:val="000000" w:themeColor="text1" w:themeTint="FF" w:themeShade="FF"/>
                <w:sz w:val="24"/>
                <w:szCs w:val="24"/>
              </w:rPr>
            </w:pPr>
          </w:p>
        </w:tc>
      </w:tr>
    </w:tbl>
    <w:p w:rsidR="7DB37E02" w:rsidP="25E66EC6" w:rsidRDefault="7DB37E02" w14:paraId="7053B22A" w14:textId="7B8CFC97">
      <w:pPr>
        <w:pStyle w:val="Normal"/>
      </w:pPr>
    </w:p>
    <w:tbl>
      <w:tblPr>
        <w:tblStyle w:val="TableGrid"/>
        <w:tblW w:w="0" w:type="auto"/>
        <w:tblLayout w:type="fixed"/>
        <w:tblLook w:val="06A0" w:firstRow="1" w:lastRow="0" w:firstColumn="1" w:lastColumn="0" w:noHBand="1" w:noVBand="1"/>
      </w:tblPr>
      <w:tblGrid>
        <w:gridCol w:w="2310"/>
        <w:gridCol w:w="2505"/>
        <w:gridCol w:w="2760"/>
        <w:gridCol w:w="2490"/>
        <w:gridCol w:w="855"/>
        <w:gridCol w:w="3465"/>
      </w:tblGrid>
      <w:tr w:rsidR="25E66EC6" w:rsidTr="5ADE8CC8" w14:paraId="31CBC2B5">
        <w:tc>
          <w:tcPr>
            <w:tcW w:w="14385" w:type="dxa"/>
            <w:gridSpan w:val="6"/>
            <w:shd w:val="clear" w:color="auto" w:fill="385623" w:themeFill="accent6" w:themeFillShade="80"/>
            <w:tcMar/>
            <w:vAlign w:val="top"/>
          </w:tcPr>
          <w:p w:rsidR="25E66EC6" w:rsidP="1CF91C19" w:rsidRDefault="25E66EC6" w14:paraId="74779159" w14:textId="3B8A9E78">
            <w:pPr>
              <w:spacing w:line="259" w:lineRule="auto"/>
              <w:jc w:val="center"/>
              <w:rPr>
                <w:rFonts w:ascii="Calibri" w:hAnsi="Calibri" w:eastAsia="Calibri" w:cs="Calibri"/>
                <w:noProof w:val="0"/>
                <w:sz w:val="44"/>
                <w:szCs w:val="44"/>
                <w:lang w:val="en-US"/>
              </w:rPr>
            </w:pPr>
            <w:r w:rsidRPr="1CF91C19" w:rsidR="138C2819">
              <w:rPr>
                <w:rFonts w:ascii="Calibri" w:hAnsi="Calibri" w:eastAsia="Calibri" w:cs="Calibri"/>
                <w:b w:val="1"/>
                <w:bCs w:val="1"/>
                <w:i w:val="0"/>
                <w:iCs w:val="0"/>
                <w:caps w:val="0"/>
                <w:smallCaps w:val="0"/>
                <w:noProof w:val="0"/>
                <w:color w:val="FFFFFF" w:themeColor="background1" w:themeTint="FF" w:themeShade="FF"/>
                <w:sz w:val="44"/>
                <w:szCs w:val="44"/>
                <w:lang w:val="en-US"/>
              </w:rPr>
              <w:t>Feedback Rubric</w:t>
            </w:r>
          </w:p>
        </w:tc>
      </w:tr>
      <w:tr w:rsidR="25E66EC6" w:rsidTr="5ADE8CC8" w14:paraId="100A1C77">
        <w:trPr>
          <w:trHeight w:val="555"/>
        </w:trPr>
        <w:tc>
          <w:tcPr>
            <w:tcW w:w="2310" w:type="dxa"/>
            <w:shd w:val="clear" w:color="auto" w:fill="FFC000" w:themeFill="accent4"/>
            <w:tcMar/>
            <w:vAlign w:val="top"/>
          </w:tcPr>
          <w:p w:rsidR="25E66EC6" w:rsidP="25E66EC6" w:rsidRDefault="25E66EC6" w14:paraId="6A35A15B" w14:textId="7C655FD6">
            <w:pPr>
              <w:spacing w:before="12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5E66EC6" w:rsidR="25E66EC6">
              <w:rPr>
                <w:rFonts w:ascii="Calibri" w:hAnsi="Calibri" w:eastAsia="Calibri" w:cs="Calibri"/>
                <w:b w:val="1"/>
                <w:bCs w:val="1"/>
                <w:i w:val="0"/>
                <w:iCs w:val="0"/>
                <w:caps w:val="0"/>
                <w:smallCaps w:val="0"/>
                <w:color w:val="000000" w:themeColor="text1" w:themeTint="FF" w:themeShade="FF"/>
                <w:sz w:val="22"/>
                <w:szCs w:val="22"/>
                <w:lang w:val="en-US"/>
              </w:rPr>
              <w:t>Category</w:t>
            </w:r>
          </w:p>
        </w:tc>
        <w:tc>
          <w:tcPr>
            <w:tcW w:w="2505" w:type="dxa"/>
            <w:shd w:val="clear" w:color="auto" w:fill="FFC000" w:themeFill="accent4"/>
            <w:tcMar/>
            <w:vAlign w:val="top"/>
          </w:tcPr>
          <w:p w:rsidR="25E66EC6" w:rsidP="25E66EC6" w:rsidRDefault="25E66EC6" w14:paraId="18324B9F" w14:textId="457BF0DE">
            <w:pPr>
              <w:spacing w:before="120" w:beforeAutospacing="off" w:after="0" w:afterAutospacing="off"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1 - Developing</w:t>
            </w:r>
          </w:p>
        </w:tc>
        <w:tc>
          <w:tcPr>
            <w:tcW w:w="2760" w:type="dxa"/>
            <w:shd w:val="clear" w:color="auto" w:fill="FFC000" w:themeFill="accent4"/>
            <w:tcMar/>
            <w:vAlign w:val="top"/>
          </w:tcPr>
          <w:p w:rsidR="25E66EC6" w:rsidP="25E66EC6" w:rsidRDefault="25E66EC6" w14:paraId="205035CE" w14:textId="68120404">
            <w:pPr>
              <w:spacing w:before="120" w:beforeAutospacing="off" w:after="0" w:afterAutospacing="off"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2 – Satisfactory</w:t>
            </w:r>
          </w:p>
        </w:tc>
        <w:tc>
          <w:tcPr>
            <w:tcW w:w="2490" w:type="dxa"/>
            <w:shd w:val="clear" w:color="auto" w:fill="FFC000" w:themeFill="accent4"/>
            <w:tcMar/>
            <w:vAlign w:val="top"/>
          </w:tcPr>
          <w:p w:rsidR="25E66EC6" w:rsidP="25E66EC6" w:rsidRDefault="25E66EC6" w14:paraId="40B63256" w14:textId="0D9D8622">
            <w:pPr>
              <w:spacing w:before="120" w:beforeAutospacing="off" w:after="0" w:afterAutospacing="off" w:line="259" w:lineRule="auto"/>
              <w:jc w:val="center"/>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3 - Exemplary</w:t>
            </w:r>
          </w:p>
        </w:tc>
        <w:tc>
          <w:tcPr>
            <w:tcW w:w="855" w:type="dxa"/>
            <w:shd w:val="clear" w:color="auto" w:fill="FFC000" w:themeFill="accent4"/>
            <w:tcMar/>
            <w:vAlign w:val="top"/>
          </w:tcPr>
          <w:p w:rsidR="25E66EC6" w:rsidP="25E66EC6" w:rsidRDefault="25E66EC6" w14:paraId="15B9880D" w14:textId="72C2452E">
            <w:pPr>
              <w:spacing w:before="12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5E66EC6" w:rsidR="25E66EC6">
              <w:rPr>
                <w:rFonts w:ascii="Calibri" w:hAnsi="Calibri" w:eastAsia="Calibri" w:cs="Calibri"/>
                <w:b w:val="1"/>
                <w:bCs w:val="1"/>
                <w:i w:val="0"/>
                <w:iCs w:val="0"/>
                <w:caps w:val="0"/>
                <w:smallCaps w:val="0"/>
                <w:color w:val="000000" w:themeColor="text1" w:themeTint="FF" w:themeShade="FF"/>
                <w:sz w:val="22"/>
                <w:szCs w:val="22"/>
                <w:lang w:val="en-US"/>
              </w:rPr>
              <w:t>Scor</w:t>
            </w:r>
            <w:r w:rsidRPr="25E66EC6" w:rsidR="60392058">
              <w:rPr>
                <w:rFonts w:ascii="Calibri" w:hAnsi="Calibri" w:eastAsia="Calibri" w:cs="Calibri"/>
                <w:b w:val="1"/>
                <w:bCs w:val="1"/>
                <w:i w:val="0"/>
                <w:iCs w:val="0"/>
                <w:caps w:val="0"/>
                <w:smallCaps w:val="0"/>
                <w:color w:val="000000" w:themeColor="text1" w:themeTint="FF" w:themeShade="FF"/>
                <w:sz w:val="22"/>
                <w:szCs w:val="22"/>
                <w:lang w:val="en-US"/>
              </w:rPr>
              <w:t>e</w:t>
            </w:r>
          </w:p>
        </w:tc>
        <w:tc>
          <w:tcPr>
            <w:tcW w:w="3465" w:type="dxa"/>
            <w:shd w:val="clear" w:color="auto" w:fill="FFC000" w:themeFill="accent4"/>
            <w:tcMar/>
            <w:vAlign w:val="top"/>
          </w:tcPr>
          <w:p w:rsidR="25E66EC6" w:rsidP="25E66EC6" w:rsidRDefault="25E66EC6" w14:paraId="0F73798A" w14:textId="492D84F4">
            <w:pPr>
              <w:spacing w:before="120" w:beforeAutospacing="off" w:after="0" w:afterAutospacing="off" w:line="259" w:lineRule="auto"/>
              <w:jc w:val="center"/>
              <w:rPr>
                <w:rFonts w:ascii="Calibri" w:hAnsi="Calibri" w:eastAsia="Calibri" w:cs="Calibri"/>
                <w:b w:val="0"/>
                <w:bCs w:val="0"/>
                <w:i w:val="0"/>
                <w:iCs w:val="0"/>
                <w:caps w:val="0"/>
                <w:smallCaps w:val="0"/>
                <w:color w:val="000000" w:themeColor="text1" w:themeTint="FF" w:themeShade="FF"/>
                <w:sz w:val="22"/>
                <w:szCs w:val="22"/>
                <w:lang w:val="en-US"/>
              </w:rPr>
            </w:pPr>
            <w:r w:rsidRPr="25E66EC6" w:rsidR="25E66EC6">
              <w:rPr>
                <w:rFonts w:ascii="Calibri" w:hAnsi="Calibri" w:eastAsia="Calibri" w:cs="Calibri"/>
                <w:b w:val="1"/>
                <w:bCs w:val="1"/>
                <w:i w:val="0"/>
                <w:iCs w:val="0"/>
                <w:caps w:val="0"/>
                <w:smallCaps w:val="0"/>
                <w:color w:val="000000" w:themeColor="text1" w:themeTint="FF" w:themeShade="FF"/>
                <w:sz w:val="22"/>
                <w:szCs w:val="22"/>
                <w:lang w:val="en-US"/>
              </w:rPr>
              <w:t>Feedback</w:t>
            </w:r>
          </w:p>
        </w:tc>
      </w:tr>
      <w:tr w:rsidR="25E66EC6" w:rsidTr="5ADE8CC8" w14:paraId="6F34489E">
        <w:tc>
          <w:tcPr>
            <w:tcW w:w="2310" w:type="dxa"/>
            <w:tcMar/>
            <w:vAlign w:val="top"/>
          </w:tcPr>
          <w:p w:rsidR="25E66EC6" w:rsidP="25E66EC6" w:rsidRDefault="25E66EC6" w14:paraId="4C5D6EBE" w14:textId="48CCEFD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Outcomes Identified</w:t>
            </w:r>
          </w:p>
        </w:tc>
        <w:tc>
          <w:tcPr>
            <w:tcW w:w="2505" w:type="dxa"/>
            <w:tcMar/>
            <w:vAlign w:val="top"/>
          </w:tcPr>
          <w:p w:rsidR="25E66EC6" w:rsidP="25E66EC6" w:rsidRDefault="25E66EC6" w14:paraId="6A6EE447" w14:textId="559D7E1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not clear</w:t>
            </w:r>
          </w:p>
        </w:tc>
        <w:tc>
          <w:tcPr>
            <w:tcW w:w="2760" w:type="dxa"/>
            <w:tcMar/>
            <w:vAlign w:val="top"/>
          </w:tcPr>
          <w:p w:rsidR="25E66EC6" w:rsidP="25E66EC6" w:rsidRDefault="25E66EC6" w14:paraId="031CE429" w14:textId="6E3964B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Outcomes to be assessed were identified but were not aligned to CSLOs</w:t>
            </w:r>
          </w:p>
        </w:tc>
        <w:tc>
          <w:tcPr>
            <w:tcW w:w="2490" w:type="dxa"/>
            <w:shd w:val="clear" w:color="auto" w:fill="70AD47" w:themeFill="accent6"/>
            <w:tcMar/>
            <w:vAlign w:val="top"/>
          </w:tcPr>
          <w:p w:rsidR="25E66EC6" w:rsidP="25E66EC6" w:rsidRDefault="25E66EC6" w14:paraId="5618E82F" w14:textId="659A4BF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PLOs or MSLOs to be assessed were identified and aligned with CSLOs</w:t>
            </w:r>
          </w:p>
        </w:tc>
        <w:tc>
          <w:tcPr>
            <w:tcW w:w="855" w:type="dxa"/>
            <w:tcMar/>
            <w:vAlign w:val="top"/>
          </w:tcPr>
          <w:p w:rsidR="25E66EC6" w:rsidP="5ADE8CC8" w:rsidRDefault="25E66EC6" w14:paraId="2EE9F2AC" w14:textId="16B67F4D">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65" w:type="dxa"/>
            <w:tcMar/>
            <w:vAlign w:val="top"/>
          </w:tcPr>
          <w:p w:rsidR="25E66EC6" w:rsidP="5ADE8CC8" w:rsidRDefault="25E66EC6" w14:paraId="25C451D6" w14:textId="108E00C8">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Student learning outcomes are clearly </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addressed</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 and connected to the capstone project. </w:t>
            </w:r>
          </w:p>
        </w:tc>
      </w:tr>
      <w:tr w:rsidR="25E66EC6" w:rsidTr="5ADE8CC8" w14:paraId="1D62B2C5">
        <w:trPr>
          <w:trHeight w:val="1560"/>
        </w:trPr>
        <w:tc>
          <w:tcPr>
            <w:tcW w:w="2310" w:type="dxa"/>
            <w:shd w:val="clear" w:color="auto" w:fill="D9D9D9" w:themeFill="background1" w:themeFillShade="D9"/>
            <w:tcMar/>
            <w:vAlign w:val="top"/>
          </w:tcPr>
          <w:p w:rsidR="25E66EC6" w:rsidP="25E66EC6" w:rsidRDefault="25E66EC6" w14:paraId="04F7A409" w14:textId="5C3F040E">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Scope of Assessment</w:t>
            </w:r>
          </w:p>
        </w:tc>
        <w:tc>
          <w:tcPr>
            <w:tcW w:w="2505" w:type="dxa"/>
            <w:shd w:val="clear" w:color="auto" w:fill="D9D9D9" w:themeFill="background1" w:themeFillShade="D9"/>
            <w:tcMar/>
            <w:vAlign w:val="top"/>
          </w:tcPr>
          <w:p w:rsidR="25E66EC6" w:rsidP="25E66EC6" w:rsidRDefault="25E66EC6" w14:paraId="625A6659" w14:textId="45EAC7B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only one faculty member and/or to one class</w:t>
            </w:r>
          </w:p>
        </w:tc>
        <w:tc>
          <w:tcPr>
            <w:tcW w:w="2760" w:type="dxa"/>
            <w:shd w:val="clear" w:color="auto" w:fill="D9D9D9" w:themeFill="background1" w:themeFillShade="D9"/>
            <w:tcMar/>
            <w:vAlign w:val="top"/>
          </w:tcPr>
          <w:p w:rsidR="25E66EC6" w:rsidP="25E66EC6" w:rsidRDefault="25E66EC6" w14:paraId="6E7ACA2A" w14:textId="27A4C3F3">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by a few faculty members to several classes, but it was not district-wide</w:t>
            </w:r>
          </w:p>
        </w:tc>
        <w:tc>
          <w:tcPr>
            <w:tcW w:w="2490" w:type="dxa"/>
            <w:shd w:val="clear" w:color="auto" w:fill="70AD47" w:themeFill="accent6"/>
            <w:tcMar/>
            <w:vAlign w:val="top"/>
          </w:tcPr>
          <w:p w:rsidR="25E66EC6" w:rsidP="25E66EC6" w:rsidRDefault="25E66EC6" w14:paraId="13DB3DDF" w14:textId="03AF290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was given district-wide by all faculty teaching the course.</w:t>
            </w:r>
          </w:p>
        </w:tc>
        <w:tc>
          <w:tcPr>
            <w:tcW w:w="855" w:type="dxa"/>
            <w:shd w:val="clear" w:color="auto" w:fill="D9D9D9" w:themeFill="background1" w:themeFillShade="D9"/>
            <w:tcMar/>
            <w:vAlign w:val="top"/>
          </w:tcPr>
          <w:p w:rsidR="25E66EC6" w:rsidP="5ADE8CC8" w:rsidRDefault="25E66EC6" w14:paraId="4D652B7B" w14:textId="577C2976">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65" w:type="dxa"/>
            <w:shd w:val="clear" w:color="auto" w:fill="D9D9D9" w:themeFill="background1" w:themeFillShade="D9"/>
            <w:tcMar/>
            <w:vAlign w:val="top"/>
          </w:tcPr>
          <w:p w:rsidR="25E66EC6" w:rsidP="5ADE8CC8" w:rsidRDefault="25E66EC6" w14:paraId="721617C5" w14:textId="3A450C90">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Because</w:t>
            </w: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is a capstone project it is built into a course and </w:t>
            </w: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all program completers. </w:t>
            </w:r>
          </w:p>
        </w:tc>
      </w:tr>
      <w:tr w:rsidR="25E66EC6" w:rsidTr="5ADE8CC8" w14:paraId="41EF7767">
        <w:tc>
          <w:tcPr>
            <w:tcW w:w="2310" w:type="dxa"/>
            <w:tcMar/>
            <w:vAlign w:val="top"/>
          </w:tcPr>
          <w:p w:rsidR="25E66EC6" w:rsidP="25E66EC6" w:rsidRDefault="25E66EC6" w14:paraId="34593C80" w14:textId="07333B0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Quality of Assessment</w:t>
            </w:r>
          </w:p>
        </w:tc>
        <w:tc>
          <w:tcPr>
            <w:tcW w:w="2505" w:type="dxa"/>
            <w:tcMar/>
            <w:vAlign w:val="top"/>
          </w:tcPr>
          <w:p w:rsidR="25E66EC6" w:rsidP="25E66EC6" w:rsidRDefault="25E66EC6" w14:paraId="5371E74E" w14:textId="32001C2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did not have articulated criteria for assessment of knowledge, skills, and attitudes (e.g., rubrics, exemplary work).</w:t>
            </w:r>
          </w:p>
        </w:tc>
        <w:tc>
          <w:tcPr>
            <w:tcW w:w="2760" w:type="dxa"/>
            <w:tcMar/>
            <w:vAlign w:val="top"/>
          </w:tcPr>
          <w:p w:rsidR="25E66EC6" w:rsidP="25E66EC6" w:rsidRDefault="25E66EC6" w14:paraId="06AC1B45" w14:textId="32B8FC42">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somewhat articulated criteria for assessment of knowledge, skills, and attitudes (e.g., rubrics, exemplary work).</w:t>
            </w:r>
          </w:p>
        </w:tc>
        <w:tc>
          <w:tcPr>
            <w:tcW w:w="2490" w:type="dxa"/>
            <w:shd w:val="clear" w:color="auto" w:fill="70AD47" w:themeFill="accent6"/>
            <w:tcMar/>
            <w:vAlign w:val="top"/>
          </w:tcPr>
          <w:p w:rsidR="25E66EC6" w:rsidP="25E66EC6" w:rsidRDefault="25E66EC6" w14:paraId="0552D9E4" w14:textId="06DB2AE4">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The assessment clearly articulated criteria for assessment of knowledge, skills, and attitudes (e.g., rubrics, exemplary work).</w:t>
            </w:r>
          </w:p>
        </w:tc>
        <w:tc>
          <w:tcPr>
            <w:tcW w:w="855" w:type="dxa"/>
            <w:tcMar/>
            <w:vAlign w:val="top"/>
          </w:tcPr>
          <w:p w:rsidR="25E66EC6" w:rsidP="5ADE8CC8" w:rsidRDefault="25E66EC6" w14:paraId="4D9C6DF3" w14:textId="7799B0E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65" w:type="dxa"/>
            <w:tcMar/>
            <w:vAlign w:val="top"/>
          </w:tcPr>
          <w:p w:rsidR="25E66EC6" w:rsidP="5ADE8CC8" w:rsidRDefault="25E66EC6" w14:paraId="0A8BFF7F" w14:textId="51F400AF">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Rubrics set noticeably clear expectations for student achievement. The student project is detailed and rigorous</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 </w:t>
            </w:r>
          </w:p>
        </w:tc>
      </w:tr>
      <w:tr w:rsidR="25E66EC6" w:rsidTr="5ADE8CC8" w14:paraId="242F75F1">
        <w:tc>
          <w:tcPr>
            <w:tcW w:w="2310" w:type="dxa"/>
            <w:shd w:val="clear" w:color="auto" w:fill="D9D9D9" w:themeFill="background1" w:themeFillShade="D9"/>
            <w:tcMar/>
            <w:vAlign w:val="top"/>
          </w:tcPr>
          <w:p w:rsidR="25E66EC6" w:rsidP="25E66EC6" w:rsidRDefault="25E66EC6" w14:paraId="09BDE12B" w14:textId="04BCDB7A">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Interpreting Results</w:t>
            </w:r>
          </w:p>
        </w:tc>
        <w:tc>
          <w:tcPr>
            <w:tcW w:w="2505" w:type="dxa"/>
            <w:shd w:val="clear" w:color="auto" w:fill="D9D9D9" w:themeFill="background1" w:themeFillShade="D9"/>
            <w:tcMar/>
            <w:vAlign w:val="top"/>
          </w:tcPr>
          <w:p w:rsidR="25E66EC6" w:rsidP="25E66EC6" w:rsidRDefault="25E66EC6" w14:paraId="30427BBF" w14:textId="53633F18">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not provided.</w:t>
            </w:r>
          </w:p>
        </w:tc>
        <w:tc>
          <w:tcPr>
            <w:tcW w:w="2760" w:type="dxa"/>
            <w:shd w:val="clear" w:color="auto" w:fill="D9D9D9" w:themeFill="background1" w:themeFillShade="D9"/>
            <w:tcMar/>
            <w:vAlign w:val="top"/>
          </w:tcPr>
          <w:p w:rsidR="25E66EC6" w:rsidP="25E66EC6" w:rsidRDefault="25E66EC6" w14:paraId="219E4F3B" w14:textId="19EF93EF">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somewhat analyzed</w:t>
            </w:r>
          </w:p>
        </w:tc>
        <w:tc>
          <w:tcPr>
            <w:tcW w:w="2490" w:type="dxa"/>
            <w:shd w:val="clear" w:color="auto" w:fill="70AD47" w:themeFill="accent6"/>
            <w:tcMar/>
            <w:vAlign w:val="top"/>
          </w:tcPr>
          <w:p w:rsidR="25E66EC6" w:rsidP="25E66EC6" w:rsidRDefault="25E66EC6" w14:paraId="2ED10553" w14:textId="41D7F84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Data of assessment results was provided and there was evidence that the results were analyzed in depth</w:t>
            </w:r>
          </w:p>
        </w:tc>
        <w:tc>
          <w:tcPr>
            <w:tcW w:w="855" w:type="dxa"/>
            <w:shd w:val="clear" w:color="auto" w:fill="D9D9D9" w:themeFill="background1" w:themeFillShade="D9"/>
            <w:tcMar/>
            <w:vAlign w:val="top"/>
          </w:tcPr>
          <w:p w:rsidR="25E66EC6" w:rsidP="5ADE8CC8" w:rsidRDefault="25E66EC6" w14:paraId="7C6777C7" w14:textId="0A2F470E">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65" w:type="dxa"/>
            <w:shd w:val="clear" w:color="auto" w:fill="D9D9D9" w:themeFill="background1" w:themeFillShade="D9"/>
            <w:tcMar/>
            <w:vAlign w:val="top"/>
          </w:tcPr>
          <w:p w:rsidR="25E66EC6" w:rsidP="5ADE8CC8" w:rsidRDefault="25E66EC6" w14:paraId="2E71F99B" w14:textId="3D4E4E91">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Documentation of assessment results exceeds expectations. The program has </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identified</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 specific competencies to address for improvement</w:t>
            </w: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 </w:t>
            </w:r>
          </w:p>
        </w:tc>
      </w:tr>
      <w:tr w:rsidR="25E66EC6" w:rsidTr="5ADE8CC8" w14:paraId="6AFCEB1E">
        <w:tc>
          <w:tcPr>
            <w:tcW w:w="2310" w:type="dxa"/>
            <w:tcMar/>
            <w:vAlign w:val="top"/>
          </w:tcPr>
          <w:p w:rsidR="25E66EC6" w:rsidP="25E66EC6" w:rsidRDefault="25E66EC6" w14:paraId="2444E663" w14:textId="1E7C6470">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1"/>
                <w:bCs w:val="1"/>
                <w:i w:val="0"/>
                <w:iCs w:val="0"/>
                <w:caps w:val="0"/>
                <w:smallCaps w:val="0"/>
                <w:color w:val="000000" w:themeColor="text1" w:themeTint="FF" w:themeShade="FF"/>
                <w:sz w:val="22"/>
                <w:szCs w:val="22"/>
                <w:lang w:val="en-US"/>
              </w:rPr>
              <w:t>Reflection and Future Action</w:t>
            </w:r>
          </w:p>
        </w:tc>
        <w:tc>
          <w:tcPr>
            <w:tcW w:w="2505" w:type="dxa"/>
            <w:tcMar/>
            <w:vAlign w:val="top"/>
          </w:tcPr>
          <w:p w:rsidR="25E66EC6" w:rsidP="25E66EC6" w:rsidRDefault="25E66EC6" w14:paraId="6C6BAC9B" w14:textId="6B030865">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not apparent and no changes and/or improvements based on them were identified.</w:t>
            </w:r>
          </w:p>
        </w:tc>
        <w:tc>
          <w:tcPr>
            <w:tcW w:w="2760" w:type="dxa"/>
            <w:tcMar/>
            <w:vAlign w:val="top"/>
          </w:tcPr>
          <w:p w:rsidR="25E66EC6" w:rsidP="25E66EC6" w:rsidRDefault="25E66EC6" w14:paraId="79FB2A99" w14:textId="72F7A80B">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somewhat clear and one change and/or improvements based on them was identified.</w:t>
            </w:r>
          </w:p>
        </w:tc>
        <w:tc>
          <w:tcPr>
            <w:tcW w:w="2490" w:type="dxa"/>
            <w:shd w:val="clear" w:color="auto" w:fill="70AD47" w:themeFill="accent6"/>
            <w:tcMar/>
            <w:vAlign w:val="top"/>
          </w:tcPr>
          <w:p w:rsidR="25E66EC6" w:rsidP="25E66EC6" w:rsidRDefault="25E66EC6" w14:paraId="2805BD8D" w14:textId="529C36B1">
            <w:pPr>
              <w:spacing w:line="259" w:lineRule="auto"/>
              <w:rPr>
                <w:rFonts w:ascii="Times New Roman" w:hAnsi="Times New Roman" w:eastAsia="Times New Roman" w:cs="Times New Roman"/>
                <w:b w:val="0"/>
                <w:bCs w:val="0"/>
                <w:i w:val="0"/>
                <w:iCs w:val="0"/>
                <w:caps w:val="0"/>
                <w:smallCaps w:val="0"/>
                <w:color w:val="000000" w:themeColor="text1" w:themeTint="FF" w:themeShade="FF"/>
                <w:sz w:val="22"/>
                <w:szCs w:val="22"/>
                <w:lang w:val="en-US"/>
              </w:rPr>
            </w:pPr>
            <w:r w:rsidRPr="25E66EC6" w:rsidR="25E66EC6">
              <w:rPr>
                <w:rFonts w:ascii="Times New Roman" w:hAnsi="Times New Roman" w:eastAsia="Times New Roman" w:cs="Times New Roman"/>
                <w:b w:val="0"/>
                <w:bCs w:val="0"/>
                <w:i w:val="0"/>
                <w:iCs w:val="0"/>
                <w:caps w:val="0"/>
                <w:smallCaps w:val="0"/>
                <w:color w:val="000000" w:themeColor="text1" w:themeTint="FF" w:themeShade="FF"/>
                <w:sz w:val="22"/>
                <w:szCs w:val="22"/>
                <w:lang w:val="en-US"/>
              </w:rPr>
              <w:t>Reflection of the results of the assessment was clear and several changes and/or improvements based on them were identified.</w:t>
            </w:r>
          </w:p>
        </w:tc>
        <w:tc>
          <w:tcPr>
            <w:tcW w:w="855" w:type="dxa"/>
            <w:tcMar/>
            <w:vAlign w:val="top"/>
          </w:tcPr>
          <w:p w:rsidR="25E66EC6" w:rsidP="5ADE8CC8" w:rsidRDefault="25E66EC6" w14:paraId="10B2E0EC" w14:textId="535FF8B7">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3</w:t>
            </w:r>
          </w:p>
        </w:tc>
        <w:tc>
          <w:tcPr>
            <w:tcW w:w="3465" w:type="dxa"/>
            <w:tcMar/>
            <w:vAlign w:val="top"/>
          </w:tcPr>
          <w:p w:rsidR="25E66EC6" w:rsidP="5ADE8CC8" w:rsidRDefault="25E66EC6" w14:paraId="0EC05370" w14:textId="64A11E13">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The program has clear goals for improving its assessment. </w:t>
            </w:r>
          </w:p>
        </w:tc>
      </w:tr>
      <w:tr w:rsidR="25E66EC6" w:rsidTr="5ADE8CC8" w14:paraId="085AA68E">
        <w:trPr>
          <w:trHeight w:val="3165"/>
        </w:trPr>
        <w:tc>
          <w:tcPr>
            <w:tcW w:w="14385" w:type="dxa"/>
            <w:gridSpan w:val="6"/>
            <w:shd w:val="clear" w:color="auto" w:fill="D9D9D9" w:themeFill="background1" w:themeFillShade="D9"/>
            <w:tcMar/>
            <w:vAlign w:val="top"/>
          </w:tcPr>
          <w:p w:rsidR="25E66EC6" w:rsidP="5ADE8CC8" w:rsidRDefault="25E66EC6" w14:paraId="60E7B980" w14:textId="2B23176B">
            <w:pPr>
              <w:pStyle w:val="Normal"/>
              <w:spacing w:line="259" w:lineRule="auto"/>
              <w:ind w:left="0"/>
              <w:rPr>
                <w:rFonts w:ascii="Calibri" w:hAnsi="Calibri" w:eastAsia="Calibri" w:cs="Calibri"/>
                <w:b w:val="0"/>
                <w:bCs w:val="0"/>
                <w:i w:val="0"/>
                <w:iCs w:val="0"/>
                <w:caps w:val="0"/>
                <w:smallCaps w:val="0"/>
                <w:color w:val="000000" w:themeColor="text1" w:themeTint="FF" w:themeShade="FF"/>
                <w:sz w:val="22"/>
                <w:szCs w:val="22"/>
                <w:lang w:val="en-US"/>
              </w:rPr>
            </w:pPr>
            <w:r w:rsidRPr="5ADE8CC8" w:rsidR="1D597767">
              <w:rPr>
                <w:rFonts w:ascii="Calibri" w:hAnsi="Calibri" w:eastAsia="Calibri" w:cs="Calibri"/>
                <w:b w:val="1"/>
                <w:bCs w:val="1"/>
                <w:i w:val="0"/>
                <w:iCs w:val="0"/>
                <w:caps w:val="0"/>
                <w:smallCaps w:val="0"/>
                <w:color w:val="000000" w:themeColor="text1" w:themeTint="FF" w:themeShade="FF"/>
                <w:sz w:val="22"/>
                <w:szCs w:val="22"/>
                <w:lang w:val="en-US"/>
              </w:rPr>
              <w:t xml:space="preserve">Additional Comments: </w:t>
            </w:r>
          </w:p>
          <w:p w:rsidR="25E66EC6" w:rsidP="25E66EC6" w:rsidRDefault="25E66EC6" w14:paraId="4ABBA172" w14:textId="7E733604">
            <w:pPr>
              <w:spacing w:line="259" w:lineRule="auto"/>
              <w:rPr>
                <w:rFonts w:ascii="Calibri" w:hAnsi="Calibri" w:eastAsia="Calibri" w:cs="Calibri"/>
                <w:b w:val="0"/>
                <w:bCs w:val="0"/>
                <w:i w:val="0"/>
                <w:iCs w:val="0"/>
                <w:caps w:val="0"/>
                <w:smallCaps w:val="0"/>
                <w:color w:val="000000" w:themeColor="text1" w:themeTint="FF" w:themeShade="FF"/>
                <w:sz w:val="22"/>
                <w:szCs w:val="22"/>
                <w:lang w:val="en-US"/>
              </w:rPr>
            </w:pPr>
          </w:p>
          <w:p w:rsidR="25E66EC6" w:rsidP="5ADE8CC8" w:rsidRDefault="25E66EC6" w14:paraId="7BAF9F5E" w14:textId="1ECAD189">
            <w:pPr>
              <w:pStyle w:val="ListParagraph"/>
              <w:numPr>
                <w:ilvl w:val="0"/>
                <w:numId w:val="2"/>
              </w:num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Excellent job in your assessment reporting. </w:t>
            </w:r>
          </w:p>
          <w:p w:rsidR="25E66EC6" w:rsidP="5ADE8CC8" w:rsidRDefault="25E66EC6" w14:paraId="1365B8EB" w14:textId="2885331D">
            <w:pPr>
              <w:pStyle w:val="ListParagraph"/>
              <w:numPr>
                <w:ilvl w:val="0"/>
                <w:numId w:val="2"/>
              </w:numPr>
              <w:spacing w:line="259" w:lineRule="auto"/>
              <w:rPr>
                <w:b w:val="0"/>
                <w:bCs w:val="0"/>
                <w:i w:val="0"/>
                <w:iCs w:val="0"/>
                <w:caps w:val="0"/>
                <w:smallCaps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The capstone project is detail-oriented and clearly serves the students as well as providing assessment data to the program. </w:t>
            </w:r>
          </w:p>
          <w:p w:rsidR="25E66EC6" w:rsidP="5ADE8CC8" w:rsidRDefault="25E66EC6" w14:paraId="77247A13" w14:textId="01ED5AE3">
            <w:pPr>
              <w:pStyle w:val="ListParagraph"/>
              <w:numPr>
                <w:ilvl w:val="0"/>
                <w:numId w:val="2"/>
              </w:numPr>
              <w:spacing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color w:val="000000" w:themeColor="text1" w:themeTint="FF" w:themeShade="FF"/>
                <w:sz w:val="22"/>
                <w:szCs w:val="22"/>
                <w:lang w:val="en-US"/>
              </w:rPr>
              <w:t xml:space="preserve">Collaboration with </w:t>
            </w:r>
            <w:r w:rsidRPr="5ADE8CC8" w:rsidR="7126414E">
              <w:rPr>
                <w:rFonts w:ascii="Calibri" w:hAnsi="Calibri" w:eastAsia="Calibri" w:cs="Calibri"/>
                <w:b w:val="0"/>
                <w:bCs w:val="0"/>
                <w:i w:val="0"/>
                <w:iCs w:val="0"/>
                <w:caps w:val="0"/>
                <w:smallCaps w:val="0"/>
                <w:noProof w:val="0"/>
                <w:color w:val="000000" w:themeColor="text1" w:themeTint="FF" w:themeShade="FF"/>
                <w:sz w:val="22"/>
                <w:szCs w:val="22"/>
                <w:lang w:val="en-US"/>
              </w:rPr>
              <w:t>Arizona NAEYC affiliate leaders is an outstanding way to connect students with future professional organizations for their careers.</w:t>
            </w:r>
          </w:p>
          <w:p w:rsidR="25E66EC6" w:rsidP="5ADE8CC8" w:rsidRDefault="25E66EC6" w14:paraId="03FF1E1F" w14:textId="43CDED0C">
            <w:pPr>
              <w:pStyle w:val="ListParagraph"/>
              <w:numPr>
                <w:ilvl w:val="0"/>
                <w:numId w:val="2"/>
              </w:numPr>
              <w:spacing w:line="259" w:lineRule="auto"/>
              <w:rPr>
                <w:b w:val="0"/>
                <w:bCs w:val="0"/>
                <w:i w:val="0"/>
                <w:iCs w:val="0"/>
                <w:caps w:val="0"/>
                <w:smallCaps w:val="0"/>
                <w:noProof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Early Childhood faculty has clearly put forward significant work towards creating this assessment tool. </w:t>
            </w:r>
          </w:p>
          <w:p w:rsidR="25E66EC6" w:rsidP="5ADE8CC8" w:rsidRDefault="25E66EC6" w14:paraId="63B68F0C" w14:textId="725B262F">
            <w:pPr>
              <w:pStyle w:val="ListParagraph"/>
              <w:numPr>
                <w:ilvl w:val="0"/>
                <w:numId w:val="2"/>
              </w:numPr>
              <w:spacing w:line="259" w:lineRule="auto"/>
              <w:rPr>
                <w:b w:val="0"/>
                <w:bCs w:val="0"/>
                <w:i w:val="0"/>
                <w:iCs w:val="0"/>
                <w:caps w:val="0"/>
                <w:smallCaps w:val="0"/>
                <w:noProof w:val="0"/>
                <w:color w:val="000000" w:themeColor="text1" w:themeTint="FF" w:themeShade="FF"/>
                <w:sz w:val="22"/>
                <w:szCs w:val="22"/>
                <w:lang w:val="en-US"/>
              </w:rPr>
            </w:pPr>
            <w:r w:rsidRPr="5ADE8CC8" w:rsidR="5ADE8CC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attention to detail and clear student expectations in their rubric support the level of excellence and quality this program has earned a reputation for having. </w:t>
            </w:r>
          </w:p>
        </w:tc>
      </w:tr>
    </w:tbl>
    <w:p w:rsidR="25E66EC6" w:rsidP="25E66EC6" w:rsidRDefault="25E66EC6" w14:paraId="1F4EC7F9" w14:textId="2DDDC6C0">
      <w:pPr>
        <w:pStyle w:val="Normal"/>
      </w:pPr>
    </w:p>
    <w:p w:rsidR="63890F38" w:rsidP="63890F38" w:rsidRDefault="63890F38" w14:paraId="216EA4B2" w14:textId="75D603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890F38" w:rsidP="63890F38" w:rsidRDefault="63890F38" w14:paraId="0CA08518" w14:textId="6754AE56">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890F38" w:rsidP="63890F38" w:rsidRDefault="63890F38" w14:paraId="074F8370" w14:textId="1344CC2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890F38" w:rsidP="63890F38" w:rsidRDefault="63890F38" w14:paraId="7DC4B15E" w14:textId="7F7E7AB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890F38" w:rsidP="63890F38" w:rsidRDefault="63890F38" w14:paraId="2CAABD88" w14:textId="5A7BE5A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63890F38">
        <w:drawing>
          <wp:inline wp14:editId="0E053464" wp14:anchorId="5C6B4664">
            <wp:extent cx="9134476" cy="942975"/>
            <wp:effectExtent l="0" t="0" r="0" b="0"/>
            <wp:docPr id="1294116146" name="" title=""/>
            <wp:cNvGraphicFramePr>
              <a:graphicFrameLocks noChangeAspect="1"/>
            </wp:cNvGraphicFramePr>
            <a:graphic>
              <a:graphicData uri="http://schemas.openxmlformats.org/drawingml/2006/picture">
                <pic:pic>
                  <pic:nvPicPr>
                    <pic:cNvPr id="0" name=""/>
                    <pic:cNvPicPr/>
                  </pic:nvPicPr>
                  <pic:blipFill>
                    <a:blip r:embed="R1b7db2a9567c4069">
                      <a:extLst>
                        <a:ext xmlns:a="http://schemas.openxmlformats.org/drawingml/2006/main" uri="{28A0092B-C50C-407E-A947-70E740481C1C}">
                          <a14:useLocalDpi val="0"/>
                        </a:ext>
                      </a:extLst>
                    </a:blip>
                    <a:stretch>
                      <a:fillRect/>
                    </a:stretch>
                  </pic:blipFill>
                  <pic:spPr>
                    <a:xfrm>
                      <a:off x="0" y="0"/>
                      <a:ext cx="9134476" cy="942975"/>
                    </a:xfrm>
                    <a:prstGeom prst="rect">
                      <a:avLst/>
                    </a:prstGeom>
                  </pic:spPr>
                </pic:pic>
              </a:graphicData>
            </a:graphic>
          </wp:inline>
        </w:drawing>
      </w:r>
    </w:p>
    <w:tbl>
      <w:tblPr>
        <w:tblStyle w:val="TableGrid"/>
        <w:tblW w:w="0" w:type="auto"/>
        <w:tblLayout w:type="fixed"/>
        <w:tblLook w:val="06A0" w:firstRow="1" w:lastRow="0" w:firstColumn="1" w:lastColumn="0" w:noHBand="1" w:noVBand="1"/>
      </w:tblPr>
      <w:tblGrid>
        <w:gridCol w:w="14400"/>
      </w:tblGrid>
      <w:tr w:rsidR="63890F38" w:rsidTr="3E8AFC53" w14:paraId="19185422">
        <w:tc>
          <w:tcPr>
            <w:tcW w:w="14400" w:type="dxa"/>
            <w:shd w:val="clear" w:color="auto" w:fill="FFC000" w:themeFill="accent4"/>
            <w:tcMar/>
            <w:vAlign w:val="top"/>
          </w:tcPr>
          <w:p w:rsidR="63890F38" w:rsidP="3E8AFC53" w:rsidRDefault="63890F38" w14:paraId="263DBD33" w14:textId="044B6215">
            <w:pPr>
              <w:pStyle w:val="Normal"/>
              <w:spacing w:line="259" w:lineRule="auto"/>
              <w:jc w:val="center"/>
              <w:rPr>
                <w:rFonts w:ascii="Times New Roman" w:hAnsi="Times New Roman" w:eastAsia="Times New Roman" w:cs="Times New Roman"/>
                <w:b w:val="0"/>
                <w:bCs w:val="0"/>
                <w:i w:val="0"/>
                <w:iCs w:val="0"/>
                <w:color w:val="000000" w:themeColor="text1" w:themeTint="FF" w:themeShade="FF"/>
                <w:sz w:val="30"/>
                <w:szCs w:val="30"/>
              </w:rPr>
            </w:pPr>
            <w:r w:rsidRPr="3E8AFC53" w:rsidR="3E8AFC53">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30"/>
                <w:szCs w:val="30"/>
                <w:u w:val="none"/>
                <w:lang w:val="en-US"/>
              </w:rPr>
              <w:t xml:space="preserve">Course or Program Assessment Details Due </w:t>
            </w:r>
            <w:r w:rsidRPr="3E8AFC53" w:rsidR="63890F38">
              <w:rPr>
                <w:rFonts w:ascii="Times New Roman" w:hAnsi="Times New Roman" w:eastAsia="Times New Roman" w:cs="Times New Roman"/>
                <w:b w:val="1"/>
                <w:bCs w:val="1"/>
                <w:i w:val="0"/>
                <w:iCs w:val="0"/>
                <w:color w:val="000000" w:themeColor="text1" w:themeTint="FF" w:themeShade="FF"/>
                <w:sz w:val="30"/>
                <w:szCs w:val="30"/>
                <w:lang w:val="en-US"/>
              </w:rPr>
              <w:t>May 30</w:t>
            </w:r>
            <w:r w:rsidRPr="3E8AFC53" w:rsidR="63890F38">
              <w:rPr>
                <w:rFonts w:ascii="Times New Roman" w:hAnsi="Times New Roman" w:eastAsia="Times New Roman" w:cs="Times New Roman"/>
                <w:b w:val="1"/>
                <w:bCs w:val="1"/>
                <w:i w:val="0"/>
                <w:iCs w:val="0"/>
                <w:color w:val="000000" w:themeColor="text1" w:themeTint="FF" w:themeShade="FF"/>
                <w:sz w:val="30"/>
                <w:szCs w:val="30"/>
                <w:vertAlign w:val="superscript"/>
                <w:lang w:val="en-US"/>
              </w:rPr>
              <w:t>th</w:t>
            </w:r>
            <w:r w:rsidRPr="3E8AFC53" w:rsidR="63890F38">
              <w:rPr>
                <w:rFonts w:ascii="Times New Roman" w:hAnsi="Times New Roman" w:eastAsia="Times New Roman" w:cs="Times New Roman"/>
                <w:b w:val="1"/>
                <w:bCs w:val="1"/>
                <w:i w:val="0"/>
                <w:iCs w:val="0"/>
                <w:color w:val="000000" w:themeColor="text1" w:themeTint="FF" w:themeShade="FF"/>
                <w:sz w:val="30"/>
                <w:szCs w:val="30"/>
                <w:lang w:val="en-US"/>
              </w:rPr>
              <w:t>, 2022</w:t>
            </w:r>
          </w:p>
        </w:tc>
      </w:tr>
      <w:tr w:rsidR="63890F38" w:rsidTr="3E8AFC53" w14:paraId="16DC24AC">
        <w:trPr>
          <w:trHeight w:val="435"/>
        </w:trPr>
        <w:tc>
          <w:tcPr>
            <w:tcW w:w="14400" w:type="dxa"/>
            <w:tcMar/>
            <w:vAlign w:val="top"/>
          </w:tcPr>
          <w:p w:rsidR="63890F38" w:rsidP="63890F38" w:rsidRDefault="63890F38" w14:paraId="0EA9423D" w14:textId="0524FF48">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1. Program name or course name and number</w:t>
            </w:r>
            <w:r w:rsidRPr="63890F38" w:rsidR="63890F38">
              <w:rPr>
                <w:rFonts w:ascii="Calibri" w:hAnsi="Calibri" w:eastAsia="Calibri" w:cs="Calibri"/>
                <w:b w:val="0"/>
                <w:bCs w:val="0"/>
                <w:i w:val="0"/>
                <w:iCs w:val="0"/>
                <w:color w:val="000000" w:themeColor="text1" w:themeTint="FF" w:themeShade="FF"/>
                <w:sz w:val="24"/>
                <w:szCs w:val="24"/>
                <w:lang w:val="en-US"/>
              </w:rPr>
              <w:t xml:space="preserve">: </w:t>
            </w:r>
          </w:p>
          <w:p w:rsidR="63890F38" w:rsidP="63890F38" w:rsidRDefault="63890F38" w14:paraId="6E329A11" w14:textId="2EC27A3F">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651D70D5">
        <w:trPr>
          <w:trHeight w:val="390"/>
        </w:trPr>
        <w:tc>
          <w:tcPr>
            <w:tcW w:w="14400" w:type="dxa"/>
            <w:tcMar/>
            <w:vAlign w:val="top"/>
          </w:tcPr>
          <w:p w:rsidR="63890F38" w:rsidP="63890F38" w:rsidRDefault="63890F38" w14:paraId="0ECE5686" w14:textId="2C1719FC">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2. Division in which the program or course is located</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0F737B02" w14:textId="70D769CB">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4DE9917C">
        <w:trPr>
          <w:trHeight w:val="390"/>
        </w:trPr>
        <w:tc>
          <w:tcPr>
            <w:tcW w:w="14400" w:type="dxa"/>
            <w:tcMar/>
            <w:vAlign w:val="top"/>
          </w:tcPr>
          <w:p w:rsidR="63890F38" w:rsidP="63890F38" w:rsidRDefault="63890F38" w14:paraId="7F27CE88" w14:textId="63DFF415">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3. Date form completed</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33B37FC7" w14:textId="0F0E34D2">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62E1AC94">
        <w:trPr>
          <w:trHeight w:val="390"/>
        </w:trPr>
        <w:tc>
          <w:tcPr>
            <w:tcW w:w="14400" w:type="dxa"/>
            <w:tcMar/>
            <w:vAlign w:val="top"/>
          </w:tcPr>
          <w:p w:rsidR="63890F38" w:rsidP="63890F38" w:rsidRDefault="63890F38" w14:paraId="4FD02B62" w14:textId="397309A6">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4. Name of person completing report</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3A22EF3B" w14:textId="256F1E67">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1130A77D">
        <w:trPr>
          <w:trHeight w:val="390"/>
        </w:trPr>
        <w:tc>
          <w:tcPr>
            <w:tcW w:w="14400" w:type="dxa"/>
            <w:tcMar/>
            <w:vAlign w:val="top"/>
          </w:tcPr>
          <w:p w:rsidR="63890F38" w:rsidP="63890F38" w:rsidRDefault="63890F38" w14:paraId="2B3F64C7" w14:textId="77123CC4">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5. Semester and year in which the assessment was conducted</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0AFC08CB" w14:textId="45F67806">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39B67395">
        <w:trPr>
          <w:trHeight w:val="390"/>
        </w:trPr>
        <w:tc>
          <w:tcPr>
            <w:tcW w:w="14400" w:type="dxa"/>
            <w:tcMar/>
            <w:vAlign w:val="top"/>
          </w:tcPr>
          <w:p w:rsidR="63890F38" w:rsidP="63890F38" w:rsidRDefault="63890F38" w14:paraId="09920598" w14:textId="35B27CE9">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6. Number of student participants</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68F5FDA6" w14:textId="1FCC1AC9">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392A6B23">
        <w:trPr>
          <w:trHeight w:val="390"/>
        </w:trPr>
        <w:tc>
          <w:tcPr>
            <w:tcW w:w="14400" w:type="dxa"/>
            <w:tcMar/>
            <w:vAlign w:val="top"/>
          </w:tcPr>
          <w:p w:rsidR="63890F38" w:rsidP="63890F38" w:rsidRDefault="63890F38" w14:paraId="05D241C4" w14:textId="34945AA0">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7. Number of faculty/staff participants</w:t>
            </w:r>
            <w:r w:rsidRPr="63890F38" w:rsidR="63890F38">
              <w:rPr>
                <w:rFonts w:ascii="Calibri" w:hAnsi="Calibri" w:eastAsia="Calibri" w:cs="Calibri"/>
                <w:b w:val="0"/>
                <w:bCs w:val="0"/>
                <w:i w:val="0"/>
                <w:iCs w:val="0"/>
                <w:color w:val="000000" w:themeColor="text1" w:themeTint="FF" w:themeShade="FF"/>
                <w:sz w:val="24"/>
                <w:szCs w:val="24"/>
                <w:lang w:val="en-US"/>
              </w:rPr>
              <w:t>:</w:t>
            </w:r>
          </w:p>
          <w:p w:rsidR="63890F38" w:rsidP="63890F38" w:rsidRDefault="63890F38" w14:paraId="6016E5F8" w14:textId="44122560">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38322271">
        <w:trPr>
          <w:trHeight w:val="390"/>
        </w:trPr>
        <w:tc>
          <w:tcPr>
            <w:tcW w:w="14400" w:type="dxa"/>
            <w:tcMar/>
            <w:vAlign w:val="top"/>
          </w:tcPr>
          <w:p w:rsidR="63890F38" w:rsidP="63890F38" w:rsidRDefault="63890F38" w14:paraId="7D8D1F88" w14:textId="1E177466">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8. What PLOs and/or MSLOs and CSLOs did you assess for this baseline assessment? (For clarity, please label each measure listed as a PLO, MSLO, or CSLO.)</w:t>
            </w:r>
          </w:p>
          <w:p w:rsidR="63890F38" w:rsidP="63890F38" w:rsidRDefault="63890F38" w14:paraId="4D0D45A1" w14:textId="522F02EC">
            <w:pPr>
              <w:spacing w:line="259" w:lineRule="auto"/>
              <w:rPr>
                <w:rFonts w:ascii="Calibri" w:hAnsi="Calibri" w:eastAsia="Calibri" w:cs="Calibri"/>
                <w:b w:val="0"/>
                <w:bCs w:val="0"/>
                <w:i w:val="0"/>
                <w:iCs w:val="0"/>
                <w:color w:val="000000" w:themeColor="text1" w:themeTint="FF" w:themeShade="FF"/>
                <w:sz w:val="24"/>
                <w:szCs w:val="24"/>
              </w:rPr>
            </w:pPr>
          </w:p>
          <w:p w:rsidR="63890F38" w:rsidP="63890F38" w:rsidRDefault="63890F38" w14:paraId="1C8027F3" w14:textId="01B2EFD5">
            <w:pPr>
              <w:spacing w:line="259" w:lineRule="auto"/>
              <w:rPr>
                <w:rFonts w:ascii="Calibri" w:hAnsi="Calibri" w:eastAsia="Calibri" w:cs="Calibri"/>
                <w:b w:val="0"/>
                <w:bCs w:val="0"/>
                <w:i w:val="0"/>
                <w:iCs w:val="0"/>
                <w:color w:val="000000" w:themeColor="text1" w:themeTint="FF" w:themeShade="FF"/>
                <w:sz w:val="24"/>
                <w:szCs w:val="24"/>
              </w:rPr>
            </w:pPr>
          </w:p>
          <w:p w:rsidR="63890F38" w:rsidP="63890F38" w:rsidRDefault="63890F38" w14:paraId="6E237C31" w14:textId="592B8AA2">
            <w:pPr>
              <w:spacing w:line="259" w:lineRule="auto"/>
              <w:jc w:val="center"/>
              <w:rPr>
                <w:rFonts w:ascii="Calibri" w:hAnsi="Calibri" w:eastAsia="Calibri" w:cs="Calibri"/>
                <w:b w:val="0"/>
                <w:bCs w:val="0"/>
                <w:i w:val="0"/>
                <w:iCs w:val="0"/>
                <w:color w:val="000000" w:themeColor="text1" w:themeTint="FF" w:themeShade="FF"/>
                <w:sz w:val="24"/>
                <w:szCs w:val="24"/>
              </w:rPr>
            </w:pPr>
          </w:p>
        </w:tc>
      </w:tr>
      <w:tr w:rsidR="63890F38" w:rsidTr="3E8AFC53" w14:paraId="4B804895">
        <w:trPr>
          <w:trHeight w:val="390"/>
        </w:trPr>
        <w:tc>
          <w:tcPr>
            <w:tcW w:w="14400" w:type="dxa"/>
            <w:tcMar/>
            <w:vAlign w:val="top"/>
          </w:tcPr>
          <w:p w:rsidR="63890F38" w:rsidP="63890F38" w:rsidRDefault="63890F38" w14:paraId="575F7C5D" w14:textId="22BCBA53">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9. Describe the assessment method used and the criteria for successful achievement of student learning outcomes. (e.g., rubrics, licensing exam, internship, portfolio, exam, quiz, research paper, performance exam, EAC, etc.)</w:t>
            </w:r>
          </w:p>
          <w:p w:rsidR="63890F38" w:rsidP="63890F38" w:rsidRDefault="63890F38" w14:paraId="06643765" w14:textId="0D4D568B">
            <w:pPr>
              <w:spacing w:line="259" w:lineRule="auto"/>
              <w:rPr>
                <w:rFonts w:ascii="Calibri" w:hAnsi="Calibri" w:eastAsia="Calibri" w:cs="Calibri"/>
                <w:b w:val="0"/>
                <w:bCs w:val="0"/>
                <w:i w:val="0"/>
                <w:iCs w:val="0"/>
                <w:color w:val="000000" w:themeColor="text1" w:themeTint="FF" w:themeShade="FF"/>
                <w:sz w:val="24"/>
                <w:szCs w:val="24"/>
              </w:rPr>
            </w:pPr>
          </w:p>
          <w:p w:rsidR="63890F38" w:rsidP="63890F38" w:rsidRDefault="63890F38" w14:paraId="36004901" w14:textId="2AEED725">
            <w:pPr>
              <w:spacing w:line="259" w:lineRule="auto"/>
              <w:rPr>
                <w:rFonts w:ascii="Calibri" w:hAnsi="Calibri" w:eastAsia="Calibri" w:cs="Calibri"/>
                <w:b w:val="0"/>
                <w:bCs w:val="0"/>
                <w:i w:val="0"/>
                <w:iCs w:val="0"/>
                <w:color w:val="000000" w:themeColor="text1" w:themeTint="FF" w:themeShade="FF"/>
                <w:sz w:val="24"/>
                <w:szCs w:val="24"/>
              </w:rPr>
            </w:pPr>
          </w:p>
          <w:p w:rsidR="63890F38" w:rsidP="63890F38" w:rsidRDefault="63890F38" w14:paraId="68092746" w14:textId="220986E6">
            <w:pPr>
              <w:spacing w:line="259" w:lineRule="auto"/>
              <w:rPr>
                <w:rFonts w:ascii="Calibri" w:hAnsi="Calibri" w:eastAsia="Calibri" w:cs="Calibri"/>
                <w:b w:val="0"/>
                <w:bCs w:val="0"/>
                <w:i w:val="0"/>
                <w:iCs w:val="0"/>
                <w:color w:val="000000" w:themeColor="text1" w:themeTint="FF" w:themeShade="FF"/>
                <w:sz w:val="24"/>
                <w:szCs w:val="24"/>
              </w:rPr>
            </w:pPr>
          </w:p>
          <w:p w:rsidR="63890F38" w:rsidP="63890F38" w:rsidRDefault="63890F38" w14:paraId="530DE2BD" w14:textId="435454A7">
            <w:pPr>
              <w:spacing w:line="259" w:lineRule="auto"/>
              <w:rPr>
                <w:rFonts w:ascii="Calibri" w:hAnsi="Calibri" w:eastAsia="Calibri" w:cs="Calibri"/>
                <w:b w:val="0"/>
                <w:bCs w:val="0"/>
                <w:i w:val="0"/>
                <w:iCs w:val="0"/>
                <w:color w:val="000000" w:themeColor="text1" w:themeTint="FF" w:themeShade="FF"/>
                <w:sz w:val="24"/>
                <w:szCs w:val="24"/>
              </w:rPr>
            </w:pPr>
          </w:p>
        </w:tc>
      </w:tr>
      <w:tr w:rsidR="63890F38" w:rsidTr="3E8AFC53" w14:paraId="7845EA17">
        <w:trPr>
          <w:trHeight w:val="1590"/>
        </w:trPr>
        <w:tc>
          <w:tcPr>
            <w:tcW w:w="14400" w:type="dxa"/>
            <w:tcMar/>
            <w:vAlign w:val="top"/>
          </w:tcPr>
          <w:p w:rsidR="63890F38" w:rsidP="63890F38" w:rsidRDefault="63890F38" w14:paraId="1BABB918" w14:textId="7B33A634">
            <w:pPr>
              <w:spacing w:line="259" w:lineRule="auto"/>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10. What percentage of the participating students were proficient in the PLOs, MSLOs or CSLOs?  What percentage of correct answers was determined as proficient? (For example, a student has to answer 70% of the questions correctly to be considered proficient.)</w:t>
            </w:r>
          </w:p>
          <w:p w:rsidR="63890F38" w:rsidP="63890F38" w:rsidRDefault="63890F38" w14:paraId="0A5D3A70" w14:textId="64DBAC33">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3890F38" w:rsidP="63890F38" w:rsidRDefault="63890F38" w14:paraId="7E802A6A" w14:textId="3F5FE8F1">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3890F38" w:rsidP="63890F38" w:rsidRDefault="63890F38" w14:paraId="7EA8F094" w14:textId="15013A6A">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63890F38" w:rsidTr="3E8AFC53" w14:paraId="516FC1C5">
        <w:trPr>
          <w:trHeight w:val="1590"/>
        </w:trPr>
        <w:tc>
          <w:tcPr>
            <w:tcW w:w="14400" w:type="dxa"/>
            <w:tcMar/>
            <w:vAlign w:val="top"/>
          </w:tcPr>
          <w:p w:rsidR="63890F38" w:rsidP="63890F38" w:rsidRDefault="63890F38" w14:paraId="3A6C07CF" w14:textId="248EA5AE">
            <w:pPr>
              <w:spacing w:line="259" w:lineRule="auto"/>
              <w:jc w:val="left"/>
              <w:rPr>
                <w:rFonts w:ascii="Calibri" w:hAnsi="Calibri" w:eastAsia="Calibri" w:cs="Calibri"/>
                <w:b w:val="0"/>
                <w:bCs w:val="0"/>
                <w:i w:val="0"/>
                <w:iCs w:val="0"/>
                <w:color w:val="000000" w:themeColor="text1" w:themeTint="FF" w:themeShade="FF"/>
                <w:sz w:val="24"/>
                <w:szCs w:val="24"/>
              </w:rPr>
            </w:pPr>
            <w:r w:rsidRPr="63890F38" w:rsidR="63890F38">
              <w:rPr>
                <w:rFonts w:ascii="Calibri" w:hAnsi="Calibri" w:eastAsia="Calibri" w:cs="Calibri"/>
                <w:b w:val="1"/>
                <w:bCs w:val="1"/>
                <w:i w:val="0"/>
                <w:iCs w:val="0"/>
                <w:color w:val="000000" w:themeColor="text1" w:themeTint="FF" w:themeShade="FF"/>
                <w:sz w:val="24"/>
                <w:szCs w:val="24"/>
                <w:lang w:val="en-US"/>
              </w:rPr>
              <w:t>11. What changes/improvements were made or will be made in response to the outcomes of the assessment process?</w:t>
            </w:r>
          </w:p>
          <w:p w:rsidR="63890F38" w:rsidP="63890F38" w:rsidRDefault="63890F38" w14:paraId="1DD0B1C3" w14:textId="5B92931B">
            <w:pPr>
              <w:spacing w:line="259" w:lineRule="auto"/>
              <w:jc w:val="left"/>
              <w:rPr>
                <w:rFonts w:ascii="Calibri" w:hAnsi="Calibri" w:eastAsia="Calibri" w:cs="Calibri"/>
                <w:b w:val="0"/>
                <w:bCs w:val="0"/>
                <w:i w:val="0"/>
                <w:iCs w:val="0"/>
                <w:color w:val="000000" w:themeColor="text1" w:themeTint="FF" w:themeShade="FF"/>
                <w:sz w:val="24"/>
                <w:szCs w:val="24"/>
              </w:rPr>
            </w:pPr>
          </w:p>
          <w:p w:rsidR="63890F38" w:rsidP="63890F38" w:rsidRDefault="63890F38" w14:paraId="51E4F7FF" w14:textId="18EEF1F5">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3890F38" w:rsidP="63890F38" w:rsidRDefault="63890F38" w14:paraId="6DDD6127" w14:textId="5361CD40">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3890F38" w:rsidP="63890F38" w:rsidRDefault="63890F38" w14:paraId="49D14F26" w14:textId="52CF0FFE">
            <w:pPr>
              <w:spacing w:line="259" w:lineRule="auto"/>
              <w:rPr>
                <w:rFonts w:ascii="Times New Roman" w:hAnsi="Times New Roman" w:eastAsia="Times New Roman" w:cs="Times New Roman"/>
                <w:b w:val="0"/>
                <w:bCs w:val="0"/>
                <w:i w:val="0"/>
                <w:iCs w:val="0"/>
                <w:color w:val="000000" w:themeColor="text1" w:themeTint="FF" w:themeShade="FF"/>
                <w:sz w:val="30"/>
                <w:szCs w:val="30"/>
              </w:rPr>
            </w:pPr>
          </w:p>
          <w:p w:rsidR="63890F38" w:rsidP="63890F38" w:rsidRDefault="63890F38" w14:paraId="28F447AA" w14:textId="0E46635A">
            <w:pPr>
              <w:spacing w:line="259" w:lineRule="auto"/>
              <w:rPr>
                <w:rFonts w:ascii="Times New Roman" w:hAnsi="Times New Roman" w:eastAsia="Times New Roman" w:cs="Times New Roman"/>
                <w:b w:val="0"/>
                <w:bCs w:val="0"/>
                <w:i w:val="0"/>
                <w:iCs w:val="0"/>
                <w:color w:val="000000" w:themeColor="text1" w:themeTint="FF" w:themeShade="FF"/>
                <w:sz w:val="30"/>
                <w:szCs w:val="30"/>
              </w:rPr>
            </w:pPr>
          </w:p>
        </w:tc>
      </w:tr>
      <w:tr w:rsidR="63890F38" w:rsidTr="3E8AFC53" w14:paraId="22FDB018">
        <w:trPr>
          <w:trHeight w:val="1590"/>
        </w:trPr>
        <w:tc>
          <w:tcPr>
            <w:tcW w:w="14400" w:type="dxa"/>
            <w:tcMar/>
            <w:vAlign w:val="top"/>
          </w:tcPr>
          <w:p w:rsidR="63890F38" w:rsidP="63890F38" w:rsidRDefault="63890F38" w14:paraId="7130EB6D" w14:textId="55667AFB">
            <w:pPr>
              <w:spacing w:line="259" w:lineRule="auto"/>
              <w:rPr>
                <w:rFonts w:ascii="Calibri" w:hAnsi="Calibri" w:eastAsia="Calibri" w:cs="Calibri"/>
                <w:b w:val="0"/>
                <w:bCs w:val="0"/>
                <w:i w:val="0"/>
                <w:iCs w:val="0"/>
                <w:sz w:val="22"/>
                <w:szCs w:val="22"/>
              </w:rPr>
            </w:pPr>
            <w:r w:rsidRPr="63890F38" w:rsidR="63890F38">
              <w:rPr>
                <w:rFonts w:ascii="Calibri" w:hAnsi="Calibri" w:eastAsia="Calibri" w:cs="Calibri"/>
                <w:b w:val="1"/>
                <w:bCs w:val="1"/>
                <w:i w:val="0"/>
                <w:iCs w:val="0"/>
                <w:sz w:val="22"/>
                <w:szCs w:val="22"/>
                <w:lang w:val="en-US"/>
              </w:rPr>
              <w:t>Additional Comments or feedback on the Assessment Process (Optional):</w:t>
            </w:r>
          </w:p>
        </w:tc>
      </w:tr>
    </w:tbl>
    <w:p w:rsidR="63890F38" w:rsidP="63890F38" w:rsidRDefault="63890F38" w14:paraId="4662B715" w14:textId="0F83E1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3890F38" w:rsidP="63890F38" w:rsidRDefault="63890F38" w14:paraId="1472429A" w14:textId="072C5308">
      <w:pPr>
        <w:pStyle w:val="Normal"/>
      </w:pPr>
    </w:p>
    <w:sectPr w:rsidR="7DB37E0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5686e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2061103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584B"/>
    <w:rsid w:val="000BC967"/>
    <w:rsid w:val="00254040"/>
    <w:rsid w:val="00265CC2"/>
    <w:rsid w:val="0090BF6A"/>
    <w:rsid w:val="01E99B7F"/>
    <w:rsid w:val="02A75668"/>
    <w:rsid w:val="02DFDA74"/>
    <w:rsid w:val="0428AAA4"/>
    <w:rsid w:val="044326C9"/>
    <w:rsid w:val="0472871A"/>
    <w:rsid w:val="04AFDE71"/>
    <w:rsid w:val="04E8A730"/>
    <w:rsid w:val="06EC76DC"/>
    <w:rsid w:val="06EC76DC"/>
    <w:rsid w:val="0726F3A5"/>
    <w:rsid w:val="07C4B32E"/>
    <w:rsid w:val="0A45792F"/>
    <w:rsid w:val="0B4DB1C8"/>
    <w:rsid w:val="0C183BD3"/>
    <w:rsid w:val="0DC08F9E"/>
    <w:rsid w:val="0DF1F695"/>
    <w:rsid w:val="0EBB4287"/>
    <w:rsid w:val="0EFB85CE"/>
    <w:rsid w:val="10474656"/>
    <w:rsid w:val="118423F7"/>
    <w:rsid w:val="133595C1"/>
    <w:rsid w:val="138C2819"/>
    <w:rsid w:val="138CF20D"/>
    <w:rsid w:val="1427A87A"/>
    <w:rsid w:val="1614CA01"/>
    <w:rsid w:val="17B09A62"/>
    <w:rsid w:val="17FE89A8"/>
    <w:rsid w:val="18FB199D"/>
    <w:rsid w:val="19766530"/>
    <w:rsid w:val="1AB64154"/>
    <w:rsid w:val="1CAE05F2"/>
    <w:rsid w:val="1CF91C19"/>
    <w:rsid w:val="1D4F9EFF"/>
    <w:rsid w:val="1D597767"/>
    <w:rsid w:val="1E2A2EB7"/>
    <w:rsid w:val="1E760A78"/>
    <w:rsid w:val="1EDAC76F"/>
    <w:rsid w:val="20FF4D04"/>
    <w:rsid w:val="2112FA0D"/>
    <w:rsid w:val="22126831"/>
    <w:rsid w:val="238E5920"/>
    <w:rsid w:val="242D9662"/>
    <w:rsid w:val="251CC5CE"/>
    <w:rsid w:val="25E66EC6"/>
    <w:rsid w:val="27B321E7"/>
    <w:rsid w:val="2815AFEE"/>
    <w:rsid w:val="296A4278"/>
    <w:rsid w:val="29CBAD68"/>
    <w:rsid w:val="29F036F1"/>
    <w:rsid w:val="2A80E26A"/>
    <w:rsid w:val="2A9595A5"/>
    <w:rsid w:val="2C7B59E5"/>
    <w:rsid w:val="2D202CE4"/>
    <w:rsid w:val="2DCD3667"/>
    <w:rsid w:val="2E7D315B"/>
    <w:rsid w:val="2F318F82"/>
    <w:rsid w:val="2F3A94B3"/>
    <w:rsid w:val="2F3FFC01"/>
    <w:rsid w:val="2F684DD3"/>
    <w:rsid w:val="30244331"/>
    <w:rsid w:val="307A70D7"/>
    <w:rsid w:val="31312E81"/>
    <w:rsid w:val="31790165"/>
    <w:rsid w:val="31B33842"/>
    <w:rsid w:val="32164138"/>
    <w:rsid w:val="333D8D72"/>
    <w:rsid w:val="3398EA37"/>
    <w:rsid w:val="35003952"/>
    <w:rsid w:val="354DE1FA"/>
    <w:rsid w:val="35681A43"/>
    <w:rsid w:val="35A663F0"/>
    <w:rsid w:val="3714BFF2"/>
    <w:rsid w:val="38B12CF7"/>
    <w:rsid w:val="38C1654A"/>
    <w:rsid w:val="3A5D35AB"/>
    <w:rsid w:val="3AFA13F3"/>
    <w:rsid w:val="3C00476B"/>
    <w:rsid w:val="3D3057CB"/>
    <w:rsid w:val="3D3E743F"/>
    <w:rsid w:val="3D94D66D"/>
    <w:rsid w:val="3E8AFC53"/>
    <w:rsid w:val="3EB2E66E"/>
    <w:rsid w:val="3F1712B0"/>
    <w:rsid w:val="3F35A49B"/>
    <w:rsid w:val="3FE78B14"/>
    <w:rsid w:val="409F21B9"/>
    <w:rsid w:val="415036D5"/>
    <w:rsid w:val="423AF21A"/>
    <w:rsid w:val="423AF21A"/>
    <w:rsid w:val="4262A6C5"/>
    <w:rsid w:val="45188310"/>
    <w:rsid w:val="4739BD7B"/>
    <w:rsid w:val="476723E7"/>
    <w:rsid w:val="47BF7859"/>
    <w:rsid w:val="47EFBB6E"/>
    <w:rsid w:val="495B48BA"/>
    <w:rsid w:val="49AC4B4A"/>
    <w:rsid w:val="49CAE046"/>
    <w:rsid w:val="4ABEF022"/>
    <w:rsid w:val="4D42E470"/>
    <w:rsid w:val="4D534EC6"/>
    <w:rsid w:val="4D7356A1"/>
    <w:rsid w:val="4E2A5AE9"/>
    <w:rsid w:val="4EDA55DD"/>
    <w:rsid w:val="4F2FA827"/>
    <w:rsid w:val="4F570236"/>
    <w:rsid w:val="4F70FE79"/>
    <w:rsid w:val="509B0464"/>
    <w:rsid w:val="50B7530A"/>
    <w:rsid w:val="5155D6A6"/>
    <w:rsid w:val="51A0B92C"/>
    <w:rsid w:val="51DC8888"/>
    <w:rsid w:val="535B96A4"/>
    <w:rsid w:val="53ADC700"/>
    <w:rsid w:val="56A7D3D7"/>
    <w:rsid w:val="5A28BE4D"/>
    <w:rsid w:val="5A2B626C"/>
    <w:rsid w:val="5A8137C5"/>
    <w:rsid w:val="5ADE8CC8"/>
    <w:rsid w:val="5C1D0826"/>
    <w:rsid w:val="60392058"/>
    <w:rsid w:val="6080D983"/>
    <w:rsid w:val="60837D06"/>
    <w:rsid w:val="61175E53"/>
    <w:rsid w:val="6210A246"/>
    <w:rsid w:val="62CE059E"/>
    <w:rsid w:val="6302B4FF"/>
    <w:rsid w:val="63890F38"/>
    <w:rsid w:val="63E3250A"/>
    <w:rsid w:val="64B9A8B2"/>
    <w:rsid w:val="64CD2669"/>
    <w:rsid w:val="64E882A9"/>
    <w:rsid w:val="6605A660"/>
    <w:rsid w:val="666FB266"/>
    <w:rsid w:val="67C40F87"/>
    <w:rsid w:val="681D60C3"/>
    <w:rsid w:val="68AA29A8"/>
    <w:rsid w:val="691B2B83"/>
    <w:rsid w:val="6971F683"/>
    <w:rsid w:val="6B1E223F"/>
    <w:rsid w:val="6C3B1976"/>
    <w:rsid w:val="6CAB477F"/>
    <w:rsid w:val="6CE30EB5"/>
    <w:rsid w:val="6CF1E666"/>
    <w:rsid w:val="6DE238E4"/>
    <w:rsid w:val="6E8E8F77"/>
    <w:rsid w:val="6EC2BF44"/>
    <w:rsid w:val="701DE696"/>
    <w:rsid w:val="703C71EB"/>
    <w:rsid w:val="70F85D9E"/>
    <w:rsid w:val="7126414E"/>
    <w:rsid w:val="71B69807"/>
    <w:rsid w:val="72333350"/>
    <w:rsid w:val="72752A4F"/>
    <w:rsid w:val="7287D17F"/>
    <w:rsid w:val="742ED1FD"/>
    <w:rsid w:val="74462B5B"/>
    <w:rsid w:val="7474A517"/>
    <w:rsid w:val="753A584B"/>
    <w:rsid w:val="757F22B2"/>
    <w:rsid w:val="775D4B1A"/>
    <w:rsid w:val="781566E5"/>
    <w:rsid w:val="7B068A20"/>
    <w:rsid w:val="7BE22A8E"/>
    <w:rsid w:val="7C17A8E2"/>
    <w:rsid w:val="7CF0CC94"/>
    <w:rsid w:val="7D0AEA3A"/>
    <w:rsid w:val="7D9A55A5"/>
    <w:rsid w:val="7DB37E02"/>
    <w:rsid w:val="7DD3E544"/>
    <w:rsid w:val="7E2EC995"/>
    <w:rsid w:val="7E896FDE"/>
    <w:rsid w:val="7F1D16D9"/>
    <w:rsid w:val="7FAE22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584B"/>
  <w15:chartTrackingRefBased/>
  <w15:docId w15:val="{CCA26285-1A11-4311-80C3-327A057A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normaltextrun" w:customStyle="1">
    <w:name w:val="normaltextrun"/>
    <w:basedOn w:val="DefaultParagraphFont"/>
    <w:rsid w:val="000BC96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https://centralaz.sharepoint.com/:w:/s/EducationDivision/EQKDixYFfdlKtd5w3IEBguMB_Fi25Igk345rCarpkK9g1w?e=HmBuae" TargetMode="External" Id="R71693c6ed0a94f97" /><Relationship Type="http://schemas.openxmlformats.org/officeDocument/2006/relationships/hyperlink" Target="https://centralaz.sharepoint.com/:w:/s/EducationDivision/Ea9YDz5n4fZJuFUBUXmcYlkB1D1cPsT-k4MeqqsdO1XmPQ?e=jSwoeh" TargetMode="External" Id="Rf75fd2cb3ec5425c" /><Relationship Type="http://schemas.openxmlformats.org/officeDocument/2006/relationships/hyperlink" Target="https://centralaz.sharepoint.com/:w:/s/EducationDivision/EcjrIp8KdHFDgtlUxzAITCYBVS__YANDYNFTZEjZeSmQEA?e=U8wkb9" TargetMode="External" Id="R4f59c75b5914478b" /><Relationship Type="http://schemas.openxmlformats.org/officeDocument/2006/relationships/hyperlink" Target="https://centralaz.sharepoint.com/:f:/s/EducationDivision/Eoecba4BgUZPvv6ER0ExRFgBSOkLfQTzgUl5HFQ1rWWQkA?e=y0Ohu5" TargetMode="External" Id="Rca73ba3f9f704bd0" /><Relationship Type="http://schemas.openxmlformats.org/officeDocument/2006/relationships/hyperlink" Target="https://centralaz.sharepoint.com/:w:/s/EducationDivision/EcOh4P0JjrBGomD2z6SAGsUBrk1mEioyiUjcfkLylEzCyA?e=0IwDkM" TargetMode="External" Id="R49b1335839504ac2" /><Relationship Type="http://schemas.openxmlformats.org/officeDocument/2006/relationships/image" Target="/media/image3.png" Id="Rcf7365c064a34420" /><Relationship Type="http://schemas.openxmlformats.org/officeDocument/2006/relationships/image" Target="/media/image2.png" Id="R1b7db2a9567c4069" /><Relationship Type="http://schemas.openxmlformats.org/officeDocument/2006/relationships/numbering" Target="numbering.xml" Id="R6b52ae4ad79546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SharedWithUsers xmlns="34225417-2831-44ec-ab17-65a6c812fd04">
      <UserInfo>
        <DisplayName>Melissa Busby</DisplayName>
        <AccountId>25</AccountId>
        <AccountType/>
      </UserInfo>
    </SharedWithUsers>
  </documentManagement>
</p:properties>
</file>

<file path=customXml/itemProps1.xml><?xml version="1.0" encoding="utf-8"?>
<ds:datastoreItem xmlns:ds="http://schemas.openxmlformats.org/officeDocument/2006/customXml" ds:itemID="{7AD80325-A4D5-48E4-B99D-8F1C487112FB}">
  <ds:schemaRefs>
    <ds:schemaRef ds:uri="http://schemas.microsoft.com/sharepoint/v3/contenttype/forms"/>
  </ds:schemaRefs>
</ds:datastoreItem>
</file>

<file path=customXml/itemProps2.xml><?xml version="1.0" encoding="utf-8"?>
<ds:datastoreItem xmlns:ds="http://schemas.openxmlformats.org/officeDocument/2006/customXml" ds:itemID="{008285F1-4ACC-4F49-8E95-FBEFEC44D1D9}"/>
</file>

<file path=customXml/itemProps3.xml><?xml version="1.0" encoding="utf-8"?>
<ds:datastoreItem xmlns:ds="http://schemas.openxmlformats.org/officeDocument/2006/customXml" ds:itemID="{4CA27829-DCBD-448E-B774-E589112ADFA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Potts</dc:creator>
  <cp:keywords/>
  <dc:description/>
  <cp:lastModifiedBy>Chris Emlet</cp:lastModifiedBy>
  <cp:revision>16</cp:revision>
  <dcterms:created xsi:type="dcterms:W3CDTF">2021-10-06T21:32:00Z</dcterms:created>
  <dcterms:modified xsi:type="dcterms:W3CDTF">2022-06-29T22:24:00Z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y fmtid="{D5CDD505-2E9C-101B-9397-08002B2CF9AE}" pid="3" name="Order">
    <vt:r8>150000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