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E0CAA" w:rsidR="00E07926" w:rsidP="00E07926" w:rsidRDefault="00104D1F" w14:paraId="209C5EEC" w14:textId="312D50F0">
      <w:pPr>
        <w:jc w:val="center"/>
        <w:rPr>
          <w:rFonts w:asciiTheme="majorHAnsi" w:hAnsiTheme="majorHAnsi" w:cstheme="majorHAnsi"/>
          <w:b/>
          <w:sz w:val="24"/>
          <w:szCs w:val="24"/>
        </w:rPr>
      </w:pPr>
      <w:r>
        <w:rPr>
          <w:rFonts w:asciiTheme="majorHAnsi" w:hAnsiTheme="majorHAnsi" w:cstheme="majorHAnsi"/>
          <w:b/>
          <w:sz w:val="24"/>
          <w:szCs w:val="24"/>
        </w:rPr>
        <w:t xml:space="preserve">BENCHMARK </w:t>
      </w:r>
      <w:r w:rsidRPr="001E0CAA" w:rsidR="00E07926">
        <w:rPr>
          <w:rFonts w:asciiTheme="majorHAnsi" w:hAnsiTheme="majorHAnsi" w:cstheme="majorHAnsi"/>
          <w:b/>
          <w:sz w:val="24"/>
          <w:szCs w:val="24"/>
        </w:rPr>
        <w:t xml:space="preserve">ASSESSMENT REPORTING FORM </w:t>
      </w:r>
    </w:p>
    <w:p w:rsidRPr="001E0CAA" w:rsidR="00E07926" w:rsidP="00E07926" w:rsidRDefault="00E07926" w14:paraId="29F2588E" w14:textId="77777777">
      <w:pPr>
        <w:jc w:val="center"/>
        <w:rPr>
          <w:rFonts w:asciiTheme="majorHAnsi" w:hAnsiTheme="majorHAnsi" w:cstheme="majorHAnsi"/>
          <w:b/>
          <w:sz w:val="24"/>
          <w:szCs w:val="24"/>
        </w:rPr>
      </w:pPr>
      <w:r w:rsidRPr="001E0CAA">
        <w:rPr>
          <w:rFonts w:asciiTheme="majorHAnsi" w:hAnsiTheme="majorHAnsi" w:cstheme="majorHAnsi"/>
          <w:b/>
          <w:sz w:val="24"/>
          <w:szCs w:val="24"/>
        </w:rPr>
        <w:t xml:space="preserve">(To be </w:t>
      </w:r>
      <w:r w:rsidRPr="001E0CAA" w:rsidR="00A832FA">
        <w:rPr>
          <w:rFonts w:asciiTheme="majorHAnsi" w:hAnsiTheme="majorHAnsi" w:cstheme="majorHAnsi"/>
          <w:b/>
          <w:sz w:val="24"/>
          <w:szCs w:val="24"/>
        </w:rPr>
        <w:t>C</w:t>
      </w:r>
      <w:r w:rsidRPr="001E0CAA">
        <w:rPr>
          <w:rFonts w:asciiTheme="majorHAnsi" w:hAnsiTheme="majorHAnsi" w:cstheme="majorHAnsi"/>
          <w:b/>
          <w:sz w:val="24"/>
          <w:szCs w:val="24"/>
        </w:rPr>
        <w:t xml:space="preserve">ompleted by </w:t>
      </w:r>
      <w:r w:rsidRPr="001E0CAA" w:rsidR="00A832FA">
        <w:rPr>
          <w:rFonts w:asciiTheme="majorHAnsi" w:hAnsiTheme="majorHAnsi" w:cstheme="majorHAnsi"/>
          <w:b/>
          <w:sz w:val="24"/>
          <w:szCs w:val="24"/>
        </w:rPr>
        <w:t>F</w:t>
      </w:r>
      <w:r w:rsidRPr="001E0CAA">
        <w:rPr>
          <w:rFonts w:asciiTheme="majorHAnsi" w:hAnsiTheme="majorHAnsi" w:cstheme="majorHAnsi"/>
          <w:b/>
          <w:sz w:val="24"/>
          <w:szCs w:val="24"/>
        </w:rPr>
        <w:t>aculty)</w:t>
      </w:r>
    </w:p>
    <w:tbl>
      <w:tblPr>
        <w:tblStyle w:val="TableGrid"/>
        <w:tblW w:w="0" w:type="auto"/>
        <w:tblLook w:val="04A0" w:firstRow="1" w:lastRow="0" w:firstColumn="1" w:lastColumn="0" w:noHBand="0" w:noVBand="1"/>
      </w:tblPr>
      <w:tblGrid>
        <w:gridCol w:w="9350"/>
      </w:tblGrid>
      <w:tr w:rsidRPr="001E0CAA" w:rsidR="00E07926" w:rsidTr="6AC792D6" w14:paraId="0774D59F" w14:textId="77777777">
        <w:tc>
          <w:tcPr>
            <w:tcW w:w="9350" w:type="dxa"/>
            <w:tcMar/>
          </w:tcPr>
          <w:p w:rsidRPr="001E0CAA" w:rsidR="00E07926" w:rsidP="0063088D" w:rsidRDefault="00E07926" w14:paraId="513C0ABD" w14:textId="3E07D851">
            <w:pPr>
              <w:rPr>
                <w:rFonts w:asciiTheme="majorHAnsi" w:hAnsiTheme="majorHAnsi" w:cstheme="majorHAnsi"/>
                <w:sz w:val="24"/>
                <w:szCs w:val="24"/>
              </w:rPr>
            </w:pPr>
            <w:r w:rsidRPr="001E0CAA">
              <w:rPr>
                <w:rFonts w:asciiTheme="majorHAnsi" w:hAnsiTheme="majorHAnsi" w:cstheme="majorHAnsi"/>
                <w:b/>
                <w:sz w:val="24"/>
                <w:szCs w:val="24"/>
              </w:rPr>
              <w:t>Program</w:t>
            </w:r>
            <w:r w:rsidRPr="001E0CAA" w:rsidR="00E63ACC">
              <w:rPr>
                <w:rFonts w:asciiTheme="majorHAnsi" w:hAnsiTheme="majorHAnsi" w:cstheme="majorHAnsi"/>
                <w:b/>
                <w:sz w:val="24"/>
                <w:szCs w:val="24"/>
              </w:rPr>
              <w:t xml:space="preserve"> or Course</w:t>
            </w:r>
            <w:r w:rsidRPr="001E0CAA">
              <w:rPr>
                <w:rFonts w:asciiTheme="majorHAnsi" w:hAnsiTheme="majorHAnsi" w:cstheme="majorHAnsi"/>
                <w:b/>
                <w:sz w:val="24"/>
                <w:szCs w:val="24"/>
              </w:rPr>
              <w:t>:</w:t>
            </w:r>
            <w:r w:rsidRPr="001E0CAA" w:rsidR="00816BDB">
              <w:rPr>
                <w:rFonts w:asciiTheme="majorHAnsi" w:hAnsiTheme="majorHAnsi" w:cstheme="majorHAnsi"/>
                <w:b/>
                <w:sz w:val="24"/>
                <w:szCs w:val="24"/>
              </w:rPr>
              <w:t xml:space="preserve"> </w:t>
            </w:r>
            <w:r w:rsidRPr="001E0CAA" w:rsidR="00E719A9">
              <w:rPr>
                <w:rFonts w:asciiTheme="majorHAnsi" w:hAnsiTheme="majorHAnsi" w:cstheme="majorHAnsi"/>
                <w:b/>
                <w:sz w:val="24"/>
                <w:szCs w:val="24"/>
              </w:rPr>
              <w:t>ACC201</w:t>
            </w:r>
          </w:p>
        </w:tc>
      </w:tr>
      <w:tr w:rsidRPr="001E0CAA" w:rsidR="00E07926" w:rsidTr="6AC792D6" w14:paraId="6AA07AFC" w14:textId="77777777">
        <w:tc>
          <w:tcPr>
            <w:tcW w:w="9350" w:type="dxa"/>
            <w:tcMar/>
          </w:tcPr>
          <w:p w:rsidRPr="001E0CAA" w:rsidR="00E07926" w:rsidP="0063088D" w:rsidRDefault="00E07926" w14:paraId="2833E9E3" w14:textId="696D8CE1">
            <w:pPr>
              <w:rPr>
                <w:rFonts w:asciiTheme="majorHAnsi" w:hAnsiTheme="majorHAnsi" w:cstheme="majorHAnsi"/>
                <w:sz w:val="24"/>
                <w:szCs w:val="24"/>
              </w:rPr>
            </w:pPr>
            <w:r w:rsidRPr="001E0CAA">
              <w:rPr>
                <w:rFonts w:asciiTheme="majorHAnsi" w:hAnsiTheme="majorHAnsi" w:cstheme="majorHAnsi"/>
                <w:b/>
                <w:sz w:val="24"/>
                <w:szCs w:val="24"/>
              </w:rPr>
              <w:t>Date:</w:t>
            </w:r>
            <w:r w:rsidRPr="001E0CAA" w:rsidR="00816BDB">
              <w:rPr>
                <w:rFonts w:asciiTheme="majorHAnsi" w:hAnsiTheme="majorHAnsi" w:cstheme="majorHAnsi"/>
                <w:b/>
                <w:sz w:val="24"/>
                <w:szCs w:val="24"/>
              </w:rPr>
              <w:t xml:space="preserve"> </w:t>
            </w:r>
            <w:r w:rsidRPr="001E0CAA" w:rsidR="00955530">
              <w:rPr>
                <w:rFonts w:asciiTheme="majorHAnsi" w:hAnsiTheme="majorHAnsi" w:cstheme="majorHAnsi"/>
                <w:b/>
                <w:sz w:val="24"/>
                <w:szCs w:val="24"/>
              </w:rPr>
              <w:t xml:space="preserve">Spring 2020 </w:t>
            </w:r>
          </w:p>
        </w:tc>
      </w:tr>
      <w:tr w:rsidRPr="001E0CAA" w:rsidR="00A9102D" w:rsidTr="6AC792D6" w14:paraId="3B765141" w14:textId="77777777">
        <w:tc>
          <w:tcPr>
            <w:tcW w:w="9350" w:type="dxa"/>
            <w:tcMar/>
          </w:tcPr>
          <w:p w:rsidRPr="001E0CAA" w:rsidR="00A9102D" w:rsidP="6AC792D6" w:rsidRDefault="00A9102D" w14:paraId="299B075D" w14:textId="3F86965F">
            <w:pPr>
              <w:rPr>
                <w:rFonts w:ascii="Calibri Light" w:hAnsi="Calibri Light" w:cs="Calibri Light" w:asciiTheme="majorAscii" w:hAnsiTheme="majorAscii" w:cstheme="majorAscii"/>
                <w:b w:val="1"/>
                <w:bCs w:val="1"/>
                <w:sz w:val="24"/>
                <w:szCs w:val="24"/>
              </w:rPr>
            </w:pPr>
            <w:r w:rsidRPr="6AC792D6" w:rsidR="00A9102D">
              <w:rPr>
                <w:rFonts w:ascii="Calibri Light" w:hAnsi="Calibri Light" w:cs="Calibri Light" w:asciiTheme="majorAscii" w:hAnsiTheme="majorAscii" w:cstheme="majorAscii"/>
                <w:b w:val="1"/>
                <w:bCs w:val="1"/>
                <w:sz w:val="24"/>
                <w:szCs w:val="24"/>
              </w:rPr>
              <w:t xml:space="preserve">Number of Student Participants:    </w:t>
            </w:r>
            <w:r w:rsidRPr="6AC792D6" w:rsidR="55C2976A">
              <w:rPr>
                <w:rFonts w:ascii="Calibri Light" w:hAnsi="Calibri Light" w:cs="Calibri Light" w:asciiTheme="majorAscii" w:hAnsiTheme="majorAscii" w:cstheme="majorAscii"/>
                <w:b w:val="1"/>
                <w:bCs w:val="1"/>
                <w:sz w:val="24"/>
                <w:szCs w:val="24"/>
              </w:rPr>
              <w:t>46</w:t>
            </w:r>
          </w:p>
        </w:tc>
      </w:tr>
      <w:tr w:rsidRPr="001E0CAA" w:rsidR="00C51883" w:rsidTr="6AC792D6" w14:paraId="6038E9F6" w14:textId="77777777">
        <w:tc>
          <w:tcPr>
            <w:tcW w:w="9350" w:type="dxa"/>
            <w:tcMar/>
          </w:tcPr>
          <w:p w:rsidRPr="001E0CAA" w:rsidR="00C51883" w:rsidP="0063088D" w:rsidRDefault="00C51883" w14:paraId="2E8C878D" w14:textId="28BB23D9">
            <w:pPr>
              <w:rPr>
                <w:rFonts w:asciiTheme="majorHAnsi" w:hAnsiTheme="majorHAnsi" w:cstheme="majorHAnsi"/>
                <w:b/>
                <w:sz w:val="24"/>
                <w:szCs w:val="24"/>
              </w:rPr>
            </w:pPr>
            <w:r w:rsidRPr="001E0CAA">
              <w:rPr>
                <w:rFonts w:asciiTheme="majorHAnsi" w:hAnsiTheme="majorHAnsi" w:cstheme="majorHAnsi"/>
                <w:b/>
                <w:sz w:val="24"/>
                <w:szCs w:val="24"/>
              </w:rPr>
              <w:t xml:space="preserve">Number of Faculty/Staff Participants: </w:t>
            </w:r>
            <w:r w:rsidRPr="001E0CAA" w:rsidR="00E719A9">
              <w:rPr>
                <w:rFonts w:asciiTheme="majorHAnsi" w:hAnsiTheme="majorHAnsi" w:cstheme="majorHAnsi"/>
                <w:b/>
                <w:sz w:val="24"/>
                <w:szCs w:val="24"/>
              </w:rPr>
              <w:t>2</w:t>
            </w:r>
          </w:p>
        </w:tc>
      </w:tr>
      <w:tr w:rsidRPr="001E0CAA" w:rsidR="00E07926" w:rsidTr="6AC792D6" w14:paraId="4336816B" w14:textId="77777777">
        <w:tc>
          <w:tcPr>
            <w:tcW w:w="9350" w:type="dxa"/>
            <w:tcMar/>
          </w:tcPr>
          <w:p w:rsidRPr="001E0CAA" w:rsidR="00E07926" w:rsidP="0063088D" w:rsidRDefault="00E07926" w14:paraId="4517F59E" w14:textId="42D9BD06">
            <w:pPr>
              <w:rPr>
                <w:rFonts w:asciiTheme="majorHAnsi" w:hAnsiTheme="majorHAnsi" w:cstheme="majorHAnsi"/>
                <w:sz w:val="24"/>
                <w:szCs w:val="24"/>
              </w:rPr>
            </w:pPr>
            <w:r w:rsidRPr="001E0CAA">
              <w:rPr>
                <w:rFonts w:asciiTheme="majorHAnsi" w:hAnsiTheme="majorHAnsi" w:cstheme="majorHAnsi"/>
                <w:b/>
                <w:sz w:val="24"/>
                <w:szCs w:val="24"/>
              </w:rPr>
              <w:t>Name of person completing report:</w:t>
            </w:r>
            <w:r w:rsidRPr="001E0CAA" w:rsidR="00816BDB">
              <w:rPr>
                <w:rFonts w:asciiTheme="majorHAnsi" w:hAnsiTheme="majorHAnsi" w:cstheme="majorHAnsi"/>
                <w:b/>
                <w:sz w:val="24"/>
                <w:szCs w:val="24"/>
              </w:rPr>
              <w:t xml:space="preserve"> </w:t>
            </w:r>
            <w:r w:rsidRPr="001E0CAA" w:rsidR="00E719A9">
              <w:rPr>
                <w:rFonts w:asciiTheme="majorHAnsi" w:hAnsiTheme="majorHAnsi" w:cstheme="majorHAnsi"/>
                <w:b/>
                <w:sz w:val="24"/>
                <w:szCs w:val="24"/>
              </w:rPr>
              <w:t>Chris Demaline</w:t>
            </w:r>
          </w:p>
        </w:tc>
      </w:tr>
      <w:tr w:rsidRPr="001E0CAA" w:rsidR="00E07926" w:rsidTr="6AC792D6" w14:paraId="01B5E9B9" w14:textId="77777777">
        <w:tc>
          <w:tcPr>
            <w:tcW w:w="9350" w:type="dxa"/>
            <w:shd w:val="clear" w:color="auto" w:fill="FFC000" w:themeFill="accent4"/>
            <w:tcMar/>
          </w:tcPr>
          <w:p w:rsidRPr="001E0CAA" w:rsidR="00E07926" w:rsidP="00E63ACC" w:rsidRDefault="00E63ACC" w14:paraId="1D0FC99A" w14:textId="77777777">
            <w:pPr>
              <w:rPr>
                <w:rFonts w:asciiTheme="majorHAnsi" w:hAnsiTheme="majorHAnsi" w:cstheme="majorHAnsi"/>
                <w:sz w:val="24"/>
                <w:szCs w:val="24"/>
              </w:rPr>
            </w:pPr>
            <w:r w:rsidRPr="001E0CAA">
              <w:rPr>
                <w:rFonts w:asciiTheme="majorHAnsi" w:hAnsiTheme="majorHAnsi" w:cstheme="majorHAnsi"/>
                <w:b/>
                <w:sz w:val="24"/>
                <w:szCs w:val="24"/>
              </w:rPr>
              <w:t>Assessment Reporting Form</w:t>
            </w:r>
            <w:r w:rsidRPr="001E0CAA" w:rsidR="006E53FD">
              <w:rPr>
                <w:rFonts w:asciiTheme="majorHAnsi" w:hAnsiTheme="majorHAnsi" w:cstheme="majorHAnsi"/>
                <w:b/>
                <w:sz w:val="24"/>
                <w:szCs w:val="24"/>
              </w:rPr>
              <w:t xml:space="preserve">: </w:t>
            </w:r>
            <w:r w:rsidRPr="001E0CAA" w:rsidR="006E53FD">
              <w:rPr>
                <w:rFonts w:asciiTheme="majorHAnsi" w:hAnsiTheme="majorHAnsi" w:cstheme="majorHAnsi"/>
                <w:sz w:val="24"/>
                <w:szCs w:val="24"/>
              </w:rPr>
              <w:t>This report</w:t>
            </w:r>
            <w:r w:rsidRPr="001E0CAA">
              <w:rPr>
                <w:rFonts w:asciiTheme="majorHAnsi" w:hAnsiTheme="majorHAnsi" w:cstheme="majorHAnsi"/>
                <w:sz w:val="24"/>
                <w:szCs w:val="24"/>
              </w:rPr>
              <w:t xml:space="preserve"> is to show that a</w:t>
            </w:r>
            <w:r w:rsidRPr="001E0CAA" w:rsidR="006E53FD">
              <w:rPr>
                <w:rFonts w:asciiTheme="majorHAnsi" w:hAnsiTheme="majorHAnsi" w:cstheme="majorHAnsi"/>
                <w:sz w:val="24"/>
                <w:szCs w:val="24"/>
              </w:rPr>
              <w:t xml:space="preserve">ssessment is occurring and that the results are being used to make changes to improve student learning. </w:t>
            </w:r>
            <w:r w:rsidRPr="001E0CAA">
              <w:rPr>
                <w:rFonts w:asciiTheme="majorHAnsi" w:hAnsiTheme="majorHAnsi" w:cstheme="majorHAnsi"/>
                <w:sz w:val="24"/>
                <w:szCs w:val="24"/>
              </w:rPr>
              <w:t>The a</w:t>
            </w:r>
            <w:r w:rsidRPr="001E0CAA" w:rsidR="006E53FD">
              <w:rPr>
                <w:rFonts w:asciiTheme="majorHAnsi" w:hAnsiTheme="majorHAnsi" w:cstheme="majorHAnsi"/>
                <w:sz w:val="24"/>
                <w:szCs w:val="24"/>
              </w:rPr>
              <w:t>ssessment</w:t>
            </w:r>
            <w:r w:rsidRPr="001E0CAA">
              <w:rPr>
                <w:rFonts w:asciiTheme="majorHAnsi" w:hAnsiTheme="majorHAnsi" w:cstheme="majorHAnsi"/>
                <w:sz w:val="24"/>
                <w:szCs w:val="24"/>
              </w:rPr>
              <w:t xml:space="preserve"> being reported</w:t>
            </w:r>
            <w:r w:rsidRPr="001E0CAA" w:rsidR="006E53FD">
              <w:rPr>
                <w:rFonts w:asciiTheme="majorHAnsi" w:hAnsiTheme="majorHAnsi" w:cstheme="majorHAnsi"/>
                <w:sz w:val="24"/>
                <w:szCs w:val="24"/>
              </w:rPr>
              <w:t xml:space="preserve"> could be an assessment of a Program Learning Outcome (PLO) or a Measurab</w:t>
            </w:r>
            <w:r w:rsidRPr="001E0CAA">
              <w:rPr>
                <w:rFonts w:asciiTheme="majorHAnsi" w:hAnsiTheme="majorHAnsi" w:cstheme="majorHAnsi"/>
                <w:sz w:val="24"/>
                <w:szCs w:val="24"/>
              </w:rPr>
              <w:t xml:space="preserve">le Student Level Outcome (MSLO). </w:t>
            </w:r>
            <w:r w:rsidRPr="001E0CAA" w:rsidR="006E53FD">
              <w:rPr>
                <w:rFonts w:asciiTheme="majorHAnsi" w:hAnsiTheme="majorHAnsi" w:cstheme="majorHAnsi"/>
                <w:sz w:val="24"/>
                <w:szCs w:val="24"/>
              </w:rPr>
              <w:t>Each program should be assessing and gathering data for at least two PLOs</w:t>
            </w:r>
            <w:r w:rsidRPr="001E0CAA">
              <w:rPr>
                <w:rFonts w:asciiTheme="majorHAnsi" w:hAnsiTheme="majorHAnsi" w:cstheme="majorHAnsi"/>
                <w:sz w:val="24"/>
                <w:szCs w:val="24"/>
              </w:rPr>
              <w:t xml:space="preserve"> OR two MSLOs</w:t>
            </w:r>
            <w:r w:rsidRPr="001E0CAA" w:rsidR="006E53FD">
              <w:rPr>
                <w:rFonts w:asciiTheme="majorHAnsi" w:hAnsiTheme="majorHAnsi" w:cstheme="majorHAnsi"/>
                <w:sz w:val="24"/>
                <w:szCs w:val="24"/>
              </w:rPr>
              <w:t xml:space="preserve"> </w:t>
            </w:r>
            <w:r w:rsidRPr="001E0CAA">
              <w:rPr>
                <w:rFonts w:asciiTheme="majorHAnsi" w:hAnsiTheme="majorHAnsi" w:cstheme="majorHAnsi"/>
                <w:sz w:val="24"/>
                <w:szCs w:val="24"/>
              </w:rPr>
              <w:t>that contain CSLOs</w:t>
            </w:r>
            <w:r w:rsidRPr="001E0CAA" w:rsidR="006E53FD">
              <w:rPr>
                <w:rFonts w:asciiTheme="majorHAnsi" w:hAnsiTheme="majorHAnsi" w:cstheme="majorHAnsi"/>
                <w:sz w:val="24"/>
                <w:szCs w:val="24"/>
              </w:rPr>
              <w:t xml:space="preserve"> each year. </w:t>
            </w:r>
          </w:p>
        </w:tc>
      </w:tr>
      <w:tr w:rsidRPr="001E0CAA" w:rsidR="00E07926" w:rsidTr="6AC792D6" w14:paraId="26A1B3C7" w14:textId="77777777">
        <w:tc>
          <w:tcPr>
            <w:tcW w:w="9350" w:type="dxa"/>
            <w:tcMar/>
          </w:tcPr>
          <w:p w:rsidRPr="001E0CAA" w:rsidR="00E07926" w:rsidP="00E3567D" w:rsidRDefault="00E07926" w14:paraId="3AD40A57" w14:textId="77777777">
            <w:pPr>
              <w:rPr>
                <w:rFonts w:asciiTheme="majorHAnsi" w:hAnsiTheme="majorHAnsi" w:cstheme="majorHAnsi"/>
                <w:b/>
                <w:sz w:val="24"/>
                <w:szCs w:val="24"/>
              </w:rPr>
            </w:pPr>
            <w:r w:rsidRPr="001E0CAA">
              <w:rPr>
                <w:rFonts w:asciiTheme="majorHAnsi" w:hAnsiTheme="majorHAnsi" w:cstheme="majorHAnsi"/>
                <w:b/>
                <w:sz w:val="24"/>
                <w:szCs w:val="24"/>
              </w:rPr>
              <w:t xml:space="preserve">1. What </w:t>
            </w:r>
            <w:r w:rsidRPr="001E0CAA" w:rsidR="00A9102D">
              <w:rPr>
                <w:rFonts w:asciiTheme="majorHAnsi" w:hAnsiTheme="majorHAnsi" w:cstheme="majorHAnsi"/>
                <w:b/>
                <w:sz w:val="24"/>
                <w:szCs w:val="24"/>
              </w:rPr>
              <w:t>P</w:t>
            </w:r>
            <w:r w:rsidRPr="001E0CAA">
              <w:rPr>
                <w:rFonts w:asciiTheme="majorHAnsi" w:hAnsiTheme="majorHAnsi" w:cstheme="majorHAnsi"/>
                <w:b/>
                <w:sz w:val="24"/>
                <w:szCs w:val="24"/>
              </w:rPr>
              <w:t>LOs</w:t>
            </w:r>
            <w:r w:rsidRPr="001E0CAA" w:rsidR="00E63ACC">
              <w:rPr>
                <w:rFonts w:asciiTheme="majorHAnsi" w:hAnsiTheme="majorHAnsi" w:cstheme="majorHAnsi"/>
                <w:b/>
                <w:sz w:val="24"/>
                <w:szCs w:val="24"/>
              </w:rPr>
              <w:t xml:space="preserve"> </w:t>
            </w:r>
            <w:r w:rsidRPr="001E0CAA" w:rsidR="00B90C4E">
              <w:rPr>
                <w:rFonts w:asciiTheme="majorHAnsi" w:hAnsiTheme="majorHAnsi" w:cstheme="majorHAnsi"/>
                <w:b/>
                <w:sz w:val="24"/>
                <w:szCs w:val="24"/>
              </w:rPr>
              <w:t>and/</w:t>
            </w:r>
            <w:r w:rsidRPr="001E0CAA" w:rsidR="00E63ACC">
              <w:rPr>
                <w:rFonts w:asciiTheme="majorHAnsi" w:hAnsiTheme="majorHAnsi" w:cstheme="majorHAnsi"/>
                <w:b/>
                <w:sz w:val="24"/>
                <w:szCs w:val="24"/>
              </w:rPr>
              <w:t>or MSLOs and</w:t>
            </w:r>
            <w:r w:rsidRPr="001E0CAA">
              <w:rPr>
                <w:rFonts w:asciiTheme="majorHAnsi" w:hAnsiTheme="majorHAnsi" w:cstheme="majorHAnsi"/>
                <w:b/>
                <w:sz w:val="24"/>
                <w:szCs w:val="24"/>
              </w:rPr>
              <w:t xml:space="preserve"> CSLOs did you assess this year?</w:t>
            </w:r>
            <w:r w:rsidRPr="001E0CAA" w:rsidR="00A9102D">
              <w:rPr>
                <w:rFonts w:asciiTheme="majorHAnsi" w:hAnsiTheme="majorHAnsi" w:cstheme="majorHAnsi"/>
                <w:b/>
                <w:sz w:val="24"/>
                <w:szCs w:val="24"/>
              </w:rPr>
              <w:t xml:space="preserve"> </w:t>
            </w:r>
          </w:p>
          <w:p w:rsidRPr="001E0CAA" w:rsidR="00E07926" w:rsidP="00E3567D" w:rsidRDefault="00E07926" w14:paraId="7D012FFE" w14:textId="77777777">
            <w:pPr>
              <w:rPr>
                <w:rFonts w:asciiTheme="majorHAnsi" w:hAnsiTheme="majorHAnsi" w:cstheme="majorHAnsi"/>
                <w:b/>
                <w:sz w:val="24"/>
                <w:szCs w:val="24"/>
              </w:rPr>
            </w:pPr>
          </w:p>
          <w:p w:rsidRPr="001E0CAA" w:rsidR="00E07926" w:rsidP="00E3567D" w:rsidRDefault="00487EF1" w14:paraId="319B1098" w14:textId="768440BE">
            <w:pPr>
              <w:rPr>
                <w:rFonts w:asciiTheme="majorHAnsi" w:hAnsiTheme="majorHAnsi" w:cstheme="majorHAnsi"/>
                <w:b/>
                <w:sz w:val="24"/>
                <w:szCs w:val="24"/>
              </w:rPr>
            </w:pPr>
            <w:r w:rsidRPr="001E0CAA">
              <w:rPr>
                <w:rFonts w:asciiTheme="majorHAnsi" w:hAnsiTheme="majorHAnsi" w:cstheme="majorHAnsi"/>
                <w:sz w:val="24"/>
                <w:szCs w:val="24"/>
              </w:rPr>
              <w:t>1. Synthesis Level) Analyze transactions, record the appropriate journal entries, and complete the accounting cycle in accordance with Generally Accepted Accounting Principles (GAAP).  (CSLO 4)</w:t>
            </w:r>
            <w:r w:rsidRPr="001E0CAA">
              <w:rPr>
                <w:rFonts w:asciiTheme="majorHAnsi" w:hAnsiTheme="majorHAnsi" w:cstheme="majorHAnsi"/>
                <w:sz w:val="24"/>
                <w:szCs w:val="24"/>
              </w:rPr>
              <w:br/>
            </w:r>
            <w:r w:rsidRPr="001E0CAA">
              <w:rPr>
                <w:rFonts w:asciiTheme="majorHAnsi" w:hAnsiTheme="majorHAnsi" w:cstheme="majorHAnsi"/>
                <w:sz w:val="24"/>
                <w:szCs w:val="24"/>
              </w:rPr>
              <w:t>7. (Synthesis Level) Account for fixed assets, intangible assets, and natural resources; explain and demonstrate how they are presented on a company's financial statements. (CSLO 4)</w:t>
            </w:r>
            <w:r w:rsidRPr="001E0CAA">
              <w:rPr>
                <w:rFonts w:asciiTheme="majorHAnsi" w:hAnsiTheme="majorHAnsi" w:cstheme="majorHAnsi"/>
                <w:sz w:val="24"/>
                <w:szCs w:val="24"/>
              </w:rPr>
              <w:br/>
            </w:r>
            <w:r w:rsidRPr="001E0CAA">
              <w:rPr>
                <w:rFonts w:asciiTheme="majorHAnsi" w:hAnsiTheme="majorHAnsi" w:cstheme="majorHAnsi"/>
                <w:sz w:val="24"/>
                <w:szCs w:val="24"/>
              </w:rPr>
              <w:t>8. (Application Level) Compute depreciation, depletion, and amortization using several methods. (CSLO 2)</w:t>
            </w:r>
          </w:p>
          <w:p w:rsidRPr="001E0CAA" w:rsidR="00E07926" w:rsidP="00E3567D" w:rsidRDefault="00E07926" w14:paraId="24D871A9" w14:textId="77777777">
            <w:pPr>
              <w:rPr>
                <w:rFonts w:asciiTheme="majorHAnsi" w:hAnsiTheme="majorHAnsi" w:cstheme="majorHAnsi"/>
                <w:b/>
                <w:sz w:val="24"/>
                <w:szCs w:val="24"/>
              </w:rPr>
            </w:pPr>
          </w:p>
          <w:p w:rsidRPr="001E0CAA" w:rsidR="00E07926" w:rsidP="00E3567D" w:rsidRDefault="00E07926" w14:paraId="1E8D1D17" w14:textId="77777777">
            <w:pPr>
              <w:rPr>
                <w:rFonts w:asciiTheme="majorHAnsi" w:hAnsiTheme="majorHAnsi" w:cstheme="majorHAnsi"/>
                <w:b/>
                <w:sz w:val="24"/>
                <w:szCs w:val="24"/>
              </w:rPr>
            </w:pPr>
          </w:p>
        </w:tc>
      </w:tr>
      <w:tr w:rsidRPr="001E0CAA" w:rsidR="00E07926" w:rsidTr="6AC792D6" w14:paraId="71927C05" w14:textId="77777777">
        <w:tc>
          <w:tcPr>
            <w:tcW w:w="9350" w:type="dxa"/>
            <w:tcMar/>
          </w:tcPr>
          <w:p w:rsidRPr="001E0CAA" w:rsidR="00E07926" w:rsidP="00E3567D" w:rsidRDefault="00E07926" w14:paraId="247AAA84" w14:textId="72746961">
            <w:pPr>
              <w:rPr>
                <w:rFonts w:asciiTheme="majorHAnsi" w:hAnsiTheme="majorHAnsi" w:cstheme="majorHAnsi"/>
                <w:b/>
                <w:sz w:val="24"/>
                <w:szCs w:val="24"/>
              </w:rPr>
            </w:pPr>
            <w:r w:rsidRPr="001E0CAA">
              <w:rPr>
                <w:rFonts w:asciiTheme="majorHAnsi" w:hAnsiTheme="majorHAnsi" w:cstheme="majorHAnsi"/>
                <w:b/>
                <w:sz w:val="24"/>
                <w:szCs w:val="24"/>
              </w:rPr>
              <w:t xml:space="preserve">2. </w:t>
            </w:r>
            <w:r w:rsidRPr="001E0CAA" w:rsidR="00C51883">
              <w:rPr>
                <w:rFonts w:asciiTheme="majorHAnsi" w:hAnsiTheme="majorHAnsi" w:cstheme="majorHAnsi"/>
                <w:b/>
                <w:sz w:val="24"/>
                <w:szCs w:val="24"/>
              </w:rPr>
              <w:t>Describe the assessment method used and criteria for successful achievement of student learning outcomes.</w:t>
            </w:r>
            <w:r w:rsidRPr="001E0CAA" w:rsidR="006E53FD">
              <w:rPr>
                <w:rFonts w:asciiTheme="majorHAnsi" w:hAnsiTheme="majorHAnsi" w:cstheme="majorHAnsi"/>
                <w:b/>
                <w:sz w:val="24"/>
                <w:szCs w:val="24"/>
              </w:rPr>
              <w:t xml:space="preserve"> (e.g., rubrics, licensing exam</w:t>
            </w:r>
            <w:r w:rsidRPr="001E0CAA">
              <w:rPr>
                <w:rFonts w:asciiTheme="majorHAnsi" w:hAnsiTheme="majorHAnsi" w:cstheme="majorHAnsi"/>
                <w:b/>
                <w:sz w:val="24"/>
                <w:szCs w:val="24"/>
              </w:rPr>
              <w:t xml:space="preserve">, </w:t>
            </w:r>
            <w:r w:rsidRPr="001E0CAA" w:rsidR="006E53FD">
              <w:rPr>
                <w:rFonts w:asciiTheme="majorHAnsi" w:hAnsiTheme="majorHAnsi" w:cstheme="majorHAnsi"/>
                <w:b/>
                <w:sz w:val="24"/>
                <w:szCs w:val="24"/>
              </w:rPr>
              <w:t>internship, portfolio</w:t>
            </w:r>
            <w:r w:rsidRPr="001E0CAA">
              <w:rPr>
                <w:rFonts w:asciiTheme="majorHAnsi" w:hAnsiTheme="majorHAnsi" w:cstheme="majorHAnsi"/>
                <w:b/>
                <w:sz w:val="24"/>
                <w:szCs w:val="24"/>
              </w:rPr>
              <w:t xml:space="preserve">, exam, </w:t>
            </w:r>
            <w:r w:rsidRPr="001E0CAA" w:rsidR="00B90C4E">
              <w:rPr>
                <w:rFonts w:asciiTheme="majorHAnsi" w:hAnsiTheme="majorHAnsi" w:cstheme="majorHAnsi"/>
                <w:b/>
                <w:sz w:val="24"/>
                <w:szCs w:val="24"/>
              </w:rPr>
              <w:t xml:space="preserve">research </w:t>
            </w:r>
            <w:r w:rsidRPr="001E0CAA">
              <w:rPr>
                <w:rFonts w:asciiTheme="majorHAnsi" w:hAnsiTheme="majorHAnsi" w:cstheme="majorHAnsi"/>
                <w:b/>
                <w:sz w:val="24"/>
                <w:szCs w:val="24"/>
              </w:rPr>
              <w:t>paper,</w:t>
            </w:r>
            <w:r w:rsidRPr="001E0CAA" w:rsidR="006E53FD">
              <w:rPr>
                <w:rFonts w:asciiTheme="majorHAnsi" w:hAnsiTheme="majorHAnsi" w:cstheme="majorHAnsi"/>
                <w:b/>
                <w:sz w:val="24"/>
                <w:szCs w:val="24"/>
              </w:rPr>
              <w:t xml:space="preserve"> </w:t>
            </w:r>
            <w:r w:rsidRPr="001E0CAA" w:rsidR="00E63ACC">
              <w:rPr>
                <w:rFonts w:asciiTheme="majorHAnsi" w:hAnsiTheme="majorHAnsi" w:cstheme="majorHAnsi"/>
                <w:b/>
                <w:sz w:val="24"/>
                <w:szCs w:val="24"/>
              </w:rPr>
              <w:t xml:space="preserve">performance exam, </w:t>
            </w:r>
            <w:r w:rsidRPr="001E0CAA" w:rsidR="006E53FD">
              <w:rPr>
                <w:rFonts w:asciiTheme="majorHAnsi" w:hAnsiTheme="majorHAnsi" w:cstheme="majorHAnsi"/>
                <w:b/>
                <w:sz w:val="24"/>
                <w:szCs w:val="24"/>
              </w:rPr>
              <w:t>EAC,</w:t>
            </w:r>
            <w:r w:rsidRPr="001E0CAA">
              <w:rPr>
                <w:rFonts w:asciiTheme="majorHAnsi" w:hAnsiTheme="majorHAnsi" w:cstheme="majorHAnsi"/>
                <w:b/>
                <w:sz w:val="24"/>
                <w:szCs w:val="24"/>
              </w:rPr>
              <w:t xml:space="preserve"> etc.)</w:t>
            </w:r>
          </w:p>
          <w:p w:rsidRPr="001E0CAA" w:rsidR="00816BDB" w:rsidP="00E3567D" w:rsidRDefault="00816BDB" w14:paraId="65D4D372" w14:textId="77777777">
            <w:pPr>
              <w:rPr>
                <w:rFonts w:asciiTheme="majorHAnsi" w:hAnsiTheme="majorHAnsi" w:cstheme="majorHAnsi"/>
                <w:color w:val="8496B0" w:themeColor="text2" w:themeTint="99"/>
                <w:sz w:val="24"/>
                <w:szCs w:val="24"/>
              </w:rPr>
            </w:pPr>
          </w:p>
          <w:p w:rsidRPr="001E0CAA" w:rsidR="00E07926" w:rsidP="00E3567D" w:rsidRDefault="005041BF" w14:paraId="5727BB24" w14:textId="083D6298">
            <w:pPr>
              <w:rPr>
                <w:rFonts w:asciiTheme="majorHAnsi" w:hAnsiTheme="majorHAnsi" w:cstheme="majorHAnsi"/>
                <w:bCs/>
                <w:sz w:val="24"/>
                <w:szCs w:val="24"/>
              </w:rPr>
            </w:pPr>
            <w:r w:rsidRPr="001E0CAA">
              <w:rPr>
                <w:rFonts w:asciiTheme="majorHAnsi" w:hAnsiTheme="majorHAnsi" w:cstheme="majorHAnsi"/>
                <w:bCs/>
                <w:sz w:val="24"/>
                <w:szCs w:val="24"/>
              </w:rPr>
              <w:t>Embedded assessment using multiple questions related to fixed asset accounting.</w:t>
            </w:r>
          </w:p>
          <w:p w:rsidRPr="001E0CAA" w:rsidR="00E07926" w:rsidP="00E3567D" w:rsidRDefault="00E07926" w14:paraId="5099E16A" w14:textId="77777777">
            <w:pPr>
              <w:rPr>
                <w:rFonts w:asciiTheme="majorHAnsi" w:hAnsiTheme="majorHAnsi" w:cstheme="majorHAnsi"/>
                <w:b/>
                <w:sz w:val="24"/>
                <w:szCs w:val="24"/>
              </w:rPr>
            </w:pPr>
          </w:p>
          <w:p w:rsidRPr="001E0CAA" w:rsidR="0063088D" w:rsidP="00E3567D" w:rsidRDefault="0063088D" w14:paraId="2A4343F3" w14:textId="77777777">
            <w:pPr>
              <w:rPr>
                <w:rFonts w:asciiTheme="majorHAnsi" w:hAnsiTheme="majorHAnsi" w:cstheme="majorHAnsi"/>
                <w:b/>
                <w:sz w:val="24"/>
                <w:szCs w:val="24"/>
              </w:rPr>
            </w:pPr>
          </w:p>
        </w:tc>
      </w:tr>
      <w:tr w:rsidRPr="001E0CAA" w:rsidR="00E07926" w:rsidTr="6AC792D6" w14:paraId="4ED9475B" w14:textId="77777777">
        <w:tc>
          <w:tcPr>
            <w:tcW w:w="9350" w:type="dxa"/>
            <w:tcMar/>
          </w:tcPr>
          <w:p w:rsidRPr="001E0CAA" w:rsidR="00E07926" w:rsidP="00E3567D" w:rsidRDefault="00E07926" w14:paraId="1BACB53E" w14:textId="4D02C89A">
            <w:pPr>
              <w:rPr>
                <w:rFonts w:asciiTheme="majorHAnsi" w:hAnsiTheme="majorHAnsi" w:cstheme="majorHAnsi"/>
                <w:b/>
                <w:sz w:val="24"/>
                <w:szCs w:val="24"/>
              </w:rPr>
            </w:pPr>
            <w:r w:rsidRPr="001E0CAA">
              <w:rPr>
                <w:rFonts w:asciiTheme="majorHAnsi" w:hAnsiTheme="majorHAnsi" w:cstheme="majorHAnsi"/>
                <w:b/>
                <w:sz w:val="24"/>
                <w:szCs w:val="24"/>
              </w:rPr>
              <w:t xml:space="preserve">3. </w:t>
            </w:r>
            <w:r w:rsidRPr="001E0CAA" w:rsidR="00A9102D">
              <w:rPr>
                <w:rFonts w:asciiTheme="majorHAnsi" w:hAnsiTheme="majorHAnsi" w:cstheme="majorHAnsi"/>
                <w:b/>
                <w:sz w:val="24"/>
                <w:szCs w:val="24"/>
              </w:rPr>
              <w:t>How many students were proficient in the PLOs</w:t>
            </w:r>
            <w:r w:rsidRPr="001E0CAA" w:rsidR="00E63ACC">
              <w:rPr>
                <w:rFonts w:asciiTheme="majorHAnsi" w:hAnsiTheme="majorHAnsi" w:cstheme="majorHAnsi"/>
                <w:b/>
                <w:sz w:val="24"/>
                <w:szCs w:val="24"/>
              </w:rPr>
              <w:t xml:space="preserve"> OR MSLOs and</w:t>
            </w:r>
            <w:r w:rsidRPr="001E0CAA" w:rsidR="006E53FD">
              <w:rPr>
                <w:rFonts w:asciiTheme="majorHAnsi" w:hAnsiTheme="majorHAnsi" w:cstheme="majorHAnsi"/>
                <w:b/>
                <w:sz w:val="24"/>
                <w:szCs w:val="24"/>
              </w:rPr>
              <w:t xml:space="preserve"> CSLOs</w:t>
            </w:r>
            <w:r w:rsidRPr="001E0CAA" w:rsidR="00A9102D">
              <w:rPr>
                <w:rFonts w:asciiTheme="majorHAnsi" w:hAnsiTheme="majorHAnsi" w:cstheme="majorHAnsi"/>
                <w:b/>
                <w:sz w:val="24"/>
                <w:szCs w:val="24"/>
              </w:rPr>
              <w:t xml:space="preserve"> </w:t>
            </w:r>
            <w:r w:rsidRPr="001E0CAA" w:rsidR="00B90C4E">
              <w:rPr>
                <w:rFonts w:asciiTheme="majorHAnsi" w:hAnsiTheme="majorHAnsi" w:cstheme="majorHAnsi"/>
                <w:b/>
                <w:sz w:val="24"/>
                <w:szCs w:val="24"/>
              </w:rPr>
              <w:t>and how many were not? What was determined as proficient</w:t>
            </w:r>
            <w:r w:rsidRPr="001E0CAA" w:rsidR="007016DA">
              <w:rPr>
                <w:rFonts w:asciiTheme="majorHAnsi" w:hAnsiTheme="majorHAnsi" w:cstheme="majorHAnsi"/>
                <w:b/>
                <w:sz w:val="24"/>
                <w:szCs w:val="24"/>
              </w:rPr>
              <w:t>?</w:t>
            </w:r>
            <w:r w:rsidRPr="001E0CAA" w:rsidR="00B90C4E">
              <w:rPr>
                <w:rFonts w:asciiTheme="majorHAnsi" w:hAnsiTheme="majorHAnsi" w:cstheme="majorHAnsi"/>
                <w:b/>
                <w:sz w:val="24"/>
                <w:szCs w:val="24"/>
              </w:rPr>
              <w:t xml:space="preserve"> (</w:t>
            </w:r>
            <w:r w:rsidRPr="001E0CAA" w:rsidR="007016DA">
              <w:rPr>
                <w:rFonts w:asciiTheme="majorHAnsi" w:hAnsiTheme="majorHAnsi" w:cstheme="majorHAnsi"/>
                <w:b/>
                <w:sz w:val="24"/>
                <w:szCs w:val="24"/>
              </w:rPr>
              <w:t>i.e. 70% = proficient)</w:t>
            </w:r>
            <w:r w:rsidRPr="001E0CAA" w:rsidR="0063088D">
              <w:rPr>
                <w:rFonts w:asciiTheme="majorHAnsi" w:hAnsiTheme="majorHAnsi" w:cstheme="majorHAnsi"/>
                <w:b/>
                <w:sz w:val="24"/>
                <w:szCs w:val="24"/>
              </w:rPr>
              <w:t xml:space="preserve"> </w:t>
            </w:r>
          </w:p>
          <w:p w:rsidRPr="001E0CAA" w:rsidR="0063088D" w:rsidP="00E3567D" w:rsidRDefault="00E24AD8" w14:paraId="7ED68E5D" w14:textId="4F995F57">
            <w:pPr>
              <w:rPr>
                <w:rFonts w:asciiTheme="majorHAnsi" w:hAnsiTheme="majorHAnsi" w:cstheme="majorHAnsi"/>
                <w:b/>
                <w:sz w:val="24"/>
                <w:szCs w:val="24"/>
              </w:rPr>
            </w:pPr>
            <w:r w:rsidRPr="001E0CAA">
              <w:rPr>
                <w:rFonts w:asciiTheme="majorHAnsi" w:hAnsiTheme="majorHAnsi" w:cstheme="majorHAnsi"/>
                <w:color w:val="000000"/>
                <w:sz w:val="24"/>
                <w:szCs w:val="24"/>
              </w:rPr>
              <w:t xml:space="preserve">There are 5 multiple-choice questions so if students got 4 or 5 of them correct, </w:t>
            </w:r>
            <w:proofErr w:type="gramStart"/>
            <w:r w:rsidRPr="001E0CAA">
              <w:rPr>
                <w:rFonts w:asciiTheme="majorHAnsi" w:hAnsiTheme="majorHAnsi" w:cstheme="majorHAnsi"/>
                <w:color w:val="000000"/>
                <w:sz w:val="24"/>
                <w:szCs w:val="24"/>
              </w:rPr>
              <w:t>It</w:t>
            </w:r>
            <w:proofErr w:type="gramEnd"/>
            <w:r w:rsidRPr="001E0CAA">
              <w:rPr>
                <w:rFonts w:asciiTheme="majorHAnsi" w:hAnsiTheme="majorHAnsi" w:cstheme="majorHAnsi"/>
                <w:color w:val="000000"/>
                <w:sz w:val="24"/>
                <w:szCs w:val="24"/>
              </w:rPr>
              <w:t xml:space="preserve"> was counted as a </w:t>
            </w:r>
            <w:r w:rsidRPr="001E0CAA" w:rsidR="0044720C">
              <w:rPr>
                <w:rFonts w:asciiTheme="majorHAnsi" w:hAnsiTheme="majorHAnsi" w:cstheme="majorHAnsi"/>
                <w:color w:val="000000"/>
                <w:sz w:val="24"/>
                <w:szCs w:val="24"/>
              </w:rPr>
              <w:t>proficient</w:t>
            </w:r>
            <w:r w:rsidRPr="001E0CAA">
              <w:rPr>
                <w:rFonts w:asciiTheme="majorHAnsi" w:hAnsiTheme="majorHAnsi" w:cstheme="majorHAnsi"/>
                <w:color w:val="000000"/>
                <w:sz w:val="24"/>
                <w:szCs w:val="24"/>
              </w:rPr>
              <w:t>. If they got 3, 2, 1, or 0 correct they were unsuccessful.</w:t>
            </w:r>
          </w:p>
          <w:p w:rsidRPr="001E0CAA" w:rsidR="0063088D" w:rsidP="00E3567D" w:rsidRDefault="0063088D" w14:paraId="08207E80" w14:textId="77777777">
            <w:pPr>
              <w:rPr>
                <w:rFonts w:asciiTheme="majorHAnsi" w:hAnsiTheme="majorHAnsi" w:cstheme="majorHAnsi"/>
                <w:b/>
                <w:sz w:val="24"/>
                <w:szCs w:val="24"/>
              </w:rPr>
            </w:pPr>
          </w:p>
          <w:p w:rsidRPr="001E0CAA" w:rsidR="0063088D" w:rsidP="00E3567D" w:rsidRDefault="0063088D" w14:paraId="538280F4" w14:textId="77777777">
            <w:pPr>
              <w:rPr>
                <w:rFonts w:asciiTheme="majorHAnsi" w:hAnsiTheme="majorHAnsi" w:cstheme="majorHAnsi"/>
                <w:b/>
                <w:sz w:val="24"/>
                <w:szCs w:val="24"/>
              </w:rPr>
            </w:pPr>
          </w:p>
          <w:p w:rsidRPr="001E0CAA" w:rsidR="000A5DA1" w:rsidP="000A5DA1" w:rsidRDefault="00F42992" w14:paraId="7D542DF6" w14:textId="2FC5BABB">
            <w:pPr>
              <w:pStyle w:val="NormalWeb"/>
              <w:rPr>
                <w:rFonts w:asciiTheme="majorHAnsi" w:hAnsiTheme="majorHAnsi" w:cstheme="majorHAnsi"/>
                <w:color w:val="000000"/>
                <w:sz w:val="24"/>
                <w:szCs w:val="24"/>
              </w:rPr>
            </w:pPr>
            <w:r w:rsidRPr="001E0CAA">
              <w:rPr>
                <w:rFonts w:asciiTheme="majorHAnsi" w:hAnsiTheme="majorHAnsi" w:cstheme="majorHAnsi"/>
                <w:color w:val="000000"/>
                <w:sz w:val="24"/>
                <w:szCs w:val="24"/>
              </w:rPr>
              <w:t>46</w:t>
            </w:r>
            <w:r w:rsidRPr="001E0CAA" w:rsidR="000A5DA1">
              <w:rPr>
                <w:rFonts w:asciiTheme="majorHAnsi" w:hAnsiTheme="majorHAnsi" w:cstheme="majorHAnsi"/>
                <w:color w:val="000000"/>
                <w:sz w:val="24"/>
                <w:szCs w:val="24"/>
              </w:rPr>
              <w:t xml:space="preserve"> students completed the questions and </w:t>
            </w:r>
            <w:r w:rsidRPr="001E0CAA" w:rsidR="003E7D7D">
              <w:rPr>
                <w:rFonts w:asciiTheme="majorHAnsi" w:hAnsiTheme="majorHAnsi" w:cstheme="majorHAnsi"/>
                <w:color w:val="000000"/>
                <w:sz w:val="24"/>
                <w:szCs w:val="24"/>
              </w:rPr>
              <w:t>26</w:t>
            </w:r>
            <w:r w:rsidRPr="001E0CAA" w:rsidR="000A5DA1">
              <w:rPr>
                <w:rFonts w:asciiTheme="majorHAnsi" w:hAnsiTheme="majorHAnsi" w:cstheme="majorHAnsi"/>
                <w:color w:val="000000"/>
                <w:sz w:val="24"/>
                <w:szCs w:val="24"/>
              </w:rPr>
              <w:t xml:space="preserve"> were successful while </w:t>
            </w:r>
            <w:r w:rsidRPr="001E0CAA" w:rsidR="003E7D7D">
              <w:rPr>
                <w:rFonts w:asciiTheme="majorHAnsi" w:hAnsiTheme="majorHAnsi" w:cstheme="majorHAnsi"/>
                <w:color w:val="000000"/>
                <w:sz w:val="24"/>
                <w:szCs w:val="24"/>
              </w:rPr>
              <w:t>20</w:t>
            </w:r>
            <w:r w:rsidRPr="001E0CAA" w:rsidR="000A5DA1">
              <w:rPr>
                <w:rFonts w:asciiTheme="majorHAnsi" w:hAnsiTheme="majorHAnsi" w:cstheme="majorHAnsi"/>
                <w:color w:val="000000"/>
                <w:sz w:val="24"/>
                <w:szCs w:val="24"/>
              </w:rPr>
              <w:t xml:space="preserve"> were not.</w:t>
            </w:r>
          </w:p>
          <w:p w:rsidRPr="001E0CAA" w:rsidR="000A5DA1" w:rsidP="000A5DA1" w:rsidRDefault="000A5DA1" w14:paraId="21743D9D" w14:textId="77777777">
            <w:pPr>
              <w:pStyle w:val="NormalWeb"/>
              <w:rPr>
                <w:rFonts w:asciiTheme="majorHAnsi" w:hAnsiTheme="majorHAnsi" w:cstheme="majorHAnsi"/>
                <w:color w:val="000000"/>
                <w:sz w:val="24"/>
                <w:szCs w:val="24"/>
              </w:rPr>
            </w:pPr>
          </w:p>
          <w:p w:rsidRPr="001E0CAA" w:rsidR="0063088D" w:rsidP="00E3567D" w:rsidRDefault="0063088D" w14:paraId="61A19996" w14:textId="77777777">
            <w:pPr>
              <w:rPr>
                <w:rFonts w:asciiTheme="majorHAnsi" w:hAnsiTheme="majorHAnsi" w:cstheme="majorHAnsi"/>
                <w:b/>
                <w:sz w:val="24"/>
                <w:szCs w:val="24"/>
              </w:rPr>
            </w:pPr>
          </w:p>
          <w:p w:rsidRPr="001E0CAA" w:rsidR="00E07926" w:rsidP="0063088D" w:rsidRDefault="00E07926" w14:paraId="61F9FFDA" w14:textId="77777777">
            <w:pPr>
              <w:rPr>
                <w:rFonts w:asciiTheme="majorHAnsi" w:hAnsiTheme="majorHAnsi" w:cstheme="majorHAnsi"/>
                <w:sz w:val="24"/>
                <w:szCs w:val="24"/>
              </w:rPr>
            </w:pPr>
          </w:p>
        </w:tc>
      </w:tr>
      <w:tr w:rsidRPr="001E0CAA" w:rsidR="00E07926" w:rsidTr="6AC792D6" w14:paraId="5F57EFD7" w14:textId="77777777">
        <w:tc>
          <w:tcPr>
            <w:tcW w:w="9350" w:type="dxa"/>
            <w:tcMar/>
          </w:tcPr>
          <w:p w:rsidRPr="001E0CAA" w:rsidR="00E07926" w:rsidP="00E3567D" w:rsidRDefault="00E07926" w14:paraId="00933CE3" w14:textId="77777777">
            <w:pPr>
              <w:rPr>
                <w:rFonts w:asciiTheme="majorHAnsi" w:hAnsiTheme="majorHAnsi" w:cstheme="majorHAnsi"/>
                <w:b/>
                <w:sz w:val="24"/>
                <w:szCs w:val="24"/>
              </w:rPr>
            </w:pPr>
            <w:r w:rsidRPr="001E0CAA">
              <w:rPr>
                <w:rFonts w:asciiTheme="majorHAnsi" w:hAnsiTheme="majorHAnsi" w:cstheme="majorHAnsi"/>
                <w:b/>
                <w:sz w:val="24"/>
                <w:szCs w:val="24"/>
              </w:rPr>
              <w:t>4. What changes/improvements were made</w:t>
            </w:r>
            <w:r w:rsidRPr="001E0CAA" w:rsidR="00A03040">
              <w:rPr>
                <w:rFonts w:asciiTheme="majorHAnsi" w:hAnsiTheme="majorHAnsi" w:cstheme="majorHAnsi"/>
                <w:b/>
                <w:sz w:val="24"/>
                <w:szCs w:val="24"/>
              </w:rPr>
              <w:t xml:space="preserve"> or will be made</w:t>
            </w:r>
            <w:r w:rsidRPr="001E0CAA">
              <w:rPr>
                <w:rFonts w:asciiTheme="majorHAnsi" w:hAnsiTheme="majorHAnsi" w:cstheme="majorHAnsi"/>
                <w:b/>
                <w:sz w:val="24"/>
                <w:szCs w:val="24"/>
              </w:rPr>
              <w:t xml:space="preserve"> in response to the outcomes</w:t>
            </w:r>
            <w:r w:rsidRPr="001E0CAA" w:rsidR="007016DA">
              <w:rPr>
                <w:rFonts w:asciiTheme="majorHAnsi" w:hAnsiTheme="majorHAnsi" w:cstheme="majorHAnsi"/>
                <w:b/>
                <w:sz w:val="24"/>
                <w:szCs w:val="24"/>
              </w:rPr>
              <w:t xml:space="preserve"> of the assessment process</w:t>
            </w:r>
            <w:r w:rsidRPr="001E0CAA">
              <w:rPr>
                <w:rFonts w:asciiTheme="majorHAnsi" w:hAnsiTheme="majorHAnsi" w:cstheme="majorHAnsi"/>
                <w:b/>
                <w:sz w:val="24"/>
                <w:szCs w:val="24"/>
              </w:rPr>
              <w:t>?</w:t>
            </w:r>
          </w:p>
          <w:p w:rsidRPr="001E0CAA" w:rsidR="00E07926" w:rsidP="00E3567D" w:rsidRDefault="00E07926" w14:paraId="2B93873D" w14:textId="0F8E0C53">
            <w:pPr>
              <w:rPr>
                <w:rFonts w:asciiTheme="majorHAnsi" w:hAnsiTheme="majorHAnsi" w:cstheme="majorHAnsi"/>
                <w:b/>
                <w:i/>
                <w:sz w:val="24"/>
                <w:szCs w:val="24"/>
              </w:rPr>
            </w:pPr>
          </w:p>
          <w:p w:rsidRPr="001E0CAA" w:rsidR="00E07926" w:rsidP="00E3567D" w:rsidRDefault="00E07926" w14:paraId="55B80088" w14:textId="77777777">
            <w:pPr>
              <w:rPr>
                <w:rFonts w:asciiTheme="majorHAnsi" w:hAnsiTheme="majorHAnsi" w:cstheme="majorHAnsi"/>
                <w:color w:val="8496B0" w:themeColor="text2" w:themeTint="99"/>
                <w:sz w:val="24"/>
                <w:szCs w:val="24"/>
              </w:rPr>
            </w:pPr>
          </w:p>
          <w:p w:rsidRPr="001E0CAA" w:rsidR="009058E3" w:rsidP="00EB40F5" w:rsidRDefault="00477CE2" w14:paraId="55D3F24C" w14:textId="77777777">
            <w:pPr>
              <w:pStyle w:val="NormalWeb"/>
              <w:rPr>
                <w:rFonts w:asciiTheme="majorHAnsi" w:hAnsiTheme="majorHAnsi" w:cstheme="majorHAnsi"/>
                <w:color w:val="000000"/>
                <w:sz w:val="24"/>
                <w:szCs w:val="24"/>
              </w:rPr>
            </w:pPr>
            <w:r w:rsidRPr="001E0CAA">
              <w:rPr>
                <w:rFonts w:asciiTheme="majorHAnsi" w:hAnsiTheme="majorHAnsi" w:cstheme="majorHAnsi"/>
                <w:color w:val="000000"/>
                <w:sz w:val="24"/>
                <w:szCs w:val="24"/>
              </w:rPr>
              <w:t xml:space="preserve">ACC201 instructors will continue to focus on teaching students how to critically read and interpret accounting word problems.  Each professor has the freedom to provide this additional support to students in a way that the professor deems fit.  Other, general action includes sustained focus on continuing professional education for all </w:t>
            </w:r>
            <w:r w:rsidRPr="001E0CAA" w:rsidR="009058E3">
              <w:rPr>
                <w:rFonts w:asciiTheme="majorHAnsi" w:hAnsiTheme="majorHAnsi" w:cstheme="majorHAnsi"/>
                <w:color w:val="000000"/>
                <w:sz w:val="24"/>
                <w:szCs w:val="24"/>
              </w:rPr>
              <w:t xml:space="preserve">accounting </w:t>
            </w:r>
            <w:r w:rsidRPr="001E0CAA">
              <w:rPr>
                <w:rFonts w:asciiTheme="majorHAnsi" w:hAnsiTheme="majorHAnsi" w:cstheme="majorHAnsi"/>
                <w:color w:val="000000"/>
                <w:sz w:val="24"/>
                <w:szCs w:val="24"/>
              </w:rPr>
              <w:t xml:space="preserve">faculty.            </w:t>
            </w:r>
          </w:p>
          <w:p w:rsidRPr="001E0CAA" w:rsidR="009058E3" w:rsidP="00EB40F5" w:rsidRDefault="009058E3" w14:paraId="7632C246" w14:textId="77777777">
            <w:pPr>
              <w:pStyle w:val="NormalWeb"/>
              <w:rPr>
                <w:rFonts w:asciiTheme="majorHAnsi" w:hAnsiTheme="majorHAnsi" w:cstheme="majorHAnsi"/>
                <w:color w:val="000000"/>
                <w:sz w:val="24"/>
                <w:szCs w:val="24"/>
              </w:rPr>
            </w:pPr>
          </w:p>
          <w:p w:rsidRPr="001E0CAA" w:rsidR="00EB40F5" w:rsidP="00EB40F5" w:rsidRDefault="00477CE2" w14:paraId="138B4228" w14:textId="3F0321C1">
            <w:pPr>
              <w:pStyle w:val="NormalWeb"/>
              <w:rPr>
                <w:rFonts w:asciiTheme="majorHAnsi" w:hAnsiTheme="majorHAnsi" w:cstheme="majorHAnsi"/>
                <w:color w:val="000000"/>
                <w:sz w:val="24"/>
                <w:szCs w:val="24"/>
              </w:rPr>
            </w:pPr>
            <w:r w:rsidRPr="001E0CAA">
              <w:rPr>
                <w:rFonts w:asciiTheme="majorHAnsi" w:hAnsiTheme="majorHAnsi" w:cstheme="majorHAnsi"/>
                <w:color w:val="000000"/>
                <w:sz w:val="24"/>
                <w:szCs w:val="24"/>
              </w:rPr>
              <w:t xml:space="preserve">Future Evidence: common embedded assessments will continue to be used in ACC201 courses. </w:t>
            </w:r>
          </w:p>
          <w:p w:rsidRPr="001E0CAA" w:rsidR="00A9102D" w:rsidP="00E3567D" w:rsidRDefault="00A9102D" w14:paraId="0EF950CA" w14:textId="77777777">
            <w:pPr>
              <w:rPr>
                <w:rFonts w:asciiTheme="majorHAnsi" w:hAnsiTheme="majorHAnsi" w:cstheme="majorHAnsi"/>
                <w:sz w:val="24"/>
                <w:szCs w:val="24"/>
              </w:rPr>
            </w:pPr>
          </w:p>
          <w:p w:rsidRPr="001E0CAA" w:rsidR="0063088D" w:rsidP="00E3567D" w:rsidRDefault="0063088D" w14:paraId="577B9728" w14:textId="77777777">
            <w:pPr>
              <w:rPr>
                <w:rFonts w:asciiTheme="majorHAnsi" w:hAnsiTheme="majorHAnsi" w:cstheme="majorHAnsi"/>
                <w:sz w:val="24"/>
                <w:szCs w:val="24"/>
              </w:rPr>
            </w:pPr>
          </w:p>
          <w:p w:rsidRPr="001E0CAA" w:rsidR="0063088D" w:rsidP="00E3567D" w:rsidRDefault="0063088D" w14:paraId="3B62AC8D" w14:textId="77777777">
            <w:pPr>
              <w:rPr>
                <w:rFonts w:asciiTheme="majorHAnsi" w:hAnsiTheme="majorHAnsi" w:cstheme="majorHAnsi"/>
                <w:sz w:val="24"/>
                <w:szCs w:val="24"/>
              </w:rPr>
            </w:pPr>
          </w:p>
          <w:p w:rsidRPr="001E0CAA" w:rsidR="00E07926" w:rsidP="00E3567D" w:rsidRDefault="00E07926" w14:paraId="0D9D1C6B" w14:textId="77777777">
            <w:pPr>
              <w:rPr>
                <w:rFonts w:asciiTheme="majorHAnsi" w:hAnsiTheme="majorHAnsi" w:cstheme="majorHAnsi"/>
                <w:sz w:val="24"/>
                <w:szCs w:val="24"/>
              </w:rPr>
            </w:pPr>
          </w:p>
        </w:tc>
      </w:tr>
    </w:tbl>
    <w:p w:rsidRPr="001E0CAA" w:rsidR="003868CD" w:rsidP="00E07926" w:rsidRDefault="003868CD" w14:paraId="4B98E312" w14:textId="77777777">
      <w:pPr>
        <w:rPr>
          <w:rFonts w:asciiTheme="majorHAnsi" w:hAnsiTheme="majorHAnsi" w:cstheme="majorHAnsi"/>
          <w:i/>
          <w:sz w:val="24"/>
          <w:szCs w:val="24"/>
        </w:rPr>
      </w:pPr>
    </w:p>
    <w:p w:rsidRPr="001E0CAA" w:rsidR="003868CD" w:rsidP="00E07926" w:rsidRDefault="003868CD" w14:paraId="434C0CD2" w14:textId="59111C8F">
      <w:pPr>
        <w:rPr>
          <w:rFonts w:asciiTheme="majorHAnsi" w:hAnsiTheme="majorHAnsi" w:cstheme="majorHAnsi"/>
          <w:b/>
          <w:i/>
          <w:sz w:val="24"/>
          <w:szCs w:val="24"/>
        </w:rPr>
      </w:pPr>
    </w:p>
    <w:sectPr w:rsidRPr="001E0CAA" w:rsidR="003868CD">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2760" w:rsidRDefault="00912760" w14:paraId="7F84A069" w14:textId="77777777">
      <w:pPr>
        <w:spacing w:after="0" w:line="240" w:lineRule="auto"/>
      </w:pPr>
      <w:r>
        <w:separator/>
      </w:r>
    </w:p>
  </w:endnote>
  <w:endnote w:type="continuationSeparator" w:id="0">
    <w:p w:rsidR="00912760" w:rsidRDefault="00912760" w14:paraId="1FD4099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2760" w:rsidRDefault="00912760" w14:paraId="4F48A8E1" w14:textId="77777777">
      <w:pPr>
        <w:spacing w:after="0" w:line="240" w:lineRule="auto"/>
      </w:pPr>
      <w:r>
        <w:separator/>
      </w:r>
    </w:p>
  </w:footnote>
  <w:footnote w:type="continuationSeparator" w:id="0">
    <w:p w:rsidR="00912760" w:rsidRDefault="00912760" w14:paraId="2395D2A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84D9A" w:rsidRDefault="00A9102D" w14:paraId="30C77412" w14:textId="02D03F61">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rsidR="00E84D9A" w:rsidRDefault="00912760" w14:paraId="6EBC9C5F"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A5DA1"/>
    <w:rsid w:val="00104D1F"/>
    <w:rsid w:val="001B7474"/>
    <w:rsid w:val="001E0CAA"/>
    <w:rsid w:val="001E1395"/>
    <w:rsid w:val="00280F38"/>
    <w:rsid w:val="002B24C6"/>
    <w:rsid w:val="0034433F"/>
    <w:rsid w:val="003868CD"/>
    <w:rsid w:val="003B5528"/>
    <w:rsid w:val="003E7D7D"/>
    <w:rsid w:val="0044720C"/>
    <w:rsid w:val="004614FA"/>
    <w:rsid w:val="00477CE2"/>
    <w:rsid w:val="00487EF1"/>
    <w:rsid w:val="004A0DA9"/>
    <w:rsid w:val="004C42BF"/>
    <w:rsid w:val="005041BF"/>
    <w:rsid w:val="0052278F"/>
    <w:rsid w:val="005230BD"/>
    <w:rsid w:val="0063088D"/>
    <w:rsid w:val="006E53FD"/>
    <w:rsid w:val="007016DA"/>
    <w:rsid w:val="00723B12"/>
    <w:rsid w:val="00727FBC"/>
    <w:rsid w:val="00745291"/>
    <w:rsid w:val="00816BDB"/>
    <w:rsid w:val="008623BC"/>
    <w:rsid w:val="009058E3"/>
    <w:rsid w:val="00912760"/>
    <w:rsid w:val="00955530"/>
    <w:rsid w:val="009C35E1"/>
    <w:rsid w:val="00A03040"/>
    <w:rsid w:val="00A832FA"/>
    <w:rsid w:val="00A9102D"/>
    <w:rsid w:val="00AD2987"/>
    <w:rsid w:val="00B90C4E"/>
    <w:rsid w:val="00BA50D4"/>
    <w:rsid w:val="00C136D9"/>
    <w:rsid w:val="00C51883"/>
    <w:rsid w:val="00DF5033"/>
    <w:rsid w:val="00E07926"/>
    <w:rsid w:val="00E24AD8"/>
    <w:rsid w:val="00E63ACC"/>
    <w:rsid w:val="00E719A9"/>
    <w:rsid w:val="00EB40F5"/>
    <w:rsid w:val="00F42992"/>
    <w:rsid w:val="55C2976A"/>
    <w:rsid w:val="6AC79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120B4F72-F523-408F-8EF5-70927B1781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792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079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E53FD"/>
    <w:rPr>
      <w:rFonts w:ascii="Tahoma" w:hAnsi="Tahoma" w:cs="Tahoma"/>
      <w:sz w:val="16"/>
      <w:szCs w:val="16"/>
    </w:rPr>
  </w:style>
  <w:style w:type="character" w:styleId="Style17" w:customStyle="1">
    <w:name w:val="Style17"/>
    <w:basedOn w:val="DefaultParagraphFont"/>
    <w:uiPriority w:val="1"/>
    <w:rsid w:val="00816BDB"/>
    <w:rPr>
      <w:rFonts w:ascii="Calibri" w:hAnsi="Calibri"/>
      <w:sz w:val="24"/>
      <w:u w:val="thick"/>
    </w:rPr>
  </w:style>
  <w:style w:type="paragraph" w:styleId="NormalWeb">
    <w:name w:val="Normal (Web)"/>
    <w:basedOn w:val="Normal"/>
    <w:uiPriority w:val="99"/>
    <w:semiHidden/>
    <w:unhideWhenUsed/>
    <w:rsid w:val="00EB40F5"/>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032304">
      <w:bodyDiv w:val="1"/>
      <w:marLeft w:val="0"/>
      <w:marRight w:val="0"/>
      <w:marTop w:val="0"/>
      <w:marBottom w:val="0"/>
      <w:divBdr>
        <w:top w:val="none" w:sz="0" w:space="0" w:color="auto"/>
        <w:left w:val="none" w:sz="0" w:space="0" w:color="auto"/>
        <w:bottom w:val="none" w:sz="0" w:space="0" w:color="auto"/>
        <w:right w:val="none" w:sz="0" w:space="0" w:color="auto"/>
      </w:divBdr>
    </w:div>
    <w:div w:id="16854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B2BF7-D6A5-4231-ABEE-81ABC4F9D82A}">
  <ds:schemaRefs>
    <ds:schemaRef ds:uri="http://schemas.microsoft.com/sharepoint/v3/contenttype/forms"/>
  </ds:schemaRefs>
</ds:datastoreItem>
</file>

<file path=customXml/itemProps2.xml><?xml version="1.0" encoding="utf-8"?>
<ds:datastoreItem xmlns:ds="http://schemas.openxmlformats.org/officeDocument/2006/customXml" ds:itemID="{8A511C95-962F-4F51-92F9-F6895523E3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7A8057-8F2E-4631-954C-FB16710DE6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Central Arizona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Steincamp</dc:creator>
  <cp:lastModifiedBy>Hugo Steincamp</cp:lastModifiedBy>
  <cp:revision>3</cp:revision>
  <dcterms:created xsi:type="dcterms:W3CDTF">2020-12-15T14:01:00Z</dcterms:created>
  <dcterms:modified xsi:type="dcterms:W3CDTF">2023-09-25T18:09:34Z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