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2D3A8B3D" w:rsidP="378225DE" w:rsidRDefault="2D3A8B3D" w14:paraId="7BAC205B" w14:textId="320088C4">
      <w:pPr>
        <w:pStyle w:val="Normal"/>
        <w:spacing w:before="120"/>
      </w:pPr>
      <w:r w:rsidR="2D3A8B3D">
        <w:drawing>
          <wp:inline wp14:editId="15306B75" wp14:anchorId="0167EF24">
            <wp:extent cx="10994229" cy="912495"/>
            <wp:effectExtent l="0" t="0" r="0" b="0"/>
            <wp:docPr id="1545548542" name="Picture 348694111" title=""/>
            <wp:cNvGraphicFramePr>
              <a:graphicFrameLocks noChangeAspect="1"/>
            </wp:cNvGraphicFramePr>
            <a:graphic>
              <a:graphicData uri="http://schemas.openxmlformats.org/drawingml/2006/picture">
                <pic:pic>
                  <pic:nvPicPr>
                    <pic:cNvPr id="0" name="Picture 348694111"/>
                    <pic:cNvPicPr/>
                  </pic:nvPicPr>
                  <pic:blipFill>
                    <a:blip r:embed="R8baaa71b2286447f">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0994229" cy="912495"/>
                    </a:xfrm>
                    <a:prstGeom xmlns:a="http://schemas.openxmlformats.org/drawingml/2006/main" prst="rect">
                      <a:avLst/>
                    </a:prstGeom>
                  </pic:spPr>
                </pic:pic>
              </a:graphicData>
            </a:graphic>
          </wp:inline>
        </w:drawing>
      </w:r>
    </w:p>
    <w:tbl>
      <w:tblPr>
        <w:tblStyle w:val="TableGrid"/>
        <w:tblW w:w="0" w:type="auto"/>
        <w:tblLook w:val="06A0" w:firstRow="1" w:lastRow="0" w:firstColumn="1" w:lastColumn="0" w:noHBand="1" w:noVBand="1"/>
      </w:tblPr>
      <w:tblGrid>
        <w:gridCol w:w="2370"/>
        <w:gridCol w:w="5509"/>
        <w:gridCol w:w="5375"/>
        <w:gridCol w:w="4971"/>
      </w:tblGrid>
      <w:tr w:rsidR="378225DE" w:rsidTr="378225DE" w14:paraId="63C224CA">
        <w:trPr>
          <w:trHeight w:val="300"/>
        </w:trPr>
        <w:tc>
          <w:tcPr>
            <w:tcW w:w="18225" w:type="dxa"/>
            <w:gridSpan w:val="4"/>
            <w:shd w:val="clear" w:color="auto" w:fill="385623" w:themeFill="accent6" w:themeFillShade="80"/>
            <w:tcMar/>
          </w:tcPr>
          <w:p w:rsidR="378225DE" w:rsidP="378225DE" w:rsidRDefault="378225DE" w14:paraId="2B4372B3" w14:textId="453CAEE0">
            <w:pPr>
              <w:spacing w:before="120" w:after="120" w:line="259" w:lineRule="auto"/>
              <w:jc w:val="center"/>
              <w:rPr>
                <w:rFonts w:ascii="Times New Roman" w:hAnsi="Times New Roman" w:eastAsia="Times New Roman" w:cs="Times New Roman"/>
                <w:b w:val="1"/>
                <w:bCs w:val="1"/>
                <w:sz w:val="52"/>
                <w:szCs w:val="52"/>
              </w:rPr>
            </w:pPr>
            <w:r w:rsidRPr="378225DE" w:rsidR="378225DE">
              <w:rPr>
                <w:rFonts w:ascii="Times New Roman" w:hAnsi="Times New Roman" w:eastAsia="Times New Roman" w:cs="Times New Roman"/>
                <w:b w:val="1"/>
                <w:bCs w:val="1"/>
                <w:sz w:val="52"/>
                <w:szCs w:val="52"/>
              </w:rPr>
              <w:t>202</w:t>
            </w:r>
            <w:r w:rsidRPr="378225DE" w:rsidR="378225DE">
              <w:rPr>
                <w:rFonts w:ascii="Times New Roman" w:hAnsi="Times New Roman" w:eastAsia="Times New Roman" w:cs="Times New Roman"/>
                <w:b w:val="1"/>
                <w:bCs w:val="1"/>
                <w:sz w:val="52"/>
                <w:szCs w:val="52"/>
              </w:rPr>
              <w:t>3</w:t>
            </w:r>
            <w:r w:rsidRPr="378225DE" w:rsidR="378225DE">
              <w:rPr>
                <w:rFonts w:ascii="Times New Roman" w:hAnsi="Times New Roman" w:eastAsia="Times New Roman" w:cs="Times New Roman"/>
                <w:b w:val="1"/>
                <w:bCs w:val="1"/>
                <w:sz w:val="52"/>
                <w:szCs w:val="52"/>
              </w:rPr>
              <w:t xml:space="preserve"> </w:t>
            </w:r>
            <w:r w:rsidRPr="378225DE" w:rsidR="378225DE">
              <w:rPr>
                <w:rFonts w:ascii="Times New Roman" w:hAnsi="Times New Roman" w:eastAsia="Times New Roman" w:cs="Times New Roman"/>
                <w:b w:val="1"/>
                <w:bCs w:val="1"/>
                <w:sz w:val="52"/>
                <w:szCs w:val="52"/>
              </w:rPr>
              <w:t xml:space="preserve">Self-Study </w:t>
            </w:r>
            <w:r w:rsidRPr="378225DE" w:rsidR="378225DE">
              <w:rPr>
                <w:rFonts w:ascii="Times New Roman" w:hAnsi="Times New Roman" w:eastAsia="Times New Roman" w:cs="Times New Roman"/>
                <w:b w:val="1"/>
                <w:bCs w:val="1"/>
                <w:sz w:val="52"/>
                <w:szCs w:val="52"/>
              </w:rPr>
              <w:t>Report</w:t>
            </w:r>
            <w:r w:rsidRPr="378225DE" w:rsidR="378225DE">
              <w:rPr>
                <w:rFonts w:ascii="Times New Roman" w:hAnsi="Times New Roman" w:eastAsia="Times New Roman" w:cs="Times New Roman"/>
                <w:b w:val="1"/>
                <w:bCs w:val="1"/>
                <w:sz w:val="52"/>
                <w:szCs w:val="52"/>
              </w:rPr>
              <w:t xml:space="preserve"> for Elementary Education AA Program</w:t>
            </w:r>
          </w:p>
          <w:p w:rsidR="378225DE" w:rsidP="378225DE" w:rsidRDefault="378225DE" w14:paraId="16197D45" w14:textId="14893055">
            <w:pPr>
              <w:pStyle w:val="Normal"/>
              <w:spacing w:before="120" w:after="120" w:line="259" w:lineRule="auto"/>
              <w:jc w:val="center"/>
              <w:rPr>
                <w:rFonts w:ascii="Times New Roman" w:hAnsi="Times New Roman" w:eastAsia="Times New Roman" w:cs="Times New Roman"/>
                <w:b w:val="1"/>
                <w:bCs w:val="1"/>
                <w:sz w:val="52"/>
                <w:szCs w:val="52"/>
              </w:rPr>
            </w:pPr>
          </w:p>
        </w:tc>
      </w:tr>
      <w:tr w:rsidR="378225DE" w:rsidTr="378225DE" w14:paraId="5F76CDC2">
        <w:trPr>
          <w:trHeight w:val="300"/>
        </w:trPr>
        <w:tc>
          <w:tcPr>
            <w:tcW w:w="18225" w:type="dxa"/>
            <w:gridSpan w:val="4"/>
            <w:tcMar/>
          </w:tcPr>
          <w:p w:rsidR="378225DE" w:rsidP="378225DE" w:rsidRDefault="378225DE" w14:paraId="25F3EED1" w14:textId="369FD26B">
            <w:pPr>
              <w:spacing w:before="120" w:after="120" w:line="259" w:lineRule="auto"/>
              <w:rPr>
                <w:rFonts w:ascii="Calibri" w:hAnsi="Calibri" w:eastAsia="Calibri" w:cs="Calibri"/>
                <w:sz w:val="24"/>
                <w:szCs w:val="24"/>
              </w:rPr>
            </w:pPr>
            <w:r w:rsidRPr="378225DE" w:rsidR="378225DE">
              <w:rPr>
                <w:rFonts w:ascii="Times New Roman" w:hAnsi="Times New Roman" w:eastAsia="Times New Roman" w:cs="Times New Roman"/>
                <w:b w:val="1"/>
                <w:bCs w:val="1"/>
                <w:color w:val="000000" w:themeColor="text1" w:themeTint="FF" w:themeShade="FF"/>
                <w:sz w:val="24"/>
                <w:szCs w:val="24"/>
              </w:rPr>
              <w:t>Instructions</w:t>
            </w:r>
            <w:r w:rsidRPr="378225DE" w:rsidR="378225DE">
              <w:rPr>
                <w:rFonts w:ascii="Times New Roman" w:hAnsi="Times New Roman" w:eastAsia="Times New Roman" w:cs="Times New Roman"/>
                <w:color w:val="000000" w:themeColor="text1" w:themeTint="FF" w:themeShade="FF"/>
                <w:sz w:val="24"/>
                <w:szCs w:val="24"/>
              </w:rPr>
              <w:t xml:space="preserve">: The following pages will guide your submission of your Academic Program Review Self-Study. Please type your responses directly into the document. The completed self-study instrument and all attachments must be submitted to the Academic Program Review Coordinator and your Academic Dean by </w:t>
            </w:r>
            <w:r w:rsidRPr="378225DE" w:rsidR="378225DE">
              <w:rPr>
                <w:rFonts w:ascii="Times New Roman" w:hAnsi="Times New Roman" w:eastAsia="Times New Roman" w:cs="Times New Roman"/>
                <w:b w:val="1"/>
                <w:bCs w:val="1"/>
                <w:color w:val="000000" w:themeColor="text1" w:themeTint="FF" w:themeShade="FF"/>
                <w:sz w:val="24"/>
                <w:szCs w:val="24"/>
              </w:rPr>
              <w:t>September 22, 202</w:t>
            </w:r>
            <w:r w:rsidRPr="378225DE" w:rsidR="378225DE">
              <w:rPr>
                <w:rFonts w:ascii="Times New Roman" w:hAnsi="Times New Roman" w:eastAsia="Times New Roman" w:cs="Times New Roman"/>
                <w:b w:val="1"/>
                <w:bCs w:val="1"/>
                <w:color w:val="000000" w:themeColor="text1" w:themeTint="FF" w:themeShade="FF"/>
                <w:sz w:val="24"/>
                <w:szCs w:val="24"/>
              </w:rPr>
              <w:t>3</w:t>
            </w:r>
            <w:r w:rsidRPr="378225DE" w:rsidR="378225DE">
              <w:rPr>
                <w:rFonts w:ascii="Times New Roman" w:hAnsi="Times New Roman" w:eastAsia="Times New Roman" w:cs="Times New Roman"/>
                <w:b w:val="1"/>
                <w:bCs w:val="1"/>
                <w:color w:val="000000" w:themeColor="text1" w:themeTint="FF" w:themeShade="FF"/>
                <w:sz w:val="24"/>
                <w:szCs w:val="24"/>
              </w:rPr>
              <w:t>.</w:t>
            </w:r>
          </w:p>
          <w:p w:rsidR="378225DE" w:rsidP="378225DE" w:rsidRDefault="378225DE" w14:paraId="3886EF9E" w14:textId="71C0C3D6">
            <w:pPr>
              <w:spacing w:before="120" w:after="120" w:line="259" w:lineRule="auto"/>
            </w:pPr>
            <w:r w:rsidR="378225DE">
              <w:drawing>
                <wp:inline wp14:editId="6A25D179" wp14:anchorId="66F53767">
                  <wp:extent cx="9144000" cy="2133600"/>
                  <wp:effectExtent l="0" t="0" r="0" b="0"/>
                  <wp:docPr id="118324762" name="Picture 2032471224" title=""/>
                  <wp:cNvGraphicFramePr>
                    <a:graphicFrameLocks noChangeAspect="1"/>
                  </wp:cNvGraphicFramePr>
                  <a:graphic>
                    <a:graphicData uri="http://schemas.openxmlformats.org/drawingml/2006/picture">
                      <pic:pic>
                        <pic:nvPicPr>
                          <pic:cNvPr id="0" name="Picture 2032471224"/>
                          <pic:cNvPicPr/>
                        </pic:nvPicPr>
                        <pic:blipFill>
                          <a:blip r:embed="Rfeba4558477f4fe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mlns:a="http://schemas.openxmlformats.org/drawingml/2006/main" x="0" y="0"/>
                            <a:ext xmlns:a="http://schemas.openxmlformats.org/drawingml/2006/main" cx="9144000" cy="2133600"/>
                          </a:xfrm>
                          <a:prstGeom xmlns:a="http://schemas.openxmlformats.org/drawingml/2006/main" prst="rect">
                            <a:avLst xmlns:a="http://schemas.openxmlformats.org/drawingml/2006/main"/>
                          </a:prstGeom>
                        </pic:spPr>
                      </pic:pic>
                    </a:graphicData>
                  </a:graphic>
                </wp:inline>
              </w:drawing>
            </w:r>
          </w:p>
          <w:p w:rsidR="378225DE" w:rsidP="378225DE" w:rsidRDefault="378225DE" w14:paraId="3E557578" w14:textId="02E6D151">
            <w:pPr>
              <w:spacing w:before="120" w:after="120" w:line="259" w:lineRule="auto"/>
              <w:rPr>
                <w:b w:val="1"/>
                <w:bCs w:val="1"/>
              </w:rPr>
            </w:pPr>
            <w:r w:rsidRPr="378225DE" w:rsidR="378225DE">
              <w:rPr>
                <w:b w:val="1"/>
                <w:bCs w:val="1"/>
              </w:rPr>
              <w:t xml:space="preserve">        March 3, 202</w:t>
            </w:r>
            <w:r w:rsidRPr="378225DE" w:rsidR="378225DE">
              <w:rPr>
                <w:b w:val="1"/>
                <w:bCs w:val="1"/>
              </w:rPr>
              <w:t>3</w:t>
            </w:r>
            <w:r w:rsidRPr="378225DE" w:rsidR="378225DE">
              <w:rPr>
                <w:b w:val="1"/>
                <w:bCs w:val="1"/>
              </w:rPr>
              <w:t xml:space="preserve">                             September 2</w:t>
            </w:r>
            <w:r w:rsidRPr="378225DE" w:rsidR="378225DE">
              <w:rPr>
                <w:b w:val="1"/>
                <w:bCs w:val="1"/>
              </w:rPr>
              <w:t>1</w:t>
            </w:r>
            <w:r w:rsidRPr="378225DE" w:rsidR="378225DE">
              <w:rPr>
                <w:b w:val="1"/>
                <w:bCs w:val="1"/>
              </w:rPr>
              <w:t>, 202</w:t>
            </w:r>
            <w:r w:rsidRPr="378225DE" w:rsidR="378225DE">
              <w:rPr>
                <w:b w:val="1"/>
                <w:bCs w:val="1"/>
              </w:rPr>
              <w:t>3</w:t>
            </w:r>
            <w:r w:rsidRPr="378225DE" w:rsidR="378225DE">
              <w:rPr>
                <w:b w:val="1"/>
                <w:bCs w:val="1"/>
              </w:rPr>
              <w:t xml:space="preserve">                     October 25, 202</w:t>
            </w:r>
            <w:r w:rsidRPr="378225DE" w:rsidR="378225DE">
              <w:rPr>
                <w:b w:val="1"/>
                <w:bCs w:val="1"/>
              </w:rPr>
              <w:t>3</w:t>
            </w:r>
            <w:r w:rsidRPr="378225DE" w:rsidR="378225DE">
              <w:rPr>
                <w:b w:val="1"/>
                <w:bCs w:val="1"/>
              </w:rPr>
              <w:t xml:space="preserve">         </w:t>
            </w:r>
            <w:r w:rsidR="378225DE">
              <w:rPr/>
              <w:t xml:space="preserve">               </w:t>
            </w:r>
            <w:r w:rsidRPr="378225DE" w:rsidR="378225DE">
              <w:rPr>
                <w:b w:val="1"/>
                <w:bCs w:val="1"/>
              </w:rPr>
              <w:t>Nov-Dec 202</w:t>
            </w:r>
            <w:r w:rsidRPr="378225DE" w:rsidR="378225DE">
              <w:rPr>
                <w:b w:val="1"/>
                <w:bCs w:val="1"/>
              </w:rPr>
              <w:t>3</w:t>
            </w:r>
            <w:r w:rsidRPr="378225DE" w:rsidR="378225DE">
              <w:rPr>
                <w:b w:val="1"/>
                <w:bCs w:val="1"/>
              </w:rPr>
              <w:t xml:space="preserve">                              Every Fall from 202</w:t>
            </w:r>
            <w:r w:rsidRPr="378225DE" w:rsidR="378225DE">
              <w:rPr>
                <w:b w:val="1"/>
                <w:bCs w:val="1"/>
              </w:rPr>
              <w:t>4</w:t>
            </w:r>
            <w:r w:rsidRPr="378225DE" w:rsidR="378225DE">
              <w:rPr>
                <w:b w:val="1"/>
                <w:bCs w:val="1"/>
              </w:rPr>
              <w:t>-202</w:t>
            </w:r>
            <w:r w:rsidRPr="378225DE" w:rsidR="378225DE">
              <w:rPr>
                <w:b w:val="1"/>
                <w:bCs w:val="1"/>
              </w:rPr>
              <w:t>7</w:t>
            </w:r>
          </w:p>
        </w:tc>
      </w:tr>
      <w:tr w:rsidR="378225DE" w:rsidTr="378225DE" w14:paraId="3547528B">
        <w:trPr>
          <w:trHeight w:val="495"/>
        </w:trPr>
        <w:tc>
          <w:tcPr>
            <w:tcW w:w="18225" w:type="dxa"/>
            <w:gridSpan w:val="4"/>
            <w:shd w:val="clear" w:color="auto" w:fill="FFC000" w:themeFill="accent4"/>
            <w:tcMar/>
          </w:tcPr>
          <w:p w:rsidR="378225DE" w:rsidP="378225DE" w:rsidRDefault="378225DE" w14:paraId="310C23DB" w14:textId="46B8A7B2">
            <w:pPr>
              <w:spacing w:before="120" w:after="120" w:line="259" w:lineRule="auto"/>
              <w:rPr>
                <w:rFonts w:ascii="Times New Roman" w:hAnsi="Times New Roman" w:eastAsia="Times New Roman" w:cs="Times New Roman"/>
                <w:b w:val="1"/>
                <w:bCs w:val="1"/>
                <w:color w:val="000000" w:themeColor="text1" w:themeTint="FF" w:themeShade="FF"/>
                <w:sz w:val="30"/>
                <w:szCs w:val="30"/>
              </w:rPr>
            </w:pPr>
            <w:r w:rsidRPr="378225DE" w:rsidR="378225DE">
              <w:rPr>
                <w:rFonts w:ascii="Times New Roman" w:hAnsi="Times New Roman" w:eastAsia="Times New Roman" w:cs="Times New Roman"/>
                <w:b w:val="1"/>
                <w:bCs w:val="1"/>
                <w:color w:val="000000" w:themeColor="text1" w:themeTint="FF" w:themeShade="FF"/>
                <w:sz w:val="30"/>
                <w:szCs w:val="30"/>
              </w:rPr>
              <w:t xml:space="preserve">Program </w:t>
            </w:r>
            <w:r w:rsidRPr="378225DE" w:rsidR="378225DE">
              <w:rPr>
                <w:rFonts w:ascii="Times New Roman" w:hAnsi="Times New Roman" w:eastAsia="Times New Roman" w:cs="Times New Roman"/>
                <w:b w:val="1"/>
                <w:bCs w:val="1"/>
                <w:color w:val="000000" w:themeColor="text1" w:themeTint="FF" w:themeShade="FF"/>
                <w:sz w:val="30"/>
                <w:szCs w:val="30"/>
              </w:rPr>
              <w:t>Under Review</w:t>
            </w:r>
          </w:p>
        </w:tc>
      </w:tr>
      <w:tr w:rsidR="378225DE" w:rsidTr="378225DE" w14:paraId="53ABA421">
        <w:trPr>
          <w:trHeight w:val="300"/>
        </w:trPr>
        <w:tc>
          <w:tcPr>
            <w:tcW w:w="2370" w:type="dxa"/>
            <w:vMerge w:val="restart"/>
            <w:shd w:val="clear" w:color="auto" w:fill="FFFFFF" w:themeFill="background1"/>
            <w:tcMar/>
          </w:tcPr>
          <w:p w:rsidR="378225DE" w:rsidP="378225DE" w:rsidRDefault="378225DE" w14:paraId="33947CBA" w14:textId="208E3FC8">
            <w:pPr>
              <w:spacing w:before="120" w:after="120" w:line="259" w:lineRule="auto"/>
              <w:rPr>
                <w:rFonts w:ascii="Times New Roman" w:hAnsi="Times New Roman" w:eastAsia="Times New Roman" w:cs="Times New Roman"/>
                <w:b w:val="1"/>
                <w:bCs w:val="1"/>
                <w:color w:val="000000" w:themeColor="text1" w:themeTint="FF" w:themeShade="FF"/>
                <w:sz w:val="24"/>
                <w:szCs w:val="24"/>
              </w:rPr>
            </w:pPr>
            <w:r w:rsidRPr="378225DE" w:rsidR="378225DE">
              <w:rPr>
                <w:rFonts w:ascii="Times New Roman" w:hAnsi="Times New Roman" w:eastAsia="Times New Roman" w:cs="Times New Roman"/>
                <w:b w:val="1"/>
                <w:bCs w:val="1"/>
                <w:color w:val="000000" w:themeColor="text1" w:themeTint="FF" w:themeShade="FF"/>
                <w:sz w:val="24"/>
                <w:szCs w:val="24"/>
              </w:rPr>
              <w:t>Degree:</w:t>
            </w:r>
            <w:r w:rsidRPr="378225DE" w:rsidR="378225DE">
              <w:rPr>
                <w:rFonts w:ascii="Times New Roman" w:hAnsi="Times New Roman" w:eastAsia="Times New Roman" w:cs="Times New Roman"/>
                <w:b w:val="1"/>
                <w:bCs w:val="1"/>
                <w:color w:val="000000" w:themeColor="text1" w:themeTint="FF" w:themeShade="FF"/>
                <w:sz w:val="24"/>
                <w:szCs w:val="24"/>
              </w:rPr>
              <w:t xml:space="preserve"> Elementary Education AAEE</w:t>
            </w:r>
            <w:r>
              <w:br/>
            </w:r>
          </w:p>
          <w:p w:rsidR="378225DE" w:rsidP="378225DE" w:rsidRDefault="378225DE" w14:paraId="0F7C866D" w14:textId="5F4F7239">
            <w:pPr>
              <w:spacing w:before="120" w:after="120" w:line="259" w:lineRule="auto"/>
            </w:pPr>
          </w:p>
          <w:p w:rsidR="378225DE" w:rsidP="378225DE" w:rsidRDefault="378225DE" w14:paraId="1EA2596C" w14:textId="07C81B77">
            <w:pPr>
              <w:spacing w:before="120" w:after="120" w:line="259" w:lineRule="auto"/>
              <w:rPr>
                <w:rFonts w:ascii="Times New Roman" w:hAnsi="Times New Roman" w:eastAsia="Times New Roman" w:cs="Times New Roman"/>
                <w:b w:val="1"/>
                <w:bCs w:val="1"/>
                <w:color w:val="000000" w:themeColor="text1" w:themeTint="FF" w:themeShade="FF"/>
                <w:sz w:val="24"/>
                <w:szCs w:val="24"/>
              </w:rPr>
            </w:pPr>
            <w:r w:rsidRPr="378225DE" w:rsidR="378225DE">
              <w:rPr>
                <w:rFonts w:ascii="Times New Roman" w:hAnsi="Times New Roman" w:eastAsia="Times New Roman" w:cs="Times New Roman"/>
                <w:b w:val="1"/>
                <w:bCs w:val="1"/>
                <w:color w:val="000000" w:themeColor="text1" w:themeTint="FF" w:themeShade="FF"/>
                <w:sz w:val="24"/>
                <w:szCs w:val="24"/>
              </w:rPr>
              <w:t>Certificates:</w:t>
            </w:r>
            <w:r w:rsidRPr="378225DE" w:rsidR="378225DE">
              <w:rPr>
                <w:rFonts w:ascii="Times New Roman" w:hAnsi="Times New Roman" w:eastAsia="Times New Roman" w:cs="Times New Roman"/>
                <w:b w:val="1"/>
                <w:bCs w:val="1"/>
                <w:color w:val="000000" w:themeColor="text1" w:themeTint="FF" w:themeShade="FF"/>
                <w:sz w:val="24"/>
                <w:szCs w:val="24"/>
              </w:rPr>
              <w:t xml:space="preserve"> Elementary Education Post Baccalaureate Program</w:t>
            </w:r>
          </w:p>
          <w:p w:rsidR="378225DE" w:rsidP="378225DE" w:rsidRDefault="378225DE" w14:paraId="1C27E782" w14:textId="7A3096E4">
            <w:pPr>
              <w:spacing w:before="120" w:after="120" w:line="259" w:lineRule="auto"/>
            </w:pPr>
          </w:p>
        </w:tc>
        <w:tc>
          <w:tcPr>
            <w:tcW w:w="5509" w:type="dxa"/>
            <w:vMerge w:val="restart"/>
            <w:shd w:val="clear" w:color="auto" w:fill="FFFFFF" w:themeFill="background1"/>
            <w:tcMar/>
          </w:tcPr>
          <w:p w:rsidR="378225DE" w:rsidP="378225DE" w:rsidRDefault="378225DE" w14:paraId="52E01318" w14:textId="61843DAF">
            <w:pPr>
              <w:spacing w:before="120" w:after="120" w:line="259" w:lineRule="auto"/>
              <w:rPr>
                <w:b w:val="1"/>
                <w:bCs w:val="1"/>
              </w:rPr>
            </w:pPr>
            <w:r w:rsidRPr="378225DE" w:rsidR="378225DE">
              <w:rPr>
                <w:b w:val="1"/>
                <w:bCs w:val="1"/>
              </w:rPr>
              <w:t>If the program has gone through accreditation in the past year, the information from the accreditation packet can be inserted into the corresponding areas on the self-study.</w:t>
            </w:r>
          </w:p>
        </w:tc>
        <w:tc>
          <w:tcPr>
            <w:tcW w:w="5375" w:type="dxa"/>
            <w:vMerge w:val="restart"/>
            <w:shd w:val="clear" w:color="auto" w:fill="FFFFFF" w:themeFill="background1"/>
            <w:tcMar/>
          </w:tcPr>
          <w:p w:rsidR="378225DE" w:rsidP="378225DE" w:rsidRDefault="378225DE" w14:paraId="25ABDD52" w14:textId="22CE9880">
            <w:pPr>
              <w:spacing w:before="120" w:after="120"/>
              <w:jc w:val="center"/>
              <w:rPr>
                <w:rFonts w:ascii="Times New Roman" w:hAnsi="Times New Roman" w:eastAsia="Times New Roman" w:cs="Times New Roman"/>
                <w:b w:val="1"/>
                <w:bCs w:val="1"/>
                <w:color w:val="000000" w:themeColor="text1" w:themeTint="FF" w:themeShade="FF"/>
                <w:sz w:val="24"/>
                <w:szCs w:val="24"/>
              </w:rPr>
            </w:pPr>
            <w:r w:rsidRPr="378225DE" w:rsidR="378225DE">
              <w:rPr>
                <w:rFonts w:ascii="Times New Roman" w:hAnsi="Times New Roman" w:eastAsia="Times New Roman" w:cs="Times New Roman"/>
                <w:b w:val="1"/>
                <w:bCs w:val="1"/>
                <w:color w:val="000000" w:themeColor="text1" w:themeTint="FF" w:themeShade="FF"/>
                <w:sz w:val="24"/>
                <w:szCs w:val="24"/>
              </w:rPr>
              <w:t xml:space="preserve">Contact Information for lead on </w:t>
            </w:r>
            <w:r>
              <w:br/>
            </w:r>
            <w:r w:rsidRPr="378225DE" w:rsidR="378225DE">
              <w:rPr>
                <w:rFonts w:ascii="Times New Roman" w:hAnsi="Times New Roman" w:eastAsia="Times New Roman" w:cs="Times New Roman"/>
                <w:b w:val="1"/>
                <w:bCs w:val="1"/>
                <w:color w:val="000000" w:themeColor="text1" w:themeTint="FF" w:themeShade="FF"/>
                <w:sz w:val="24"/>
                <w:szCs w:val="24"/>
              </w:rPr>
              <w:t>Self-Study</w:t>
            </w:r>
          </w:p>
          <w:p w:rsidR="378225DE" w:rsidP="378225DE" w:rsidRDefault="378225DE" w14:paraId="47DFF810" w14:textId="225B48A2">
            <w:pPr>
              <w:spacing w:before="120" w:after="120"/>
              <w:rPr>
                <w:rFonts w:ascii="Times New Roman" w:hAnsi="Times New Roman" w:eastAsia="Times New Roman" w:cs="Times New Roman"/>
                <w:b w:val="1"/>
                <w:bCs w:val="1"/>
                <w:color w:val="000000" w:themeColor="text1" w:themeTint="FF" w:themeShade="FF"/>
                <w:sz w:val="24"/>
                <w:szCs w:val="24"/>
              </w:rPr>
            </w:pPr>
            <w:r w:rsidRPr="378225DE" w:rsidR="378225DE">
              <w:rPr>
                <w:rFonts w:ascii="Times New Roman" w:hAnsi="Times New Roman" w:eastAsia="Times New Roman" w:cs="Times New Roman"/>
                <w:b w:val="1"/>
                <w:bCs w:val="1"/>
                <w:color w:val="000000" w:themeColor="text1" w:themeTint="FF" w:themeShade="FF"/>
                <w:sz w:val="24"/>
                <w:szCs w:val="24"/>
              </w:rPr>
              <w:t>Name:</w:t>
            </w:r>
            <w:r w:rsidRPr="378225DE" w:rsidR="378225DE">
              <w:rPr>
                <w:rFonts w:ascii="Times New Roman" w:hAnsi="Times New Roman" w:eastAsia="Times New Roman" w:cs="Times New Roman"/>
                <w:b w:val="1"/>
                <w:bCs w:val="1"/>
                <w:color w:val="000000" w:themeColor="text1" w:themeTint="FF" w:themeShade="FF"/>
                <w:sz w:val="24"/>
                <w:szCs w:val="24"/>
              </w:rPr>
              <w:t xml:space="preserve"> Cara</w:t>
            </w:r>
            <w:r w:rsidRPr="378225DE" w:rsidR="378225DE">
              <w:rPr>
                <w:rFonts w:ascii="Times New Roman" w:hAnsi="Times New Roman" w:eastAsia="Times New Roman" w:cs="Times New Roman"/>
                <w:b w:val="1"/>
                <w:bCs w:val="1"/>
                <w:color w:val="000000" w:themeColor="text1" w:themeTint="FF" w:themeShade="FF"/>
                <w:sz w:val="24"/>
                <w:szCs w:val="24"/>
              </w:rPr>
              <w:t xml:space="preserve"> Steiner</w:t>
            </w:r>
          </w:p>
          <w:p w:rsidR="378225DE" w:rsidP="378225DE" w:rsidRDefault="378225DE" w14:paraId="566855F0" w14:textId="3BB3D568">
            <w:pPr>
              <w:spacing w:before="120" w:after="120"/>
              <w:rPr>
                <w:rFonts w:ascii="Times New Roman" w:hAnsi="Times New Roman" w:eastAsia="Times New Roman" w:cs="Times New Roman"/>
                <w:b w:val="1"/>
                <w:bCs w:val="1"/>
                <w:color w:val="000000" w:themeColor="text1" w:themeTint="FF" w:themeShade="FF"/>
                <w:sz w:val="24"/>
                <w:szCs w:val="24"/>
              </w:rPr>
            </w:pPr>
            <w:r w:rsidRPr="378225DE" w:rsidR="378225DE">
              <w:rPr>
                <w:rFonts w:ascii="Times New Roman" w:hAnsi="Times New Roman" w:eastAsia="Times New Roman" w:cs="Times New Roman"/>
                <w:b w:val="1"/>
                <w:bCs w:val="1"/>
                <w:color w:val="000000" w:themeColor="text1" w:themeTint="FF" w:themeShade="FF"/>
                <w:sz w:val="24"/>
                <w:szCs w:val="24"/>
              </w:rPr>
              <w:t>Campus:</w:t>
            </w:r>
            <w:r w:rsidRPr="378225DE" w:rsidR="378225DE">
              <w:rPr>
                <w:rFonts w:ascii="Times New Roman" w:hAnsi="Times New Roman" w:eastAsia="Times New Roman" w:cs="Times New Roman"/>
                <w:b w:val="1"/>
                <w:bCs w:val="1"/>
                <w:color w:val="000000" w:themeColor="text1" w:themeTint="FF" w:themeShade="FF"/>
                <w:sz w:val="24"/>
                <w:szCs w:val="24"/>
              </w:rPr>
              <w:t xml:space="preserve"> SPC</w:t>
            </w:r>
          </w:p>
          <w:p w:rsidR="378225DE" w:rsidP="378225DE" w:rsidRDefault="378225DE" w14:paraId="46470B3D" w14:textId="6E217A9E">
            <w:pPr>
              <w:spacing w:before="120" w:after="120"/>
              <w:rPr>
                <w:rFonts w:ascii="Times New Roman" w:hAnsi="Times New Roman" w:eastAsia="Times New Roman" w:cs="Times New Roman"/>
                <w:b w:val="1"/>
                <w:bCs w:val="1"/>
                <w:color w:val="000000" w:themeColor="text1" w:themeTint="FF" w:themeShade="FF"/>
                <w:sz w:val="24"/>
                <w:szCs w:val="24"/>
              </w:rPr>
            </w:pPr>
            <w:r w:rsidRPr="378225DE" w:rsidR="378225DE">
              <w:rPr>
                <w:rFonts w:ascii="Times New Roman" w:hAnsi="Times New Roman" w:eastAsia="Times New Roman" w:cs="Times New Roman"/>
                <w:b w:val="1"/>
                <w:bCs w:val="1"/>
                <w:color w:val="000000" w:themeColor="text1" w:themeTint="FF" w:themeShade="FF"/>
                <w:sz w:val="24"/>
                <w:szCs w:val="24"/>
              </w:rPr>
              <w:t>Phone:</w:t>
            </w:r>
            <w:r w:rsidRPr="378225DE" w:rsidR="378225DE">
              <w:rPr>
                <w:rFonts w:ascii="Times New Roman" w:hAnsi="Times New Roman" w:eastAsia="Times New Roman" w:cs="Times New Roman"/>
                <w:b w:val="1"/>
                <w:bCs w:val="1"/>
                <w:color w:val="000000" w:themeColor="text1" w:themeTint="FF" w:themeShade="FF"/>
                <w:sz w:val="24"/>
                <w:szCs w:val="24"/>
              </w:rPr>
              <w:t xml:space="preserve"> 520-494-5035</w:t>
            </w:r>
          </w:p>
          <w:p w:rsidR="378225DE" w:rsidP="378225DE" w:rsidRDefault="378225DE" w14:paraId="49C3C29B" w14:textId="1391D76C">
            <w:pPr>
              <w:spacing w:before="120" w:after="120"/>
              <w:rPr>
                <w:rFonts w:ascii="Times New Roman" w:hAnsi="Times New Roman" w:eastAsia="Times New Roman" w:cs="Times New Roman"/>
                <w:b w:val="1"/>
                <w:bCs w:val="1"/>
                <w:color w:val="000000" w:themeColor="text1" w:themeTint="FF" w:themeShade="FF"/>
                <w:sz w:val="24"/>
                <w:szCs w:val="24"/>
              </w:rPr>
            </w:pPr>
            <w:r w:rsidRPr="378225DE" w:rsidR="378225DE">
              <w:rPr>
                <w:rFonts w:ascii="Times New Roman" w:hAnsi="Times New Roman" w:eastAsia="Times New Roman" w:cs="Times New Roman"/>
                <w:b w:val="1"/>
                <w:bCs w:val="1"/>
                <w:color w:val="000000" w:themeColor="text1" w:themeTint="FF" w:themeShade="FF"/>
                <w:sz w:val="24"/>
                <w:szCs w:val="24"/>
              </w:rPr>
              <w:t>Email:</w:t>
            </w:r>
            <w:r w:rsidRPr="378225DE" w:rsidR="378225DE">
              <w:rPr>
                <w:rFonts w:ascii="Times New Roman" w:hAnsi="Times New Roman" w:eastAsia="Times New Roman" w:cs="Times New Roman"/>
                <w:b w:val="1"/>
                <w:bCs w:val="1"/>
                <w:color w:val="000000" w:themeColor="text1" w:themeTint="FF" w:themeShade="FF"/>
                <w:sz w:val="24"/>
                <w:szCs w:val="24"/>
              </w:rPr>
              <w:t xml:space="preserve"> cara.steiner@centralaz.edu</w:t>
            </w:r>
          </w:p>
          <w:p w:rsidR="378225DE" w:rsidP="378225DE" w:rsidRDefault="378225DE" w14:paraId="27149C7B" w14:textId="5F6B9BD2">
            <w:pPr>
              <w:spacing w:before="120" w:after="120"/>
              <w:rPr>
                <w:rFonts w:ascii="Times New Roman" w:hAnsi="Times New Roman" w:eastAsia="Times New Roman" w:cs="Times New Roman"/>
                <w:b w:val="1"/>
                <w:bCs w:val="1"/>
                <w:color w:val="000000" w:themeColor="text1" w:themeTint="FF" w:themeShade="FF"/>
                <w:sz w:val="24"/>
                <w:szCs w:val="24"/>
              </w:rPr>
            </w:pPr>
            <w:r w:rsidRPr="378225DE" w:rsidR="378225DE">
              <w:rPr>
                <w:rFonts w:ascii="Times New Roman" w:hAnsi="Times New Roman" w:eastAsia="Times New Roman" w:cs="Times New Roman"/>
                <w:b w:val="1"/>
                <w:bCs w:val="1"/>
                <w:color w:val="000000" w:themeColor="text1" w:themeTint="FF" w:themeShade="FF"/>
                <w:sz w:val="24"/>
                <w:szCs w:val="24"/>
              </w:rPr>
              <w:t>Date of APR Completion:</w:t>
            </w:r>
          </w:p>
        </w:tc>
        <w:tc>
          <w:tcPr>
            <w:tcW w:w="4971" w:type="dxa"/>
            <w:shd w:val="clear" w:color="auto" w:fill="E7E6E6" w:themeFill="background2"/>
            <w:tcMar/>
          </w:tcPr>
          <w:p w:rsidR="378225DE" w:rsidP="378225DE" w:rsidRDefault="378225DE" w14:paraId="7D3EA1BF" w14:textId="28EDDB68">
            <w:pPr>
              <w:spacing w:before="120" w:after="120" w:line="259" w:lineRule="auto"/>
            </w:pPr>
            <w:r w:rsidRPr="378225DE" w:rsidR="378225DE">
              <w:rPr>
                <w:rFonts w:ascii="Times New Roman" w:hAnsi="Times New Roman" w:eastAsia="Times New Roman" w:cs="Times New Roman"/>
                <w:b w:val="1"/>
                <w:bCs w:val="1"/>
                <w:color w:val="000000" w:themeColor="text1" w:themeTint="FF" w:themeShade="FF"/>
                <w:sz w:val="24"/>
                <w:szCs w:val="24"/>
              </w:rPr>
              <w:t>Peer Reviewers Name and Role</w:t>
            </w:r>
          </w:p>
        </w:tc>
      </w:tr>
      <w:tr w:rsidR="378225DE" w:rsidTr="378225DE" w14:paraId="6880AC40">
        <w:trPr>
          <w:trHeight w:val="300"/>
        </w:trPr>
        <w:tc>
          <w:tcPr>
            <w:tcW w:w="2370" w:type="dxa"/>
            <w:vMerge/>
            <w:tcMar/>
          </w:tcPr>
          <w:p w14:paraId="0AFFE1D9"/>
        </w:tc>
        <w:tc>
          <w:tcPr>
            <w:tcW w:w="5509" w:type="dxa"/>
            <w:vMerge/>
            <w:tcMar/>
          </w:tcPr>
          <w:p w14:paraId="0AE49F5F"/>
        </w:tc>
        <w:tc>
          <w:tcPr>
            <w:tcW w:w="5375" w:type="dxa"/>
            <w:vMerge/>
            <w:tcMar/>
          </w:tcPr>
          <w:p w14:paraId="7C4A4366"/>
        </w:tc>
        <w:tc>
          <w:tcPr>
            <w:tcW w:w="4971" w:type="dxa"/>
            <w:shd w:val="clear" w:color="auto" w:fill="E7E6E6" w:themeFill="background2"/>
            <w:tcMar/>
          </w:tcPr>
          <w:p w:rsidR="378225DE" w:rsidP="378225DE" w:rsidRDefault="378225DE" w14:paraId="6ABD21B9" w14:textId="19A47D20">
            <w:pPr>
              <w:spacing w:before="120" w:after="120" w:line="259" w:lineRule="auto"/>
              <w:rPr>
                <w:rFonts w:ascii="Times New Roman" w:hAnsi="Times New Roman" w:eastAsia="Times New Roman" w:cs="Times New Roman"/>
                <w:color w:val="000000" w:themeColor="text1" w:themeTint="FF" w:themeShade="FF"/>
                <w:sz w:val="24"/>
                <w:szCs w:val="24"/>
              </w:rPr>
            </w:pPr>
            <w:r w:rsidRPr="378225DE" w:rsidR="378225DE">
              <w:rPr>
                <w:rFonts w:ascii="Times New Roman" w:hAnsi="Times New Roman" w:eastAsia="Times New Roman" w:cs="Times New Roman"/>
                <w:color w:val="000000" w:themeColor="text1" w:themeTint="FF" w:themeShade="FF"/>
                <w:sz w:val="24"/>
                <w:szCs w:val="24"/>
              </w:rPr>
              <w:t xml:space="preserve">Areas in </w:t>
            </w:r>
            <w:r w:rsidRPr="378225DE" w:rsidR="378225DE">
              <w:rPr>
                <w:rFonts w:ascii="Times New Roman" w:hAnsi="Times New Roman" w:eastAsia="Times New Roman" w:cs="Times New Roman"/>
                <w:b w:val="1"/>
                <w:bCs w:val="1"/>
                <w:color w:val="000000" w:themeColor="text1" w:themeTint="FF" w:themeShade="FF"/>
                <w:sz w:val="24"/>
                <w:szCs w:val="24"/>
              </w:rPr>
              <w:t xml:space="preserve">grey </w:t>
            </w:r>
            <w:r w:rsidRPr="378225DE" w:rsidR="378225DE">
              <w:rPr>
                <w:rFonts w:ascii="Times New Roman" w:hAnsi="Times New Roman" w:eastAsia="Times New Roman" w:cs="Times New Roman"/>
                <w:color w:val="000000" w:themeColor="text1" w:themeTint="FF" w:themeShade="FF"/>
                <w:sz w:val="24"/>
                <w:szCs w:val="24"/>
              </w:rPr>
              <w:t>are used by the peer</w:t>
            </w:r>
            <w:r w:rsidRPr="378225DE" w:rsidR="378225DE">
              <w:rPr>
                <w:rFonts w:ascii="Times New Roman" w:hAnsi="Times New Roman" w:eastAsia="Times New Roman" w:cs="Times New Roman"/>
                <w:color w:val="000000" w:themeColor="text1" w:themeTint="FF" w:themeShade="FF"/>
                <w:sz w:val="24"/>
                <w:szCs w:val="24"/>
              </w:rPr>
              <w:t xml:space="preserve"> review team </w:t>
            </w:r>
            <w:r w:rsidRPr="378225DE" w:rsidR="378225DE">
              <w:rPr>
                <w:rFonts w:ascii="Times New Roman" w:hAnsi="Times New Roman" w:eastAsia="Times New Roman" w:cs="Times New Roman"/>
                <w:color w:val="000000" w:themeColor="text1" w:themeTint="FF" w:themeShade="FF"/>
                <w:sz w:val="24"/>
                <w:szCs w:val="24"/>
              </w:rPr>
              <w:t>to give feedback on your self-study and do not require your contribution.</w:t>
            </w:r>
          </w:p>
          <w:p w:rsidR="378225DE" w:rsidP="378225DE" w:rsidRDefault="378225DE" w14:paraId="1037BAFB" w14:textId="486813B5">
            <w:pPr>
              <w:pStyle w:val="Normal"/>
              <w:spacing w:before="120" w:after="120" w:line="259" w:lineRule="auto"/>
              <w:rPr>
                <w:rFonts w:ascii="Times New Roman" w:hAnsi="Times New Roman" w:eastAsia="Times New Roman" w:cs="Times New Roman"/>
                <w:b w:val="1"/>
                <w:bCs w:val="1"/>
                <w:color w:val="000000" w:themeColor="text1" w:themeTint="FF" w:themeShade="FF"/>
                <w:sz w:val="24"/>
                <w:szCs w:val="24"/>
              </w:rPr>
            </w:pPr>
            <w:r w:rsidRPr="378225DE" w:rsidR="378225DE">
              <w:rPr>
                <w:rFonts w:ascii="Times New Roman" w:hAnsi="Times New Roman" w:eastAsia="Times New Roman" w:cs="Times New Roman"/>
                <w:b w:val="1"/>
                <w:bCs w:val="1"/>
                <w:color w:val="000000" w:themeColor="text1" w:themeTint="FF" w:themeShade="FF"/>
                <w:sz w:val="24"/>
                <w:szCs w:val="24"/>
              </w:rPr>
              <w:t xml:space="preserve">Peer </w:t>
            </w:r>
            <w:r w:rsidRPr="378225DE" w:rsidR="378225DE">
              <w:rPr>
                <w:rFonts w:ascii="Times New Roman" w:hAnsi="Times New Roman" w:eastAsia="Times New Roman" w:cs="Times New Roman"/>
                <w:b w:val="1"/>
                <w:bCs w:val="1"/>
                <w:color w:val="000000" w:themeColor="text1" w:themeTint="FF" w:themeShade="FF"/>
                <w:sz w:val="24"/>
                <w:szCs w:val="24"/>
              </w:rPr>
              <w:t xml:space="preserve">Reviewers: </w:t>
            </w:r>
          </w:p>
          <w:p w:rsidR="378225DE" w:rsidP="378225DE" w:rsidRDefault="378225DE" w14:paraId="1FD92F74" w14:textId="5D407BA6">
            <w:pPr>
              <w:pStyle w:val="Normal"/>
              <w:spacing w:before="120" w:after="120" w:line="259" w:lineRule="auto"/>
              <w:rPr>
                <w:rFonts w:ascii="Times New Roman" w:hAnsi="Times New Roman" w:eastAsia="Times New Roman" w:cs="Times New Roman"/>
                <w:b w:val="1"/>
                <w:bCs w:val="1"/>
                <w:color w:val="000000" w:themeColor="text1" w:themeTint="FF" w:themeShade="FF"/>
                <w:sz w:val="24"/>
                <w:szCs w:val="24"/>
              </w:rPr>
            </w:pPr>
            <w:r w:rsidRPr="378225DE" w:rsidR="378225DE">
              <w:rPr>
                <w:rFonts w:ascii="Times New Roman" w:hAnsi="Times New Roman" w:eastAsia="Times New Roman" w:cs="Times New Roman"/>
                <w:b w:val="1"/>
                <w:bCs w:val="1"/>
                <w:color w:val="000000" w:themeColor="text1" w:themeTint="FF" w:themeShade="FF"/>
                <w:sz w:val="24"/>
                <w:szCs w:val="24"/>
              </w:rPr>
              <w:t>Amanda Potts – Professor of</w:t>
            </w:r>
            <w:r w:rsidRPr="378225DE" w:rsidR="378225DE">
              <w:rPr>
                <w:rFonts w:ascii="Times New Roman" w:hAnsi="Times New Roman" w:eastAsia="Times New Roman" w:cs="Times New Roman"/>
                <w:b w:val="1"/>
                <w:bCs w:val="1"/>
                <w:color w:val="000000" w:themeColor="text1" w:themeTint="FF" w:themeShade="FF"/>
                <w:sz w:val="24"/>
                <w:szCs w:val="24"/>
              </w:rPr>
              <w:t xml:space="preserve"> Culinary Arts</w:t>
            </w:r>
          </w:p>
          <w:p w:rsidR="378225DE" w:rsidP="378225DE" w:rsidRDefault="378225DE" w14:paraId="38E56723" w14:textId="17E18059">
            <w:pPr>
              <w:pStyle w:val="Normal"/>
              <w:spacing w:before="120" w:after="120" w:line="259" w:lineRule="auto"/>
              <w:rPr>
                <w:rFonts w:ascii="Times New Roman" w:hAnsi="Times New Roman" w:eastAsia="Times New Roman" w:cs="Times New Roman"/>
                <w:b w:val="1"/>
                <w:bCs w:val="1"/>
                <w:color w:val="000000" w:themeColor="text1" w:themeTint="FF" w:themeShade="FF"/>
                <w:sz w:val="24"/>
                <w:szCs w:val="24"/>
              </w:rPr>
            </w:pPr>
            <w:r w:rsidRPr="378225DE" w:rsidR="378225DE">
              <w:rPr>
                <w:rFonts w:ascii="Times New Roman" w:hAnsi="Times New Roman" w:eastAsia="Times New Roman" w:cs="Times New Roman"/>
                <w:b w:val="1"/>
                <w:bCs w:val="1"/>
                <w:color w:val="000000" w:themeColor="text1" w:themeTint="FF" w:themeShade="FF"/>
                <w:sz w:val="24"/>
                <w:szCs w:val="24"/>
              </w:rPr>
              <w:t>Faviola Barrancas – Enrollment Advisor</w:t>
            </w:r>
          </w:p>
          <w:p w:rsidR="378225DE" w:rsidP="378225DE" w:rsidRDefault="378225DE" w14:paraId="7D45DBFA" w14:textId="3C626816">
            <w:pPr>
              <w:pStyle w:val="Normal"/>
              <w:spacing w:before="120" w:after="120" w:line="259" w:lineRule="auto"/>
              <w:rPr>
                <w:rFonts w:ascii="Times New Roman" w:hAnsi="Times New Roman" w:eastAsia="Times New Roman" w:cs="Times New Roman"/>
                <w:b w:val="1"/>
                <w:bCs w:val="1"/>
                <w:color w:val="000000" w:themeColor="text1" w:themeTint="FF" w:themeShade="FF"/>
                <w:sz w:val="24"/>
                <w:szCs w:val="24"/>
              </w:rPr>
            </w:pPr>
            <w:r w:rsidRPr="378225DE" w:rsidR="378225DE">
              <w:rPr>
                <w:rFonts w:ascii="Times New Roman" w:hAnsi="Times New Roman" w:eastAsia="Times New Roman" w:cs="Times New Roman"/>
                <w:b w:val="1"/>
                <w:bCs w:val="1"/>
                <w:color w:val="000000" w:themeColor="text1" w:themeTint="FF" w:themeShade="FF"/>
                <w:sz w:val="24"/>
                <w:szCs w:val="24"/>
              </w:rPr>
              <w:t>Wayne Pryor - Professor of Astronomy &amp; Geology</w:t>
            </w:r>
          </w:p>
        </w:tc>
      </w:tr>
    </w:tbl>
    <w:tbl>
      <w:tblPr>
        <w:tblStyle w:val="TableGrid"/>
        <w:tblW w:w="0" w:type="auto"/>
        <w:tblLook w:val="06A0" w:firstRow="1" w:lastRow="0" w:firstColumn="1" w:lastColumn="0" w:noHBand="1" w:noVBand="1"/>
      </w:tblPr>
      <w:tblGrid>
        <w:gridCol w:w="7974"/>
        <w:gridCol w:w="2204"/>
        <w:gridCol w:w="1965"/>
        <w:gridCol w:w="2475"/>
        <w:gridCol w:w="3677"/>
      </w:tblGrid>
      <w:tr w:rsidR="378225DE" w:rsidTr="6D669557" w14:paraId="080D41B4">
        <w:trPr>
          <w:trHeight w:val="510"/>
        </w:trPr>
        <w:tc>
          <w:tcPr>
            <w:tcW w:w="18295" w:type="dxa"/>
            <w:gridSpan w:val="5"/>
            <w:shd w:val="clear" w:color="auto" w:fill="FFC000" w:themeFill="accent4"/>
            <w:tcMar/>
          </w:tcPr>
          <w:p w:rsidR="378225DE" w:rsidP="378225DE" w:rsidRDefault="378225DE" w14:paraId="67EB6CB7" w14:textId="7573E9EF">
            <w:pPr>
              <w:spacing w:before="120" w:after="120"/>
              <w:rPr>
                <w:rFonts w:ascii="Times New Roman" w:hAnsi="Times New Roman" w:eastAsia="Times New Roman" w:cs="Times New Roman"/>
                <w:b w:val="1"/>
                <w:bCs w:val="1"/>
                <w:color w:val="000000" w:themeColor="text1" w:themeTint="FF" w:themeShade="FF"/>
                <w:sz w:val="30"/>
                <w:szCs w:val="30"/>
              </w:rPr>
            </w:pPr>
            <w:r w:rsidRPr="378225DE" w:rsidR="378225DE">
              <w:rPr>
                <w:rFonts w:ascii="Times New Roman" w:hAnsi="Times New Roman" w:eastAsia="Times New Roman" w:cs="Times New Roman"/>
                <w:b w:val="1"/>
                <w:bCs w:val="1"/>
                <w:color w:val="000000" w:themeColor="text1" w:themeTint="FF" w:themeShade="FF"/>
                <w:sz w:val="30"/>
                <w:szCs w:val="30"/>
              </w:rPr>
              <w:t xml:space="preserve">I. Program Description, </w:t>
            </w:r>
            <w:r w:rsidRPr="378225DE" w:rsidR="378225DE">
              <w:rPr>
                <w:rFonts w:ascii="Times New Roman" w:hAnsi="Times New Roman" w:eastAsia="Times New Roman" w:cs="Times New Roman"/>
                <w:b w:val="1"/>
                <w:bCs w:val="1"/>
                <w:color w:val="000000" w:themeColor="text1" w:themeTint="FF" w:themeShade="FF"/>
                <w:sz w:val="30"/>
                <w:szCs w:val="30"/>
              </w:rPr>
              <w:t xml:space="preserve">Mission, </w:t>
            </w:r>
            <w:r w:rsidRPr="378225DE" w:rsidR="378225DE">
              <w:rPr>
                <w:rFonts w:ascii="Times New Roman" w:hAnsi="Times New Roman" w:eastAsia="Times New Roman" w:cs="Times New Roman"/>
                <w:b w:val="1"/>
                <w:bCs w:val="1"/>
                <w:color w:val="000000" w:themeColor="text1" w:themeTint="FF" w:themeShade="FF"/>
                <w:sz w:val="30"/>
                <w:szCs w:val="30"/>
              </w:rPr>
              <w:t>Vision</w:t>
            </w:r>
            <w:r w:rsidRPr="378225DE" w:rsidR="378225DE">
              <w:rPr>
                <w:rFonts w:ascii="Times New Roman" w:hAnsi="Times New Roman" w:eastAsia="Times New Roman" w:cs="Times New Roman"/>
                <w:b w:val="1"/>
                <w:bCs w:val="1"/>
                <w:color w:val="000000" w:themeColor="text1" w:themeTint="FF" w:themeShade="FF"/>
                <w:sz w:val="30"/>
                <w:szCs w:val="30"/>
              </w:rPr>
              <w:t xml:space="preserve">, </w:t>
            </w:r>
            <w:r w:rsidRPr="378225DE" w:rsidR="378225DE">
              <w:rPr>
                <w:rFonts w:ascii="Times New Roman" w:hAnsi="Times New Roman" w:eastAsia="Times New Roman" w:cs="Times New Roman"/>
                <w:b w:val="1"/>
                <w:bCs w:val="1"/>
                <w:color w:val="000000" w:themeColor="text1" w:themeTint="FF" w:themeShade="FF"/>
                <w:sz w:val="30"/>
                <w:szCs w:val="30"/>
              </w:rPr>
              <w:t xml:space="preserve">&amp; Equity Statement </w:t>
            </w:r>
          </w:p>
        </w:tc>
      </w:tr>
      <w:tr w:rsidR="378225DE" w:rsidTr="6D669557" w14:paraId="789287AD">
        <w:trPr>
          <w:trHeight w:val="990"/>
        </w:trPr>
        <w:tc>
          <w:tcPr>
            <w:tcW w:w="7974" w:type="dxa"/>
            <w:vMerge w:val="restart"/>
            <w:tcMar/>
          </w:tcPr>
          <w:p w:rsidR="378225DE" w:rsidP="378225DE" w:rsidRDefault="378225DE" w14:paraId="14C1F193" w14:textId="49AE9BA5">
            <w:pPr>
              <w:spacing w:before="120" w:after="120" w:line="259" w:lineRule="auto"/>
              <w:rPr>
                <w:rFonts w:ascii="Times New Roman" w:hAnsi="Times New Roman" w:eastAsia="Times New Roman" w:cs="Times New Roman"/>
                <w:color w:val="000000" w:themeColor="text1" w:themeTint="FF" w:themeShade="FF"/>
                <w:sz w:val="24"/>
                <w:szCs w:val="24"/>
              </w:rPr>
            </w:pPr>
            <w:r w:rsidRPr="378225DE" w:rsidR="378225DE">
              <w:rPr>
                <w:rFonts w:ascii="Times New Roman" w:hAnsi="Times New Roman" w:eastAsia="Times New Roman" w:cs="Times New Roman"/>
                <w:b w:val="1"/>
                <w:bCs w:val="1"/>
                <w:color w:val="000000" w:themeColor="text1" w:themeTint="FF" w:themeShade="FF"/>
                <w:sz w:val="24"/>
                <w:szCs w:val="24"/>
              </w:rPr>
              <w:t xml:space="preserve">1. What is the description of the program as stated in the current CAC catalog: </w:t>
            </w:r>
            <w:r w:rsidRPr="378225DE" w:rsidR="378225DE">
              <w:rPr>
                <w:rFonts w:ascii="Times New Roman" w:hAnsi="Times New Roman" w:eastAsia="Times New Roman" w:cs="Times New Roman"/>
                <w:color w:val="000000" w:themeColor="text1" w:themeTint="FF" w:themeShade="FF"/>
                <w:sz w:val="24"/>
                <w:szCs w:val="24"/>
              </w:rPr>
              <w:t>(Should contain: description, program certifications, accreditations, awards, and skills attained.)</w:t>
            </w:r>
          </w:p>
          <w:p w:rsidR="378225DE" w:rsidP="378225DE" w:rsidRDefault="378225DE" w14:paraId="788E4B8B" w14:textId="07DB4FD8">
            <w:pPr>
              <w:rPr>
                <w:rFonts w:ascii="Times New Roman" w:hAnsi="Times New Roman" w:eastAsia="Times New Roman" w:cs="Times New Roman"/>
                <w:color w:val="000000" w:themeColor="text1" w:themeTint="FF" w:themeShade="FF"/>
                <w:sz w:val="24"/>
                <w:szCs w:val="24"/>
              </w:rPr>
            </w:pPr>
            <w:r w:rsidRPr="378225DE" w:rsidR="378225DE">
              <w:rPr>
                <w:rFonts w:ascii="Times New Roman" w:hAnsi="Times New Roman" w:eastAsia="Times New Roman" w:cs="Times New Roman"/>
                <w:b w:val="1"/>
                <w:bCs w:val="1"/>
                <w:color w:val="000000" w:themeColor="text1" w:themeTint="FF" w:themeShade="FF"/>
                <w:sz w:val="24"/>
                <w:szCs w:val="24"/>
              </w:rPr>
              <w:t>AAEE</w:t>
            </w:r>
            <w:r w:rsidRPr="378225DE" w:rsidR="378225DE">
              <w:rPr>
                <w:rFonts w:ascii="Times New Roman" w:hAnsi="Times New Roman" w:eastAsia="Times New Roman" w:cs="Times New Roman"/>
                <w:color w:val="000000" w:themeColor="text1" w:themeTint="FF" w:themeShade="FF"/>
                <w:sz w:val="24"/>
                <w:szCs w:val="24"/>
              </w:rPr>
              <w:t xml:space="preserve">: </w:t>
            </w:r>
            <w:r w:rsidRPr="378225DE" w:rsidR="378225DE">
              <w:rPr>
                <w:rFonts w:ascii="Arial" w:hAnsi="Arial" w:eastAsia="Arial" w:cs="Arial"/>
                <w:sz w:val="20"/>
                <w:szCs w:val="20"/>
              </w:rPr>
              <w:t>The Associate of Arts in Elementary Education (AAEE) Degree is appropriate for students who require practical and professional skills and knowledge that can lead to upper division programs in elementary education and/or special education and/or preparation for para-educators.</w:t>
            </w:r>
          </w:p>
          <w:p w:rsidR="378225DE" w:rsidP="378225DE" w:rsidRDefault="378225DE" w14:paraId="4DA4FBA6" w14:textId="30C69BD8">
            <w:pPr>
              <w:spacing w:before="120" w:after="120" w:line="259" w:lineRule="auto"/>
              <w:rPr>
                <w:rFonts w:ascii="Times New Roman" w:hAnsi="Times New Roman" w:eastAsia="Times New Roman" w:cs="Times New Roman"/>
                <w:color w:val="000000" w:themeColor="text1" w:themeTint="FF" w:themeShade="FF"/>
                <w:sz w:val="24"/>
                <w:szCs w:val="24"/>
              </w:rPr>
            </w:pPr>
          </w:p>
          <w:p w:rsidR="378225DE" w:rsidP="378225DE" w:rsidRDefault="378225DE" w14:paraId="401E4027" w14:textId="3DF57A3B">
            <w:pPr>
              <w:spacing w:before="120" w:after="120" w:line="259" w:lineRule="auto"/>
              <w:rPr>
                <w:rFonts w:ascii="Times New Roman" w:hAnsi="Times New Roman" w:eastAsia="Times New Roman" w:cs="Times New Roman"/>
                <w:color w:val="000000" w:themeColor="text1" w:themeTint="FF" w:themeShade="FF"/>
                <w:sz w:val="24"/>
                <w:szCs w:val="24"/>
              </w:rPr>
            </w:pPr>
          </w:p>
          <w:p w:rsidR="378225DE" w:rsidP="378225DE" w:rsidRDefault="378225DE" w14:paraId="553E1573" w14:textId="0C078021">
            <w:pPr>
              <w:spacing w:before="120" w:after="120"/>
              <w:rPr>
                <w:sz w:val="24"/>
                <w:szCs w:val="24"/>
              </w:rPr>
            </w:pPr>
          </w:p>
        </w:tc>
        <w:tc>
          <w:tcPr>
            <w:tcW w:w="6644" w:type="dxa"/>
            <w:gridSpan w:val="3"/>
            <w:shd w:val="clear" w:color="auto" w:fill="3B3838" w:themeFill="background2" w:themeFillShade="40"/>
            <w:tcMar/>
          </w:tcPr>
          <w:p w:rsidR="378225DE" w:rsidP="378225DE" w:rsidRDefault="378225DE" w14:paraId="3B7BF938" w14:textId="16897E34">
            <w:pPr>
              <w:spacing w:before="120" w:after="120"/>
              <w:rPr>
                <w:rFonts w:ascii="Times New Roman" w:hAnsi="Times New Roman" w:eastAsia="Times New Roman" w:cs="Times New Roman"/>
                <w:b w:val="1"/>
                <w:bCs w:val="1"/>
                <w:color w:val="FFFFFF" w:themeColor="background1" w:themeTint="FF" w:themeShade="FF"/>
              </w:rPr>
            </w:pPr>
            <w:r w:rsidRPr="378225DE" w:rsidR="378225DE">
              <w:rPr>
                <w:rFonts w:ascii="Times New Roman" w:hAnsi="Times New Roman" w:eastAsia="Times New Roman" w:cs="Times New Roman"/>
                <w:b w:val="1"/>
                <w:bCs w:val="1"/>
                <w:color w:val="FFFFFF" w:themeColor="background1" w:themeTint="FF" w:themeShade="FF"/>
              </w:rPr>
              <w:t>Does the program description provide the following information?</w:t>
            </w:r>
            <w:r w:rsidRPr="378225DE" w:rsidR="378225DE">
              <w:rPr>
                <w:rFonts w:ascii="Times New Roman" w:hAnsi="Times New Roman" w:eastAsia="Times New Roman" w:cs="Times New Roman"/>
                <w:b w:val="1"/>
                <w:bCs w:val="1"/>
                <w:color w:val="FFFFFF" w:themeColor="background1" w:themeTint="FF" w:themeShade="FF"/>
              </w:rPr>
              <w:t xml:space="preserve"> </w:t>
            </w:r>
            <w:r w:rsidRPr="378225DE" w:rsidR="378225DE">
              <w:rPr>
                <w:rFonts w:ascii="Times New Roman" w:hAnsi="Times New Roman" w:eastAsia="Times New Roman" w:cs="Times New Roman"/>
                <w:b w:val="1"/>
                <w:bCs w:val="1"/>
                <w:color w:val="FFFFFF" w:themeColor="background1" w:themeTint="FF" w:themeShade="FF"/>
              </w:rPr>
              <w:t>a) A synopsis of the program and curricular outcomes</w:t>
            </w:r>
            <w:r w:rsidRPr="378225DE" w:rsidR="378225DE">
              <w:rPr>
                <w:rFonts w:ascii="Times New Roman" w:hAnsi="Times New Roman" w:eastAsia="Times New Roman" w:cs="Times New Roman"/>
                <w:b w:val="1"/>
                <w:bCs w:val="1"/>
                <w:color w:val="FFFFFF" w:themeColor="background1" w:themeTint="FF" w:themeShade="FF"/>
              </w:rPr>
              <w:t>.</w:t>
            </w:r>
          </w:p>
        </w:tc>
        <w:tc>
          <w:tcPr>
            <w:tcW w:w="3677" w:type="dxa"/>
            <w:gridSpan w:val="3"/>
            <w:vMerge w:val="restart"/>
            <w:shd w:val="clear" w:color="auto" w:fill="E7E6E6" w:themeFill="background2"/>
            <w:tcMar/>
          </w:tcPr>
          <w:p w:rsidR="378225DE" w:rsidP="378225DE" w:rsidRDefault="378225DE" w14:paraId="29E4C802" w14:textId="55BE3F38">
            <w:pPr>
              <w:spacing w:before="120" w:after="120" w:line="259" w:lineRule="auto"/>
              <w:rPr>
                <w:rFonts w:ascii="Times New Roman" w:hAnsi="Times New Roman" w:eastAsia="Times New Roman" w:cs="Times New Roman"/>
                <w:b w:val="1"/>
                <w:bCs w:val="1"/>
                <w:color w:val="000000" w:themeColor="text1" w:themeTint="FF" w:themeShade="FF"/>
                <w:sz w:val="24"/>
                <w:szCs w:val="24"/>
              </w:rPr>
            </w:pPr>
            <w:r w:rsidRPr="378225DE" w:rsidR="378225DE">
              <w:rPr>
                <w:rFonts w:ascii="Times New Roman" w:hAnsi="Times New Roman" w:eastAsia="Times New Roman" w:cs="Times New Roman"/>
                <w:b w:val="1"/>
                <w:bCs w:val="1"/>
                <w:color w:val="000000" w:themeColor="text1" w:themeTint="FF" w:themeShade="FF"/>
                <w:sz w:val="24"/>
                <w:szCs w:val="24"/>
              </w:rPr>
              <w:t>Peer Review Comments</w:t>
            </w:r>
            <w:r w:rsidRPr="378225DE" w:rsidR="378225DE">
              <w:rPr>
                <w:rFonts w:ascii="Times New Roman" w:hAnsi="Times New Roman" w:eastAsia="Times New Roman" w:cs="Times New Roman"/>
                <w:b w:val="1"/>
                <w:bCs w:val="1"/>
                <w:color w:val="000000" w:themeColor="text1" w:themeTint="FF" w:themeShade="FF"/>
                <w:sz w:val="24"/>
                <w:szCs w:val="24"/>
              </w:rPr>
              <w:t xml:space="preserve">: </w:t>
            </w:r>
          </w:p>
          <w:p w:rsidR="378225DE" w:rsidP="378225DE" w:rsidRDefault="378225DE" w14:paraId="7B68D80C" w14:textId="313F1674">
            <w:pPr>
              <w:spacing w:before="120" w:after="120"/>
              <w:rPr>
                <w:rFonts w:ascii="Times New Roman" w:hAnsi="Times New Roman" w:eastAsia="Times New Roman" w:cs="Times New Roman"/>
                <w:color w:val="000000" w:themeColor="text1" w:themeTint="FF" w:themeShade="FF"/>
                <w:sz w:val="24"/>
                <w:szCs w:val="24"/>
              </w:rPr>
            </w:pPr>
          </w:p>
          <w:p w:rsidR="378225DE" w:rsidP="378225DE" w:rsidRDefault="378225DE" w14:paraId="6D3F7685" w14:textId="7BE10255">
            <w:pPr>
              <w:spacing w:before="120" w:after="120"/>
              <w:ind w:right="90"/>
              <w:rPr>
                <w:rFonts w:ascii="Times New Roman" w:hAnsi="Times New Roman" w:eastAsia="Times New Roman" w:cs="Times New Roman"/>
                <w:color w:val="000000" w:themeColor="text1" w:themeTint="FF" w:themeShade="FF"/>
              </w:rPr>
            </w:pPr>
            <w:r w:rsidRPr="4E00718E" w:rsidR="378225DE">
              <w:rPr>
                <w:rFonts w:ascii="Times New Roman" w:hAnsi="Times New Roman" w:eastAsia="Times New Roman" w:cs="Times New Roman"/>
                <w:color w:val="000000" w:themeColor="text1" w:themeTint="FF" w:themeShade="FF"/>
              </w:rPr>
              <w:t>Is the certificate also in the catalog?</w:t>
            </w:r>
            <w:r w:rsidRPr="4E00718E" w:rsidR="378225DE">
              <w:rPr>
                <w:rFonts w:ascii="Times New Roman" w:hAnsi="Times New Roman" w:eastAsia="Times New Roman" w:cs="Times New Roman"/>
                <w:color w:val="000000" w:themeColor="text1" w:themeTint="FF" w:themeShade="FF"/>
              </w:rPr>
              <w:t xml:space="preserve"> </w:t>
            </w:r>
            <w:r w:rsidRPr="4E00718E" w:rsidR="378225DE">
              <w:rPr>
                <w:rFonts w:ascii="Times New Roman" w:hAnsi="Times New Roman" w:eastAsia="Times New Roman" w:cs="Times New Roman"/>
                <w:color w:val="000000" w:themeColor="text1" w:themeTint="FF" w:themeShade="FF"/>
              </w:rPr>
              <w:t xml:space="preserve">Should it be listed here? </w:t>
            </w:r>
            <w:r w:rsidRPr="4E00718E" w:rsidR="378225DE">
              <w:rPr>
                <w:rFonts w:ascii="Times New Roman" w:hAnsi="Times New Roman" w:eastAsia="Times New Roman" w:cs="Times New Roman"/>
                <w:color w:val="000000" w:themeColor="text1" w:themeTint="FF" w:themeShade="FF"/>
              </w:rPr>
              <w:t>-</w:t>
            </w:r>
          </w:p>
          <w:p w:rsidR="378225DE" w:rsidP="378225DE" w:rsidRDefault="378225DE" w14:paraId="279D587A" w14:textId="480F7305">
            <w:pPr>
              <w:pStyle w:val="Normal"/>
              <w:spacing w:before="120" w:after="120"/>
              <w:ind w:right="180"/>
              <w:rPr>
                <w:rFonts w:ascii="Times New Roman" w:hAnsi="Times New Roman" w:eastAsia="Times New Roman" w:cs="Times New Roman"/>
                <w:color w:val="000000" w:themeColor="text1" w:themeTint="FF" w:themeShade="FF"/>
              </w:rPr>
            </w:pPr>
            <w:r w:rsidRPr="4E00718E" w:rsidR="378225DE">
              <w:rPr>
                <w:rFonts w:ascii="Times New Roman" w:hAnsi="Times New Roman" w:eastAsia="Times New Roman" w:cs="Times New Roman"/>
                <w:color w:val="000000" w:themeColor="text1" w:themeTint="FF" w:themeShade="FF"/>
              </w:rPr>
              <w:t>(</w:t>
            </w:r>
            <w:r w:rsidRPr="4E00718E" w:rsidR="378225DE">
              <w:rPr>
                <w:rFonts w:ascii="Times New Roman" w:hAnsi="Times New Roman" w:eastAsia="Times New Roman" w:cs="Times New Roman"/>
                <w:color w:val="000000" w:themeColor="text1" w:themeTint="FF" w:themeShade="FF"/>
              </w:rPr>
              <w:t>most</w:t>
            </w:r>
            <w:r w:rsidRPr="4E00718E" w:rsidR="378225DE">
              <w:rPr>
                <w:rFonts w:ascii="Times New Roman" w:hAnsi="Times New Roman" w:eastAsia="Times New Roman" w:cs="Times New Roman"/>
                <w:color w:val="000000" w:themeColor="text1" w:themeTint="FF" w:themeShade="FF"/>
              </w:rPr>
              <w:t xml:space="preserve"> sections are 3’s for me-)</w:t>
            </w:r>
          </w:p>
          <w:p w:rsidR="378225DE" w:rsidP="378225DE" w:rsidRDefault="378225DE" w14:paraId="1FC7B68C" w14:textId="651A0ED9">
            <w:pPr>
              <w:pStyle w:val="Normal"/>
              <w:spacing w:before="120" w:after="120"/>
              <w:ind w:right="450"/>
              <w:rPr>
                <w:rFonts w:ascii="Times New Roman" w:hAnsi="Times New Roman" w:eastAsia="Times New Roman" w:cs="Times New Roman"/>
                <w:color w:val="000000" w:themeColor="text1" w:themeTint="FF" w:themeShade="FF"/>
              </w:rPr>
            </w:pPr>
            <w:r w:rsidRPr="4E00718E" w:rsidR="378225DE">
              <w:rPr>
                <w:rFonts w:ascii="Times New Roman" w:hAnsi="Times New Roman" w:eastAsia="Times New Roman" w:cs="Times New Roman"/>
                <w:color w:val="000000" w:themeColor="text1" w:themeTint="FF" w:themeShade="FF"/>
              </w:rPr>
              <w:t xml:space="preserve">[3’s for all </w:t>
            </w:r>
          </w:p>
          <w:p w:rsidR="378225DE" w:rsidP="378225DE" w:rsidRDefault="378225DE" w14:paraId="7E4650B3" w14:textId="12C989CB">
            <w:pPr>
              <w:pStyle w:val="Normal"/>
              <w:spacing w:before="120" w:after="120"/>
              <w:ind w:right="450"/>
              <w:rPr>
                <w:rFonts w:ascii="Times New Roman" w:hAnsi="Times New Roman" w:eastAsia="Times New Roman" w:cs="Times New Roman"/>
                <w:color w:val="000000" w:themeColor="text1" w:themeTint="FF" w:themeShade="FF"/>
              </w:rPr>
            </w:pPr>
          </w:p>
          <w:p w:rsidR="378225DE" w:rsidP="378225DE" w:rsidRDefault="378225DE" w14:paraId="3F1CF9D4" w14:textId="183668D8">
            <w:pPr>
              <w:pStyle w:val="Normal"/>
              <w:spacing w:before="120" w:after="120"/>
              <w:ind w:right="450"/>
              <w:rPr>
                <w:rFonts w:ascii="Times New Roman" w:hAnsi="Times New Roman" w:eastAsia="Times New Roman" w:cs="Times New Roman"/>
                <w:color w:val="000000" w:themeColor="text1" w:themeTint="FF" w:themeShade="FF"/>
              </w:rPr>
            </w:pPr>
            <w:r w:rsidRPr="4E00718E" w:rsidR="378225DE">
              <w:rPr>
                <w:rFonts w:ascii="Times New Roman" w:hAnsi="Times New Roman" w:eastAsia="Times New Roman" w:cs="Times New Roman"/>
                <w:color w:val="000000" w:themeColor="text1" w:themeTint="FF" w:themeShade="FF"/>
              </w:rPr>
              <w:t>3 for me -</w:t>
            </w:r>
          </w:p>
        </w:tc>
      </w:tr>
      <w:tr w:rsidR="378225DE" w:rsidTr="6D669557" w14:paraId="3D2B42FD">
        <w:trPr>
          <w:trHeight w:val="300"/>
        </w:trPr>
        <w:tc>
          <w:tcPr>
            <w:tcW w:w="7974" w:type="dxa"/>
            <w:vMerge/>
            <w:tcMar/>
          </w:tcPr>
          <w:p w14:paraId="48EBC525"/>
        </w:tc>
        <w:tc>
          <w:tcPr>
            <w:tcW w:w="2204" w:type="dxa"/>
            <w:shd w:val="clear" w:color="auto" w:fill="92D050"/>
            <w:tcMar/>
          </w:tcPr>
          <w:p w:rsidR="378225DE" w:rsidP="378225DE" w:rsidRDefault="378225DE" w14:paraId="4445666C" w14:textId="55DE7078">
            <w:pPr>
              <w:spacing w:before="120" w:after="120"/>
              <w:ind w:right="0"/>
              <w:jc w:val="center"/>
              <w:rPr>
                <w:rFonts w:ascii="Calibri" w:hAnsi="Calibri" w:eastAsia="Calibri" w:cs="Calibri"/>
              </w:rPr>
            </w:pPr>
            <w:r w:rsidRPr="378225DE" w:rsidR="378225DE">
              <w:rPr>
                <w:rFonts w:ascii="Times New Roman" w:hAnsi="Times New Roman" w:eastAsia="Times New Roman" w:cs="Times New Roman"/>
                <w:color w:val="000000" w:themeColor="text1" w:themeTint="FF" w:themeShade="FF"/>
              </w:rPr>
              <w:t>Exemplary</w:t>
            </w:r>
          </w:p>
          <w:p w:rsidR="378225DE" w:rsidP="378225DE" w:rsidRDefault="378225DE" w14:paraId="571E1212" w14:textId="79CBC4A5">
            <w:pPr>
              <w:spacing w:before="120" w:after="120"/>
              <w:ind w:right="0"/>
              <w:jc w:val="center"/>
              <w:rPr>
                <w:rFonts w:ascii="Calibri" w:hAnsi="Calibri" w:eastAsia="Calibri" w:cs="Calibri"/>
              </w:rPr>
            </w:pPr>
            <w:r w:rsidRPr="378225DE" w:rsidR="378225DE">
              <w:rPr>
                <w:rFonts w:ascii="Times New Roman" w:hAnsi="Times New Roman" w:eastAsia="Times New Roman" w:cs="Times New Roman"/>
                <w:color w:val="000000" w:themeColor="text1" w:themeTint="FF" w:themeShade="FF"/>
              </w:rPr>
              <w:t xml:space="preserve">3 </w:t>
            </w:r>
          </w:p>
        </w:tc>
        <w:tc>
          <w:tcPr>
            <w:tcW w:w="1965" w:type="dxa"/>
            <w:shd w:val="clear" w:color="auto" w:fill="E7E6E6" w:themeFill="background2"/>
            <w:tcMar/>
          </w:tcPr>
          <w:p w:rsidR="378225DE" w:rsidP="378225DE" w:rsidRDefault="378225DE" w14:paraId="5E623B76" w14:textId="367F59E1">
            <w:pPr>
              <w:spacing w:before="120" w:after="120"/>
              <w:ind w:right="0"/>
              <w:jc w:val="center"/>
              <w:rPr>
                <w:rFonts w:ascii="Calibri" w:hAnsi="Calibri" w:eastAsia="Calibri" w:cs="Calibri"/>
              </w:rPr>
            </w:pPr>
            <w:r w:rsidRPr="378225DE" w:rsidR="378225DE">
              <w:rPr>
                <w:rFonts w:ascii="Times New Roman" w:hAnsi="Times New Roman" w:eastAsia="Times New Roman" w:cs="Times New Roman"/>
                <w:color w:val="000000" w:themeColor="text1" w:themeTint="FF" w:themeShade="FF"/>
              </w:rPr>
              <w:t>Adequate 2</w:t>
            </w:r>
          </w:p>
        </w:tc>
        <w:tc>
          <w:tcPr>
            <w:tcW w:w="2475" w:type="dxa"/>
            <w:shd w:val="clear" w:color="auto" w:fill="E7E6E6" w:themeFill="background2"/>
            <w:tcMar/>
          </w:tcPr>
          <w:p w:rsidR="378225DE" w:rsidP="378225DE" w:rsidRDefault="378225DE" w14:paraId="34FD75D3" w14:textId="752795D7">
            <w:pPr>
              <w:spacing w:before="120" w:after="120" w:line="259" w:lineRule="auto"/>
              <w:ind w:right="360"/>
              <w:jc w:val="center"/>
              <w:rPr>
                <w:rFonts w:ascii="Calibri" w:hAnsi="Calibri" w:eastAsia="Calibri" w:cs="Calibri"/>
                <w:b w:val="1"/>
                <w:bCs w:val="1"/>
              </w:rPr>
            </w:pPr>
            <w:r w:rsidRPr="378225DE" w:rsidR="378225DE">
              <w:rPr>
                <w:rFonts w:ascii="Times New Roman" w:hAnsi="Times New Roman" w:eastAsia="Times New Roman" w:cs="Times New Roman"/>
                <w:b w:val="1"/>
                <w:bCs w:val="1"/>
                <w:color w:val="000000" w:themeColor="text1" w:themeTint="FF" w:themeShade="FF"/>
              </w:rPr>
              <w:t>Opportunity for Improvement</w:t>
            </w:r>
            <w:r w:rsidRPr="378225DE" w:rsidR="378225DE">
              <w:rPr>
                <w:rFonts w:ascii="Times New Roman" w:hAnsi="Times New Roman" w:eastAsia="Times New Roman" w:cs="Times New Roman"/>
                <w:b w:val="1"/>
                <w:bCs w:val="1"/>
                <w:color w:val="000000" w:themeColor="text1" w:themeTint="FF" w:themeShade="FF"/>
              </w:rPr>
              <w:t xml:space="preserve"> </w:t>
            </w:r>
            <w:r w:rsidRPr="378225DE" w:rsidR="378225DE">
              <w:rPr>
                <w:rFonts w:ascii="Times New Roman" w:hAnsi="Times New Roman" w:eastAsia="Times New Roman" w:cs="Times New Roman"/>
                <w:b w:val="1"/>
                <w:bCs w:val="1"/>
                <w:color w:val="000000" w:themeColor="text1" w:themeTint="FF" w:themeShade="FF"/>
              </w:rPr>
              <w:t>1</w:t>
            </w:r>
          </w:p>
        </w:tc>
        <w:tc>
          <w:tcPr>
            <w:tcW w:w="3677" w:type="dxa"/>
            <w:vMerge/>
            <w:tcMar/>
          </w:tcPr>
          <w:p w14:paraId="7F1A0665"/>
        </w:tc>
      </w:tr>
      <w:tr w:rsidR="378225DE" w:rsidTr="6D669557" w14:paraId="35874CAA">
        <w:trPr>
          <w:trHeight w:val="300"/>
        </w:trPr>
        <w:tc>
          <w:tcPr>
            <w:tcW w:w="7974" w:type="dxa"/>
            <w:vMerge/>
            <w:tcMar/>
          </w:tcPr>
          <w:p w14:paraId="341C7DEC"/>
        </w:tc>
        <w:tc>
          <w:tcPr>
            <w:tcW w:w="6644" w:type="dxa"/>
            <w:gridSpan w:val="3"/>
            <w:shd w:val="clear" w:color="auto" w:fill="3B3838" w:themeFill="background2" w:themeFillShade="40"/>
            <w:tcMar/>
          </w:tcPr>
          <w:p w:rsidR="378225DE" w:rsidP="378225DE" w:rsidRDefault="378225DE" w14:paraId="0290DA9E" w14:textId="30950397">
            <w:pPr>
              <w:spacing w:before="120" w:after="120"/>
              <w:ind w:right="0"/>
              <w:rPr>
                <w:rFonts w:ascii="Times New Roman" w:hAnsi="Times New Roman" w:eastAsia="Times New Roman" w:cs="Times New Roman"/>
                <w:b w:val="1"/>
                <w:bCs w:val="1"/>
                <w:color w:val="FFFFFF" w:themeColor="background1" w:themeTint="FF" w:themeShade="FF"/>
              </w:rPr>
            </w:pPr>
            <w:r w:rsidRPr="378225DE" w:rsidR="378225DE">
              <w:rPr>
                <w:rFonts w:ascii="Times New Roman" w:hAnsi="Times New Roman" w:eastAsia="Times New Roman" w:cs="Times New Roman"/>
                <w:b w:val="1"/>
                <w:bCs w:val="1"/>
                <w:color w:val="FFFFFF" w:themeColor="background1" w:themeTint="FF" w:themeShade="FF"/>
              </w:rPr>
              <w:t>Program certifications, accreditations, and awards</w:t>
            </w:r>
            <w:r w:rsidRPr="378225DE" w:rsidR="378225DE">
              <w:rPr>
                <w:rFonts w:ascii="Times New Roman" w:hAnsi="Times New Roman" w:eastAsia="Times New Roman" w:cs="Times New Roman"/>
                <w:b w:val="1"/>
                <w:bCs w:val="1"/>
                <w:color w:val="FFFFFF" w:themeColor="background1" w:themeTint="FF" w:themeShade="FF"/>
              </w:rPr>
              <w:t>.</w:t>
            </w:r>
          </w:p>
        </w:tc>
        <w:tc>
          <w:tcPr>
            <w:tcW w:w="3677" w:type="dxa"/>
            <w:gridSpan w:val="3"/>
            <w:vMerge/>
            <w:tcMar/>
          </w:tcPr>
          <w:p w14:paraId="68D3D45D"/>
        </w:tc>
      </w:tr>
      <w:tr w:rsidR="378225DE" w:rsidTr="6D669557" w14:paraId="4B35CFCE">
        <w:trPr>
          <w:trHeight w:val="300"/>
        </w:trPr>
        <w:tc>
          <w:tcPr>
            <w:tcW w:w="7974" w:type="dxa"/>
            <w:vMerge/>
            <w:tcMar/>
          </w:tcPr>
          <w:p w14:paraId="6F9C674C"/>
        </w:tc>
        <w:tc>
          <w:tcPr>
            <w:tcW w:w="2204" w:type="dxa"/>
            <w:shd w:val="clear" w:color="auto" w:fill="92D050"/>
            <w:tcMar/>
          </w:tcPr>
          <w:p w:rsidR="378225DE" w:rsidP="378225DE" w:rsidRDefault="378225DE" w14:paraId="14D9AD60" w14:textId="13129D33">
            <w:pPr>
              <w:spacing w:before="120" w:after="120"/>
              <w:ind w:right="0"/>
              <w:jc w:val="center"/>
              <w:rPr>
                <w:rFonts w:ascii="Calibri" w:hAnsi="Calibri" w:eastAsia="Calibri" w:cs="Calibri"/>
              </w:rPr>
            </w:pPr>
            <w:r w:rsidRPr="378225DE" w:rsidR="378225DE">
              <w:rPr>
                <w:rFonts w:ascii="Times New Roman" w:hAnsi="Times New Roman" w:eastAsia="Times New Roman" w:cs="Times New Roman"/>
                <w:color w:val="000000" w:themeColor="text1" w:themeTint="FF" w:themeShade="FF"/>
              </w:rPr>
              <w:t>Exemplary</w:t>
            </w:r>
          </w:p>
          <w:p w:rsidR="378225DE" w:rsidP="378225DE" w:rsidRDefault="378225DE" w14:paraId="48C0AD5A" w14:textId="46BA097C">
            <w:pPr>
              <w:spacing w:before="120" w:after="120"/>
              <w:ind w:right="0"/>
              <w:jc w:val="center"/>
            </w:pPr>
            <w:r w:rsidR="378225DE">
              <w:rPr/>
              <w:t>3</w:t>
            </w:r>
          </w:p>
        </w:tc>
        <w:tc>
          <w:tcPr>
            <w:tcW w:w="1965" w:type="dxa"/>
            <w:shd w:val="clear" w:color="auto" w:fill="E7E6E6" w:themeFill="background2"/>
            <w:tcMar/>
          </w:tcPr>
          <w:p w:rsidR="378225DE" w:rsidP="378225DE" w:rsidRDefault="378225DE" w14:paraId="37E458D9" w14:textId="590E9207">
            <w:pPr>
              <w:spacing w:before="120" w:after="120"/>
              <w:ind w:right="0"/>
              <w:jc w:val="center"/>
              <w:rPr>
                <w:rFonts w:ascii="Calibri" w:hAnsi="Calibri" w:eastAsia="Calibri" w:cs="Calibri"/>
              </w:rPr>
            </w:pPr>
            <w:r w:rsidRPr="378225DE" w:rsidR="378225DE">
              <w:rPr>
                <w:rFonts w:ascii="Times New Roman" w:hAnsi="Times New Roman" w:eastAsia="Times New Roman" w:cs="Times New Roman"/>
                <w:color w:val="000000" w:themeColor="text1" w:themeTint="FF" w:themeShade="FF"/>
              </w:rPr>
              <w:t>Adequate2</w:t>
            </w:r>
          </w:p>
        </w:tc>
        <w:tc>
          <w:tcPr>
            <w:tcW w:w="2475" w:type="dxa"/>
            <w:shd w:val="clear" w:color="auto" w:fill="E7E6E6" w:themeFill="background2"/>
            <w:tcMar/>
          </w:tcPr>
          <w:p w:rsidR="378225DE" w:rsidP="378225DE" w:rsidRDefault="378225DE" w14:paraId="7092F388" w14:textId="651A3C2D">
            <w:pPr>
              <w:spacing w:before="120" w:after="120" w:line="259" w:lineRule="auto"/>
              <w:ind w:right="900"/>
              <w:jc w:val="center"/>
              <w:rPr>
                <w:rFonts w:ascii="Calibri" w:hAnsi="Calibri" w:eastAsia="Calibri" w:cs="Calibri"/>
                <w:b w:val="1"/>
                <w:bCs w:val="1"/>
              </w:rPr>
            </w:pPr>
            <w:r w:rsidRPr="378225DE" w:rsidR="378225DE">
              <w:rPr>
                <w:rFonts w:ascii="Times New Roman" w:hAnsi="Times New Roman" w:eastAsia="Times New Roman" w:cs="Times New Roman"/>
                <w:b w:val="1"/>
                <w:bCs w:val="1"/>
                <w:color w:val="000000" w:themeColor="text1" w:themeTint="FF" w:themeShade="FF"/>
              </w:rPr>
              <w:t>Opportunity for Improvement</w:t>
            </w:r>
            <w:r w:rsidRPr="378225DE" w:rsidR="378225DE">
              <w:rPr>
                <w:rFonts w:ascii="Times New Roman" w:hAnsi="Times New Roman" w:eastAsia="Times New Roman" w:cs="Times New Roman"/>
                <w:b w:val="1"/>
                <w:bCs w:val="1"/>
                <w:color w:val="000000" w:themeColor="text1" w:themeTint="FF" w:themeShade="FF"/>
              </w:rPr>
              <w:t xml:space="preserve"> 1</w:t>
            </w:r>
          </w:p>
          <w:p w:rsidR="378225DE" w:rsidP="378225DE" w:rsidRDefault="378225DE" w14:paraId="2BFE004A" w14:textId="488FC21D">
            <w:pPr>
              <w:spacing w:before="120" w:after="120"/>
              <w:ind w:right="810"/>
              <w:jc w:val="center"/>
              <w:rPr>
                <w:rFonts w:ascii="Times New Roman" w:hAnsi="Times New Roman" w:eastAsia="Times New Roman" w:cs="Times New Roman"/>
                <w:color w:val="000000" w:themeColor="text1" w:themeTint="FF" w:themeShade="FF"/>
              </w:rPr>
            </w:pPr>
          </w:p>
        </w:tc>
        <w:tc>
          <w:tcPr>
            <w:tcW w:w="3677" w:type="dxa"/>
            <w:vMerge/>
            <w:tcMar/>
          </w:tcPr>
          <w:p w14:paraId="5F0711B4"/>
        </w:tc>
      </w:tr>
      <w:tr w:rsidR="378225DE" w:rsidTr="6D669557" w14:paraId="33167335">
        <w:trPr>
          <w:trHeight w:val="300"/>
        </w:trPr>
        <w:tc>
          <w:tcPr>
            <w:tcW w:w="7974" w:type="dxa"/>
            <w:vMerge/>
            <w:tcMar/>
          </w:tcPr>
          <w:p w14:paraId="5ECAF958"/>
        </w:tc>
        <w:tc>
          <w:tcPr>
            <w:tcW w:w="6644" w:type="dxa"/>
            <w:gridSpan w:val="3"/>
            <w:shd w:val="clear" w:color="auto" w:fill="3B3838" w:themeFill="background2" w:themeFillShade="40"/>
            <w:tcMar/>
          </w:tcPr>
          <w:p w:rsidR="378225DE" w:rsidP="378225DE" w:rsidRDefault="378225DE" w14:paraId="06F8682C" w14:textId="2FE1B6CA">
            <w:pPr>
              <w:spacing w:before="120" w:after="120"/>
              <w:ind w:right="0"/>
              <w:rPr>
                <w:rFonts w:ascii="Times New Roman" w:hAnsi="Times New Roman" w:eastAsia="Times New Roman" w:cs="Times New Roman"/>
                <w:b w:val="1"/>
                <w:bCs w:val="1"/>
                <w:color w:val="FFFFFF" w:themeColor="background1" w:themeTint="FF" w:themeShade="FF"/>
              </w:rPr>
            </w:pPr>
            <w:r w:rsidRPr="378225DE" w:rsidR="378225DE">
              <w:rPr>
                <w:rFonts w:ascii="Times New Roman" w:hAnsi="Times New Roman" w:eastAsia="Times New Roman" w:cs="Times New Roman"/>
                <w:b w:val="1"/>
                <w:bCs w:val="1"/>
                <w:color w:val="FFFFFF" w:themeColor="background1" w:themeTint="FF" w:themeShade="FF"/>
              </w:rPr>
              <w:t xml:space="preserve">The skills that </w:t>
            </w:r>
            <w:r w:rsidRPr="378225DE" w:rsidR="378225DE">
              <w:rPr>
                <w:rFonts w:ascii="Times New Roman" w:hAnsi="Times New Roman" w:eastAsia="Times New Roman" w:cs="Times New Roman"/>
                <w:b w:val="1"/>
                <w:bCs w:val="1"/>
                <w:color w:val="FFFFFF" w:themeColor="background1" w:themeTint="FF" w:themeShade="FF"/>
              </w:rPr>
              <w:t>graduate</w:t>
            </w:r>
            <w:r w:rsidRPr="378225DE" w:rsidR="378225DE">
              <w:rPr>
                <w:rFonts w:ascii="Times New Roman" w:hAnsi="Times New Roman" w:eastAsia="Times New Roman" w:cs="Times New Roman"/>
                <w:b w:val="1"/>
                <w:bCs w:val="1"/>
                <w:color w:val="FFFFFF" w:themeColor="background1" w:themeTint="FF" w:themeShade="FF"/>
              </w:rPr>
              <w:t xml:space="preserve"> from the program will </w:t>
            </w:r>
            <w:r w:rsidRPr="378225DE" w:rsidR="378225DE">
              <w:rPr>
                <w:rFonts w:ascii="Times New Roman" w:hAnsi="Times New Roman" w:eastAsia="Times New Roman" w:cs="Times New Roman"/>
                <w:b w:val="1"/>
                <w:bCs w:val="1"/>
                <w:color w:val="FFFFFF" w:themeColor="background1" w:themeTint="FF" w:themeShade="FF"/>
              </w:rPr>
              <w:t>attain</w:t>
            </w:r>
            <w:r w:rsidRPr="378225DE" w:rsidR="378225DE">
              <w:rPr>
                <w:rFonts w:ascii="Times New Roman" w:hAnsi="Times New Roman" w:eastAsia="Times New Roman" w:cs="Times New Roman"/>
                <w:b w:val="1"/>
                <w:bCs w:val="1"/>
                <w:color w:val="FFFFFF" w:themeColor="background1" w:themeTint="FF" w:themeShade="FF"/>
              </w:rPr>
              <w:t>.</w:t>
            </w:r>
          </w:p>
        </w:tc>
        <w:tc>
          <w:tcPr>
            <w:tcW w:w="3677" w:type="dxa"/>
            <w:gridSpan w:val="3"/>
            <w:vMerge/>
            <w:tcMar/>
          </w:tcPr>
          <w:p w14:paraId="052118FE"/>
        </w:tc>
      </w:tr>
      <w:tr w:rsidR="378225DE" w:rsidTr="6D669557" w14:paraId="173369B8">
        <w:trPr>
          <w:trHeight w:val="300"/>
        </w:trPr>
        <w:tc>
          <w:tcPr>
            <w:tcW w:w="7974" w:type="dxa"/>
            <w:vMerge/>
            <w:tcMar/>
          </w:tcPr>
          <w:p w14:paraId="468447EB"/>
        </w:tc>
        <w:tc>
          <w:tcPr>
            <w:tcW w:w="2204" w:type="dxa"/>
            <w:shd w:val="clear" w:color="auto" w:fill="92D050"/>
            <w:tcMar/>
          </w:tcPr>
          <w:p w:rsidR="378225DE" w:rsidP="378225DE" w:rsidRDefault="378225DE" w14:paraId="74E7EEB1" w14:textId="7C41B154">
            <w:pPr>
              <w:spacing w:before="120" w:after="120"/>
              <w:ind w:right="0"/>
              <w:jc w:val="center"/>
              <w:rPr>
                <w:rFonts w:ascii="Calibri" w:hAnsi="Calibri" w:eastAsia="Calibri" w:cs="Calibri"/>
              </w:rPr>
            </w:pPr>
            <w:r w:rsidRPr="378225DE" w:rsidR="378225DE">
              <w:rPr>
                <w:rFonts w:ascii="Times New Roman" w:hAnsi="Times New Roman" w:eastAsia="Times New Roman" w:cs="Times New Roman"/>
                <w:color w:val="000000" w:themeColor="text1" w:themeTint="FF" w:themeShade="FF"/>
              </w:rPr>
              <w:t>Exemplary</w:t>
            </w:r>
          </w:p>
          <w:p w:rsidR="378225DE" w:rsidP="378225DE" w:rsidRDefault="378225DE" w14:paraId="2C37FF7B" w14:textId="3BC553F0">
            <w:pPr>
              <w:pStyle w:val="Normal"/>
              <w:spacing w:before="120" w:after="120"/>
              <w:ind w:right="0"/>
              <w:jc w:val="center"/>
              <w:rPr>
                <w:rFonts w:ascii="Times New Roman" w:hAnsi="Times New Roman" w:eastAsia="Times New Roman" w:cs="Times New Roman"/>
                <w:color w:val="000000" w:themeColor="text1" w:themeTint="FF" w:themeShade="FF"/>
              </w:rPr>
            </w:pPr>
            <w:r w:rsidRPr="378225DE" w:rsidR="378225DE">
              <w:rPr>
                <w:rFonts w:ascii="Times New Roman" w:hAnsi="Times New Roman" w:eastAsia="Times New Roman" w:cs="Times New Roman"/>
                <w:color w:val="000000" w:themeColor="text1" w:themeTint="FF" w:themeShade="FF"/>
              </w:rPr>
              <w:t>3</w:t>
            </w:r>
          </w:p>
        </w:tc>
        <w:tc>
          <w:tcPr>
            <w:tcW w:w="1965" w:type="dxa"/>
            <w:shd w:val="clear" w:color="auto" w:fill="E7E6E6" w:themeFill="background2"/>
            <w:tcMar/>
          </w:tcPr>
          <w:p w:rsidR="378225DE" w:rsidP="378225DE" w:rsidRDefault="378225DE" w14:paraId="54C2BFB5" w14:textId="6992808B">
            <w:pPr>
              <w:spacing w:before="120" w:after="120"/>
              <w:ind w:right="0"/>
              <w:jc w:val="center"/>
              <w:rPr>
                <w:rFonts w:ascii="Calibri" w:hAnsi="Calibri" w:eastAsia="Calibri" w:cs="Calibri"/>
              </w:rPr>
            </w:pPr>
            <w:r w:rsidRPr="378225DE" w:rsidR="378225DE">
              <w:rPr>
                <w:rFonts w:ascii="Times New Roman" w:hAnsi="Times New Roman" w:eastAsia="Times New Roman" w:cs="Times New Roman"/>
                <w:color w:val="000000" w:themeColor="text1" w:themeTint="FF" w:themeShade="FF"/>
              </w:rPr>
              <w:t>Adequate2</w:t>
            </w:r>
          </w:p>
        </w:tc>
        <w:tc>
          <w:tcPr>
            <w:tcW w:w="2475" w:type="dxa"/>
            <w:shd w:val="clear" w:color="auto" w:fill="E7E6E6" w:themeFill="background2"/>
            <w:tcMar/>
          </w:tcPr>
          <w:p w:rsidR="378225DE" w:rsidP="378225DE" w:rsidRDefault="378225DE" w14:paraId="71F17D23" w14:textId="5FE72C7F">
            <w:pPr>
              <w:spacing w:before="120" w:after="120" w:line="259" w:lineRule="auto"/>
              <w:ind w:right="720"/>
              <w:jc w:val="center"/>
              <w:rPr>
                <w:rFonts w:ascii="Calibri" w:hAnsi="Calibri" w:eastAsia="Calibri" w:cs="Calibri"/>
              </w:rPr>
            </w:pPr>
            <w:r w:rsidRPr="378225DE" w:rsidR="378225DE">
              <w:rPr>
                <w:rFonts w:ascii="Times New Roman" w:hAnsi="Times New Roman" w:eastAsia="Times New Roman" w:cs="Times New Roman"/>
                <w:color w:val="000000" w:themeColor="text1" w:themeTint="FF" w:themeShade="FF"/>
              </w:rPr>
              <w:t>Opportunity for Improvement</w:t>
            </w:r>
            <w:r w:rsidRPr="378225DE" w:rsidR="378225DE">
              <w:rPr>
                <w:rFonts w:ascii="Times New Roman" w:hAnsi="Times New Roman" w:eastAsia="Times New Roman" w:cs="Times New Roman"/>
                <w:color w:val="000000" w:themeColor="text1" w:themeTint="FF" w:themeShade="FF"/>
              </w:rPr>
              <w:t xml:space="preserve"> 1</w:t>
            </w:r>
          </w:p>
          <w:p w:rsidR="378225DE" w:rsidP="378225DE" w:rsidRDefault="378225DE" w14:paraId="5240B396" w14:textId="5045DFF1">
            <w:pPr>
              <w:spacing w:before="120" w:after="120"/>
              <w:ind w:right="0"/>
              <w:jc w:val="center"/>
              <w:rPr>
                <w:rFonts w:ascii="Times New Roman" w:hAnsi="Times New Roman" w:eastAsia="Times New Roman" w:cs="Times New Roman"/>
                <w:color w:val="000000" w:themeColor="text1" w:themeTint="FF" w:themeShade="FF"/>
              </w:rPr>
            </w:pPr>
          </w:p>
        </w:tc>
        <w:tc>
          <w:tcPr>
            <w:tcW w:w="3677" w:type="dxa"/>
            <w:vMerge/>
            <w:tcMar/>
          </w:tcPr>
          <w:p w14:paraId="5F6AC82A"/>
        </w:tc>
      </w:tr>
      <w:tr w:rsidR="378225DE" w:rsidTr="6D669557" w14:paraId="02C7111F">
        <w:trPr>
          <w:trHeight w:val="300"/>
        </w:trPr>
        <w:tc>
          <w:tcPr>
            <w:tcW w:w="7974" w:type="dxa"/>
            <w:vMerge w:val="restart"/>
            <w:tcMar/>
          </w:tcPr>
          <w:p w:rsidR="378225DE" w:rsidP="378225DE" w:rsidRDefault="378225DE" w14:paraId="559629F4" w14:textId="602FC69C">
            <w:pPr>
              <w:spacing w:before="120" w:after="120" w:line="259" w:lineRule="auto"/>
              <w:rPr>
                <w:rFonts w:ascii="Times New Roman" w:hAnsi="Times New Roman" w:eastAsia="Times New Roman" w:cs="Times New Roman"/>
                <w:b w:val="1"/>
                <w:bCs w:val="1"/>
                <w:color w:val="000000" w:themeColor="text1" w:themeTint="FF" w:themeShade="FF"/>
                <w:sz w:val="24"/>
                <w:szCs w:val="24"/>
              </w:rPr>
            </w:pPr>
            <w:r w:rsidRPr="378225DE" w:rsidR="378225DE">
              <w:rPr>
                <w:rFonts w:ascii="Times New Roman" w:hAnsi="Times New Roman" w:eastAsia="Times New Roman" w:cs="Times New Roman"/>
                <w:b w:val="1"/>
                <w:bCs w:val="1"/>
                <w:color w:val="000000" w:themeColor="text1" w:themeTint="FF" w:themeShade="FF"/>
                <w:sz w:val="24"/>
                <w:szCs w:val="24"/>
              </w:rPr>
              <w:t xml:space="preserve">2. Does your program have a mission and/or a vision statement? If it does, please write them below and indicate where they appear. </w:t>
            </w:r>
          </w:p>
          <w:p w:rsidR="378225DE" w:rsidP="378225DE" w:rsidRDefault="378225DE" w14:paraId="2AFD52AA" w14:textId="1E0F56DD">
            <w:pPr>
              <w:spacing w:before="120" w:after="120" w:line="259" w:lineRule="auto"/>
            </w:pPr>
            <w:r w:rsidRPr="378225DE" w:rsidR="378225DE">
              <w:rPr>
                <w:rFonts w:ascii="Arial" w:hAnsi="Arial" w:eastAsia="Arial" w:cs="Arial"/>
                <w:b w:val="1"/>
                <w:bCs w:val="1"/>
                <w:color w:val="000000" w:themeColor="text1" w:themeTint="FF" w:themeShade="FF"/>
                <w:sz w:val="20"/>
                <w:szCs w:val="20"/>
              </w:rPr>
              <w:t>Vision</w:t>
            </w:r>
            <w:r w:rsidRPr="378225DE" w:rsidR="378225DE">
              <w:rPr>
                <w:rFonts w:ascii="Arial" w:hAnsi="Arial" w:eastAsia="Arial" w:cs="Arial"/>
                <w:color w:val="424242"/>
                <w:sz w:val="20"/>
                <w:szCs w:val="20"/>
              </w:rPr>
              <w:t xml:space="preserve">: </w:t>
            </w:r>
          </w:p>
          <w:p w:rsidR="378225DE" w:rsidP="378225DE" w:rsidRDefault="378225DE" w14:paraId="38DDED85" w14:textId="50F662F8">
            <w:pPr>
              <w:spacing w:before="120" w:after="120" w:line="259" w:lineRule="auto"/>
            </w:pPr>
            <w:r w:rsidRPr="378225DE" w:rsidR="378225DE">
              <w:rPr>
                <w:rFonts w:ascii="Arial" w:hAnsi="Arial" w:eastAsia="Arial" w:cs="Arial"/>
                <w:color w:val="000000" w:themeColor="text1" w:themeTint="FF" w:themeShade="FF"/>
                <w:sz w:val="20"/>
                <w:szCs w:val="20"/>
              </w:rPr>
              <w:t>Central Arizona Colleges’ AAEE program prepares educators to meet the needs of every learner through innovative pedagogy and practice, rigorous coursework, scholarship of 21</w:t>
            </w:r>
            <w:r w:rsidRPr="378225DE" w:rsidR="378225DE">
              <w:rPr>
                <w:rFonts w:ascii="Arial" w:hAnsi="Arial" w:eastAsia="Arial" w:cs="Arial"/>
                <w:color w:val="000000" w:themeColor="text1" w:themeTint="FF" w:themeShade="FF"/>
                <w:sz w:val="20"/>
                <w:szCs w:val="20"/>
                <w:vertAlign w:val="superscript"/>
              </w:rPr>
              <w:t>st</w:t>
            </w:r>
            <w:r w:rsidRPr="378225DE" w:rsidR="378225DE">
              <w:rPr>
                <w:rFonts w:ascii="Arial" w:hAnsi="Arial" w:eastAsia="Arial" w:cs="Arial"/>
                <w:color w:val="000000" w:themeColor="text1" w:themeTint="FF" w:themeShade="FF"/>
                <w:sz w:val="20"/>
                <w:szCs w:val="20"/>
              </w:rPr>
              <w:t xml:space="preserve"> century skills, and continuous improvement. </w:t>
            </w:r>
          </w:p>
          <w:p w:rsidR="378225DE" w:rsidP="378225DE" w:rsidRDefault="378225DE" w14:paraId="2BF95D9D" w14:textId="02F80A9E">
            <w:pPr>
              <w:spacing w:before="120" w:after="120" w:line="259" w:lineRule="auto"/>
            </w:pPr>
            <w:r w:rsidRPr="378225DE" w:rsidR="378225DE">
              <w:rPr>
                <w:rFonts w:ascii="Times New Roman" w:hAnsi="Times New Roman" w:eastAsia="Times New Roman" w:cs="Times New Roman"/>
                <w:sz w:val="24"/>
                <w:szCs w:val="24"/>
              </w:rPr>
              <w:t xml:space="preserve"> </w:t>
            </w:r>
          </w:p>
          <w:p w:rsidR="378225DE" w:rsidP="378225DE" w:rsidRDefault="378225DE" w14:paraId="024A64AC" w14:textId="70CFEE3B">
            <w:pPr>
              <w:spacing w:before="120" w:after="120" w:line="259" w:lineRule="auto"/>
            </w:pPr>
            <w:r w:rsidRPr="378225DE" w:rsidR="378225DE">
              <w:rPr>
                <w:rFonts w:ascii="Arial" w:hAnsi="Arial" w:eastAsia="Arial" w:cs="Arial"/>
                <w:b w:val="1"/>
                <w:bCs w:val="1"/>
                <w:color w:val="000000" w:themeColor="text1" w:themeTint="FF" w:themeShade="FF"/>
                <w:sz w:val="20"/>
                <w:szCs w:val="20"/>
              </w:rPr>
              <w:t>Mission</w:t>
            </w:r>
            <w:r w:rsidRPr="378225DE" w:rsidR="378225DE">
              <w:rPr>
                <w:rFonts w:ascii="Arial" w:hAnsi="Arial" w:eastAsia="Arial" w:cs="Arial"/>
                <w:color w:val="000000" w:themeColor="text1" w:themeTint="FF" w:themeShade="FF"/>
                <w:sz w:val="20"/>
                <w:szCs w:val="20"/>
              </w:rPr>
              <w:t xml:space="preserve">: </w:t>
            </w:r>
          </w:p>
          <w:p w:rsidR="378225DE" w:rsidP="378225DE" w:rsidRDefault="378225DE" w14:paraId="7A66C093" w14:textId="2A00E623">
            <w:pPr>
              <w:spacing w:before="120" w:after="120" w:line="259" w:lineRule="auto"/>
            </w:pPr>
            <w:r w:rsidRPr="378225DE" w:rsidR="378225DE">
              <w:rPr>
                <w:rFonts w:ascii="Arial" w:hAnsi="Arial" w:eastAsia="Arial" w:cs="Arial"/>
                <w:sz w:val="20"/>
                <w:szCs w:val="20"/>
              </w:rPr>
              <w:t>The AAEE program is committed to i</w:t>
            </w:r>
            <w:r w:rsidRPr="378225DE" w:rsidR="378225DE">
              <w:rPr>
                <w:rFonts w:ascii="Calibri" w:hAnsi="Calibri" w:eastAsia="Calibri" w:cs="Calibri"/>
              </w:rPr>
              <w:t>ntroducing and preparing</w:t>
            </w:r>
            <w:r w:rsidRPr="378225DE" w:rsidR="378225DE">
              <w:rPr>
                <w:rFonts w:ascii="Arial" w:hAnsi="Arial" w:eastAsia="Arial" w:cs="Arial"/>
                <w:sz w:val="20"/>
                <w:szCs w:val="20"/>
              </w:rPr>
              <w:t xml:space="preserve"> the 21st-century teacher in thoughtful and deliberate knowledge of the complexities of teaching and learning that encompass inclusion, equity, and justice. The AAEE vigorously engages</w:t>
            </w:r>
            <w:r w:rsidRPr="378225DE" w:rsidR="378225DE">
              <w:rPr>
                <w:rFonts w:ascii="Calibri" w:hAnsi="Calibri" w:eastAsia="Calibri" w:cs="Calibri"/>
              </w:rPr>
              <w:t xml:space="preserve"> educator </w:t>
            </w:r>
            <w:r w:rsidRPr="378225DE" w:rsidR="378225DE">
              <w:rPr>
                <w:rFonts w:ascii="Arial" w:hAnsi="Arial" w:eastAsia="Arial" w:cs="Arial"/>
                <w:sz w:val="20"/>
                <w:szCs w:val="20"/>
              </w:rPr>
              <w:t>candidates in application of principled practice, inspires excellence in pedagogy and scholarship; promotes reflective, innovative and collaborative teaching methods to maximize student learning and achievement; endorses servant leadership in educational communities; and engages a diverse and global community of learners with purpose and passion</w:t>
            </w:r>
            <w:r w:rsidRPr="378225DE" w:rsidR="378225DE">
              <w:rPr>
                <w:rFonts w:ascii="Arial" w:hAnsi="Arial" w:eastAsia="Arial" w:cs="Arial"/>
                <w:sz w:val="20"/>
                <w:szCs w:val="20"/>
              </w:rPr>
              <w:t>.</w:t>
            </w:r>
          </w:p>
        </w:tc>
        <w:tc>
          <w:tcPr>
            <w:tcW w:w="6644" w:type="dxa"/>
            <w:gridSpan w:val="3"/>
            <w:shd w:val="clear" w:color="auto" w:fill="3B3838" w:themeFill="background2" w:themeFillShade="40"/>
            <w:tcMar/>
          </w:tcPr>
          <w:p w:rsidR="378225DE" w:rsidP="378225DE" w:rsidRDefault="378225DE" w14:paraId="0C33D5EC" w14:textId="13EDC9E7">
            <w:pPr>
              <w:spacing w:before="120" w:after="120"/>
              <w:jc w:val="center"/>
              <w:rPr>
                <w:rFonts w:ascii="Times New Roman" w:hAnsi="Times New Roman" w:eastAsia="Times New Roman" w:cs="Times New Roman"/>
                <w:b w:val="1"/>
                <w:bCs w:val="1"/>
                <w:color w:val="FFFFFF" w:themeColor="background1" w:themeTint="FF" w:themeShade="FF"/>
              </w:rPr>
            </w:pPr>
            <w:r w:rsidRPr="378225DE" w:rsidR="378225DE">
              <w:rPr>
                <w:rFonts w:ascii="Times New Roman" w:hAnsi="Times New Roman" w:eastAsia="Times New Roman" w:cs="Times New Roman"/>
                <w:b w:val="1"/>
                <w:bCs w:val="1"/>
                <w:color w:val="FFFFFF" w:themeColor="background1" w:themeTint="FF" w:themeShade="FF"/>
              </w:rPr>
              <w:t>Does the program have a mission and/or a vision statement? If so, are the program’s mission or vision statements clear and reflective of the program?</w:t>
            </w:r>
          </w:p>
        </w:tc>
        <w:tc>
          <w:tcPr>
            <w:tcW w:w="3677" w:type="dxa"/>
            <w:gridSpan w:val="3"/>
            <w:vMerge w:val="restart"/>
            <w:shd w:val="clear" w:color="auto" w:fill="E7E6E6" w:themeFill="background2"/>
            <w:tcMar/>
          </w:tcPr>
          <w:p w:rsidR="378225DE" w:rsidP="4E00718E" w:rsidRDefault="378225DE" w14:paraId="272FD2EA" w14:textId="39D25E28">
            <w:pPr>
              <w:spacing w:before="120" w:after="120"/>
              <w:rPr>
                <w:rFonts w:ascii="Times New Roman" w:hAnsi="Times New Roman" w:eastAsia="Times New Roman" w:cs="Times New Roman"/>
                <w:b w:val="1"/>
                <w:bCs w:val="1"/>
                <w:color w:val="000000" w:themeColor="text1" w:themeTint="FF" w:themeShade="FF"/>
              </w:rPr>
            </w:pPr>
            <w:r w:rsidRPr="4E00718E" w:rsidR="378225DE">
              <w:rPr>
                <w:rFonts w:ascii="Times New Roman" w:hAnsi="Times New Roman" w:eastAsia="Times New Roman" w:cs="Times New Roman"/>
                <w:b w:val="1"/>
                <w:bCs w:val="1"/>
                <w:color w:val="000000" w:themeColor="text1" w:themeTint="FF" w:themeShade="FF"/>
              </w:rPr>
              <w:t>Looks good to me</w:t>
            </w:r>
          </w:p>
          <w:p w:rsidR="378225DE" w:rsidP="378225DE" w:rsidRDefault="378225DE" w14:paraId="581B4721" w14:textId="277AE3AC">
            <w:pPr>
              <w:pStyle w:val="Normal"/>
              <w:spacing w:before="120" w:after="120"/>
              <w:rPr>
                <w:rFonts w:ascii="Times New Roman" w:hAnsi="Times New Roman" w:eastAsia="Times New Roman" w:cs="Times New Roman"/>
                <w:b w:val="1"/>
                <w:bCs w:val="1"/>
                <w:color w:val="000000" w:themeColor="text1" w:themeTint="FF" w:themeShade="FF"/>
              </w:rPr>
            </w:pPr>
          </w:p>
          <w:p w:rsidR="378225DE" w:rsidP="378225DE" w:rsidRDefault="378225DE" w14:paraId="4E340CD8" w14:textId="4FB43813">
            <w:pPr>
              <w:pStyle w:val="Normal"/>
              <w:spacing w:before="120" w:after="120"/>
              <w:rPr>
                <w:rFonts w:ascii="Times New Roman" w:hAnsi="Times New Roman" w:eastAsia="Times New Roman" w:cs="Times New Roman"/>
                <w:b w:val="1"/>
                <w:bCs w:val="1"/>
                <w:color w:val="000000" w:themeColor="text1" w:themeTint="FF" w:themeShade="FF"/>
              </w:rPr>
            </w:pPr>
            <w:r w:rsidRPr="4E00718E" w:rsidR="378225DE">
              <w:rPr>
                <w:rFonts w:ascii="Times New Roman" w:hAnsi="Times New Roman" w:eastAsia="Times New Roman" w:cs="Times New Roman"/>
                <w:b w:val="1"/>
                <w:bCs w:val="1"/>
                <w:color w:val="000000" w:themeColor="text1" w:themeTint="FF" w:themeShade="FF"/>
              </w:rPr>
              <w:t xml:space="preserve">[3 for both vision and mission </w:t>
            </w:r>
          </w:p>
          <w:p w:rsidR="378225DE" w:rsidP="378225DE" w:rsidRDefault="378225DE" w14:paraId="53A09D41" w14:textId="62E1231A">
            <w:pPr>
              <w:pStyle w:val="Normal"/>
              <w:spacing w:before="120" w:after="120"/>
              <w:rPr>
                <w:rFonts w:ascii="Times New Roman" w:hAnsi="Times New Roman" w:eastAsia="Times New Roman" w:cs="Times New Roman"/>
                <w:b w:val="1"/>
                <w:bCs w:val="1"/>
                <w:color w:val="000000" w:themeColor="text1" w:themeTint="FF" w:themeShade="FF"/>
              </w:rPr>
            </w:pPr>
          </w:p>
          <w:p w:rsidR="378225DE" w:rsidP="378225DE" w:rsidRDefault="378225DE" w14:paraId="42D37D03" w14:textId="368E9E15">
            <w:pPr>
              <w:pStyle w:val="Normal"/>
              <w:spacing w:before="120" w:after="120"/>
              <w:rPr>
                <w:rFonts w:ascii="Times New Roman" w:hAnsi="Times New Roman" w:eastAsia="Times New Roman" w:cs="Times New Roman"/>
                <w:b w:val="1"/>
                <w:bCs w:val="1"/>
                <w:color w:val="000000" w:themeColor="text1" w:themeTint="FF" w:themeShade="FF"/>
              </w:rPr>
            </w:pPr>
            <w:r w:rsidRPr="4E00718E" w:rsidR="378225DE">
              <w:rPr>
                <w:rFonts w:ascii="Times New Roman" w:hAnsi="Times New Roman" w:eastAsia="Times New Roman" w:cs="Times New Roman"/>
                <w:b w:val="1"/>
                <w:bCs w:val="1"/>
                <w:color w:val="000000" w:themeColor="text1" w:themeTint="FF" w:themeShade="FF"/>
              </w:rPr>
              <w:t>Looks good</w:t>
            </w:r>
          </w:p>
        </w:tc>
      </w:tr>
      <w:tr w:rsidR="378225DE" w:rsidTr="6D669557" w14:paraId="01F995FE">
        <w:trPr>
          <w:trHeight w:val="300"/>
        </w:trPr>
        <w:tc>
          <w:tcPr>
            <w:tcW w:w="7974" w:type="dxa"/>
            <w:vMerge/>
            <w:tcMar/>
          </w:tcPr>
          <w:p w14:paraId="21E15A85"/>
        </w:tc>
        <w:tc>
          <w:tcPr>
            <w:tcW w:w="2204" w:type="dxa"/>
            <w:shd w:val="clear" w:color="auto" w:fill="92D050"/>
            <w:tcMar/>
          </w:tcPr>
          <w:p w:rsidR="378225DE" w:rsidP="378225DE" w:rsidRDefault="378225DE" w14:paraId="4976E26F" w14:textId="29BC37CF">
            <w:pPr>
              <w:spacing w:before="120" w:after="120"/>
              <w:jc w:val="center"/>
              <w:rPr>
                <w:rFonts w:ascii="Calibri" w:hAnsi="Calibri" w:eastAsia="Calibri" w:cs="Calibri"/>
              </w:rPr>
            </w:pPr>
            <w:r w:rsidRPr="378225DE" w:rsidR="378225DE">
              <w:rPr>
                <w:rFonts w:ascii="Times New Roman" w:hAnsi="Times New Roman" w:eastAsia="Times New Roman" w:cs="Times New Roman"/>
                <w:color w:val="000000" w:themeColor="text1" w:themeTint="FF" w:themeShade="FF"/>
              </w:rPr>
              <w:t xml:space="preserve">Exemplary </w:t>
            </w:r>
            <w:r w:rsidRPr="378225DE" w:rsidR="378225DE">
              <w:rPr>
                <w:rFonts w:ascii="Times New Roman" w:hAnsi="Times New Roman" w:eastAsia="Times New Roman" w:cs="Times New Roman"/>
                <w:b w:val="1"/>
                <w:bCs w:val="1"/>
                <w:color w:val="000000" w:themeColor="text1" w:themeTint="FF" w:themeShade="FF"/>
              </w:rPr>
              <w:t>3</w:t>
            </w:r>
          </w:p>
        </w:tc>
        <w:tc>
          <w:tcPr>
            <w:tcW w:w="1965" w:type="dxa"/>
            <w:shd w:val="clear" w:color="auto" w:fill="E7E6E6" w:themeFill="background2"/>
            <w:tcMar/>
          </w:tcPr>
          <w:p w:rsidR="378225DE" w:rsidP="378225DE" w:rsidRDefault="378225DE" w14:paraId="514CD004" w14:textId="3AC9EF1A">
            <w:pPr>
              <w:spacing w:before="120" w:after="120"/>
              <w:jc w:val="center"/>
              <w:rPr>
                <w:rFonts w:ascii="Calibri" w:hAnsi="Calibri" w:eastAsia="Calibri" w:cs="Calibri"/>
              </w:rPr>
            </w:pPr>
            <w:r w:rsidRPr="378225DE" w:rsidR="378225DE">
              <w:rPr>
                <w:rFonts w:ascii="Times New Roman" w:hAnsi="Times New Roman" w:eastAsia="Times New Roman" w:cs="Times New Roman"/>
                <w:color w:val="000000" w:themeColor="text1" w:themeTint="FF" w:themeShade="FF"/>
              </w:rPr>
              <w:t>Adequate2</w:t>
            </w:r>
          </w:p>
        </w:tc>
        <w:tc>
          <w:tcPr>
            <w:tcW w:w="2475" w:type="dxa"/>
            <w:shd w:val="clear" w:color="auto" w:fill="E7E6E6" w:themeFill="background2"/>
            <w:tcMar/>
          </w:tcPr>
          <w:p w:rsidR="378225DE" w:rsidP="378225DE" w:rsidRDefault="378225DE" w14:paraId="2E128F2A" w14:textId="4FAF0E2D">
            <w:pPr>
              <w:spacing w:before="120" w:after="120" w:line="259" w:lineRule="auto"/>
              <w:jc w:val="center"/>
              <w:rPr>
                <w:rFonts w:ascii="Calibri" w:hAnsi="Calibri" w:eastAsia="Calibri" w:cs="Calibri"/>
              </w:rPr>
            </w:pPr>
            <w:r w:rsidRPr="378225DE" w:rsidR="378225DE">
              <w:rPr>
                <w:rFonts w:ascii="Times New Roman" w:hAnsi="Times New Roman" w:eastAsia="Times New Roman" w:cs="Times New Roman"/>
                <w:color w:val="000000" w:themeColor="text1" w:themeTint="FF" w:themeShade="FF"/>
              </w:rPr>
              <w:t>Opportunity for Improvement</w:t>
            </w:r>
            <w:r w:rsidRPr="378225DE" w:rsidR="378225DE">
              <w:rPr>
                <w:rFonts w:ascii="Times New Roman" w:hAnsi="Times New Roman" w:eastAsia="Times New Roman" w:cs="Times New Roman"/>
                <w:color w:val="000000" w:themeColor="text1" w:themeTint="FF" w:themeShade="FF"/>
              </w:rPr>
              <w:t xml:space="preserve"> 1</w:t>
            </w:r>
          </w:p>
          <w:p w:rsidR="378225DE" w:rsidP="378225DE" w:rsidRDefault="378225DE" w14:paraId="42C7EE0E" w14:textId="7801E02A">
            <w:pPr>
              <w:spacing w:before="120" w:after="120"/>
              <w:jc w:val="center"/>
              <w:rPr>
                <w:rFonts w:ascii="Times New Roman" w:hAnsi="Times New Roman" w:eastAsia="Times New Roman" w:cs="Times New Roman"/>
                <w:color w:val="000000" w:themeColor="text1" w:themeTint="FF" w:themeShade="FF"/>
              </w:rPr>
            </w:pPr>
          </w:p>
        </w:tc>
        <w:tc>
          <w:tcPr>
            <w:tcW w:w="3677" w:type="dxa"/>
            <w:vMerge/>
            <w:tcMar/>
          </w:tcPr>
          <w:p w14:paraId="4196BDA0"/>
        </w:tc>
      </w:tr>
      <w:tr w:rsidR="378225DE" w:rsidTr="6D669557" w14:paraId="11432F0F">
        <w:trPr>
          <w:trHeight w:val="780"/>
        </w:trPr>
        <w:tc>
          <w:tcPr>
            <w:tcW w:w="7974" w:type="dxa"/>
            <w:vMerge w:val="restart"/>
            <w:tcMar/>
          </w:tcPr>
          <w:p w:rsidR="378225DE" w:rsidP="378225DE" w:rsidRDefault="378225DE" w14:paraId="2FBAFF30" w14:textId="02E5B833">
            <w:pPr>
              <w:spacing w:before="120" w:after="120" w:line="259" w:lineRule="auto"/>
              <w:rPr>
                <w:rFonts w:ascii="Times New Roman" w:hAnsi="Times New Roman" w:eastAsia="Times New Roman" w:cs="Times New Roman"/>
                <w:b w:val="1"/>
                <w:bCs w:val="1"/>
                <w:color w:val="000000" w:themeColor="text1" w:themeTint="FF" w:themeShade="FF"/>
                <w:sz w:val="24"/>
                <w:szCs w:val="24"/>
              </w:rPr>
            </w:pPr>
            <w:r w:rsidRPr="378225DE" w:rsidR="378225DE">
              <w:rPr>
                <w:rFonts w:ascii="Times New Roman" w:hAnsi="Times New Roman" w:eastAsia="Times New Roman" w:cs="Times New Roman"/>
                <w:b w:val="1"/>
                <w:bCs w:val="1"/>
                <w:color w:val="000000" w:themeColor="text1" w:themeTint="FF" w:themeShade="FF"/>
                <w:sz w:val="24"/>
                <w:szCs w:val="24"/>
              </w:rPr>
              <w:t>3. Describe how the program’s description, mission and/or vision aligns with the College’s Mission and Vision:</w:t>
            </w:r>
          </w:p>
          <w:p w:rsidR="378225DE" w:rsidP="378225DE" w:rsidRDefault="378225DE" w14:paraId="671DDA4A" w14:textId="7B91FA47">
            <w:pPr>
              <w:spacing w:before="120" w:after="120" w:line="259" w:lineRule="auto"/>
              <w:rPr>
                <w:rFonts w:ascii="Times New Roman" w:hAnsi="Times New Roman" w:eastAsia="Times New Roman" w:cs="Times New Roman"/>
                <w:b w:val="1"/>
                <w:bCs w:val="1"/>
                <w:color w:val="000000" w:themeColor="text1" w:themeTint="FF" w:themeShade="FF"/>
                <w:sz w:val="24"/>
                <w:szCs w:val="24"/>
              </w:rPr>
            </w:pPr>
            <w:r w:rsidRPr="378225DE" w:rsidR="378225DE">
              <w:rPr>
                <w:rFonts w:ascii="Times New Roman" w:hAnsi="Times New Roman" w:eastAsia="Times New Roman" w:cs="Times New Roman"/>
                <w:b w:val="1"/>
                <w:bCs w:val="1"/>
                <w:color w:val="000000" w:themeColor="text1" w:themeTint="FF" w:themeShade="FF"/>
                <w:sz w:val="24"/>
                <w:szCs w:val="24"/>
              </w:rPr>
              <w:t>CAC Vision and Mission Statements:</w:t>
            </w:r>
          </w:p>
          <w:p w:rsidR="378225DE" w:rsidP="378225DE" w:rsidRDefault="378225DE" w14:paraId="503308EE" w14:textId="48EE9A33">
            <w:pPr>
              <w:spacing w:before="120" w:after="120" w:line="259" w:lineRule="auto"/>
              <w:rPr>
                <w:rFonts w:ascii="Times New Roman" w:hAnsi="Times New Roman" w:eastAsia="Times New Roman" w:cs="Times New Roman"/>
                <w:b w:val="1"/>
                <w:bCs w:val="1"/>
                <w:color w:val="000000" w:themeColor="text1" w:themeTint="FF" w:themeShade="FF"/>
                <w:sz w:val="24"/>
                <w:szCs w:val="24"/>
              </w:rPr>
            </w:pPr>
          </w:p>
          <w:p w:rsidR="378225DE" w:rsidP="378225DE" w:rsidRDefault="378225DE" w14:paraId="032D7874" w14:textId="3D418308">
            <w:pPr>
              <w:spacing w:before="120" w:after="120" w:line="259" w:lineRule="auto"/>
              <w:jc w:val="center"/>
              <w:rPr>
                <w:rFonts w:ascii="Times New Roman" w:hAnsi="Times New Roman" w:eastAsia="Times New Roman" w:cs="Times New Roman"/>
                <w:b w:val="1"/>
                <w:bCs w:val="1"/>
                <w:color w:val="000000" w:themeColor="text1" w:themeTint="FF" w:themeShade="FF"/>
                <w:sz w:val="24"/>
                <w:szCs w:val="24"/>
              </w:rPr>
            </w:pPr>
            <w:r w:rsidRPr="378225DE" w:rsidR="378225DE">
              <w:rPr>
                <w:rFonts w:ascii="Times New Roman" w:hAnsi="Times New Roman" w:eastAsia="Times New Roman" w:cs="Times New Roman"/>
                <w:b w:val="1"/>
                <w:bCs w:val="1"/>
                <w:color w:val="000000" w:themeColor="text1" w:themeTint="FF" w:themeShade="FF"/>
                <w:sz w:val="24"/>
                <w:szCs w:val="24"/>
              </w:rPr>
              <w:t>Vision:</w:t>
            </w:r>
          </w:p>
          <w:p w:rsidR="378225DE" w:rsidP="378225DE" w:rsidRDefault="378225DE" w14:paraId="7EA5DBCC" w14:textId="05D846E2">
            <w:pPr>
              <w:spacing w:before="120" w:after="120" w:line="259" w:lineRule="auto"/>
              <w:jc w:val="center"/>
              <w:rPr>
                <w:rFonts w:ascii="Times New Roman" w:hAnsi="Times New Roman" w:eastAsia="Times New Roman" w:cs="Times New Roman"/>
                <w:color w:val="000000" w:themeColor="text1" w:themeTint="FF" w:themeShade="FF"/>
                <w:sz w:val="24"/>
                <w:szCs w:val="24"/>
              </w:rPr>
            </w:pPr>
            <w:r w:rsidRPr="378225DE" w:rsidR="378225DE">
              <w:rPr>
                <w:rFonts w:ascii="Times New Roman" w:hAnsi="Times New Roman" w:eastAsia="Times New Roman" w:cs="Times New Roman"/>
                <w:color w:val="000000" w:themeColor="text1" w:themeTint="FF" w:themeShade="FF"/>
                <w:sz w:val="24"/>
                <w:szCs w:val="24"/>
              </w:rPr>
              <w:t>Central Arizona’s premier choice in education and career excellence.</w:t>
            </w:r>
          </w:p>
          <w:p w:rsidR="378225DE" w:rsidP="378225DE" w:rsidRDefault="378225DE" w14:paraId="0993CA55" w14:textId="5EBF3B23">
            <w:pPr>
              <w:spacing w:before="120" w:after="120" w:line="259" w:lineRule="auto"/>
              <w:jc w:val="center"/>
              <w:rPr>
                <w:rFonts w:ascii="Times New Roman" w:hAnsi="Times New Roman" w:eastAsia="Times New Roman" w:cs="Times New Roman"/>
                <w:b w:val="1"/>
                <w:bCs w:val="1"/>
                <w:color w:val="000000" w:themeColor="text1" w:themeTint="FF" w:themeShade="FF"/>
                <w:sz w:val="24"/>
                <w:szCs w:val="24"/>
              </w:rPr>
            </w:pPr>
            <w:r w:rsidRPr="378225DE" w:rsidR="378225DE">
              <w:rPr>
                <w:rFonts w:ascii="Times New Roman" w:hAnsi="Times New Roman" w:eastAsia="Times New Roman" w:cs="Times New Roman"/>
                <w:b w:val="1"/>
                <w:bCs w:val="1"/>
                <w:color w:val="000000" w:themeColor="text1" w:themeTint="FF" w:themeShade="FF"/>
                <w:sz w:val="24"/>
                <w:szCs w:val="24"/>
              </w:rPr>
              <w:t>Mission:</w:t>
            </w:r>
          </w:p>
          <w:p w:rsidR="378225DE" w:rsidP="378225DE" w:rsidRDefault="378225DE" w14:paraId="461A4CC5" w14:textId="0D871672">
            <w:pPr>
              <w:spacing w:before="120" w:after="120" w:line="259" w:lineRule="auto"/>
              <w:jc w:val="center"/>
              <w:rPr>
                <w:rFonts w:ascii="Times New Roman" w:hAnsi="Times New Roman" w:eastAsia="Times New Roman" w:cs="Times New Roman"/>
                <w:color w:val="000000" w:themeColor="text1" w:themeTint="FF" w:themeShade="FF"/>
                <w:sz w:val="24"/>
                <w:szCs w:val="24"/>
              </w:rPr>
            </w:pPr>
            <w:r w:rsidRPr="378225DE" w:rsidR="378225DE">
              <w:rPr>
                <w:rFonts w:ascii="Times New Roman" w:hAnsi="Times New Roman" w:eastAsia="Times New Roman" w:cs="Times New Roman"/>
                <w:color w:val="000000" w:themeColor="text1" w:themeTint="FF" w:themeShade="FF"/>
                <w:sz w:val="24"/>
                <w:szCs w:val="24"/>
              </w:rPr>
              <w:t>Central Arizona College serves as a TRUE Learning community by empowering our students and staff to succeed.</w:t>
            </w:r>
          </w:p>
          <w:p w:rsidR="378225DE" w:rsidP="378225DE" w:rsidRDefault="378225DE" w14:paraId="27445DBD" w14:textId="126F38C8">
            <w:pPr>
              <w:spacing w:before="120" w:after="120" w:line="259" w:lineRule="auto"/>
              <w:jc w:val="center"/>
              <w:rPr>
                <w:rFonts w:ascii="Times New Roman" w:hAnsi="Times New Roman" w:eastAsia="Times New Roman" w:cs="Times New Roman"/>
                <w:b w:val="1"/>
                <w:bCs w:val="1"/>
                <w:color w:val="000000" w:themeColor="text1" w:themeTint="FF" w:themeShade="FF"/>
                <w:sz w:val="24"/>
                <w:szCs w:val="24"/>
              </w:rPr>
            </w:pPr>
            <w:r w:rsidRPr="378225DE" w:rsidR="378225DE">
              <w:rPr>
                <w:rFonts w:ascii="Times New Roman" w:hAnsi="Times New Roman" w:eastAsia="Times New Roman" w:cs="Times New Roman"/>
                <w:b w:val="1"/>
                <w:bCs w:val="1"/>
                <w:color w:val="000000" w:themeColor="text1" w:themeTint="FF" w:themeShade="FF"/>
                <w:sz w:val="24"/>
                <w:szCs w:val="24"/>
              </w:rPr>
              <w:t>Teaching. Reaching. Understanding. Empowering. Learning.</w:t>
            </w:r>
          </w:p>
          <w:p w:rsidR="378225DE" w:rsidP="378225DE" w:rsidRDefault="378225DE" w14:paraId="0E5F9861" w14:textId="0CCFF1BA">
            <w:pPr>
              <w:spacing w:before="120" w:after="120" w:line="259" w:lineRule="auto"/>
            </w:pPr>
            <w:r w:rsidRPr="378225DE" w:rsidR="378225DE">
              <w:rPr>
                <w:rFonts w:ascii="Arial" w:hAnsi="Arial" w:eastAsia="Arial" w:cs="Arial"/>
                <w:b w:val="1"/>
                <w:bCs w:val="1"/>
                <w:sz w:val="20"/>
                <w:szCs w:val="20"/>
              </w:rPr>
              <w:t>CAC Vision</w:t>
            </w:r>
          </w:p>
          <w:p w:rsidR="378225DE" w:rsidP="378225DE" w:rsidRDefault="378225DE" w14:paraId="5B55156D" w14:textId="3BCA8634">
            <w:pPr>
              <w:spacing w:before="120" w:after="120" w:line="259" w:lineRule="auto"/>
              <w:jc w:val="center"/>
              <w:rPr>
                <w:rFonts w:ascii="Times New Roman" w:hAnsi="Times New Roman" w:eastAsia="Times New Roman" w:cs="Times New Roman"/>
                <w:color w:val="000000" w:themeColor="text1" w:themeTint="FF" w:themeShade="FF"/>
                <w:sz w:val="24"/>
                <w:szCs w:val="24"/>
              </w:rPr>
            </w:pPr>
            <w:r w:rsidRPr="378225DE" w:rsidR="378225DE">
              <w:rPr>
                <w:rFonts w:ascii="Times New Roman" w:hAnsi="Times New Roman" w:eastAsia="Times New Roman" w:cs="Times New Roman"/>
                <w:color w:val="000000" w:themeColor="text1" w:themeTint="FF" w:themeShade="FF"/>
                <w:sz w:val="24"/>
                <w:szCs w:val="24"/>
              </w:rPr>
              <w:t>Central Arizona’s premier choice in education and career excellence.</w:t>
            </w:r>
          </w:p>
          <w:p w:rsidR="378225DE" w:rsidP="378225DE" w:rsidRDefault="378225DE" w14:paraId="6F03C983" w14:textId="0970C329">
            <w:pPr>
              <w:spacing w:before="120" w:after="120" w:line="259" w:lineRule="auto"/>
            </w:pPr>
            <w:r w:rsidRPr="378225DE" w:rsidR="378225DE">
              <w:rPr>
                <w:rFonts w:ascii="Arial" w:hAnsi="Arial" w:eastAsia="Arial" w:cs="Arial"/>
                <w:b w:val="1"/>
                <w:bCs w:val="1"/>
                <w:sz w:val="20"/>
                <w:szCs w:val="20"/>
              </w:rPr>
              <w:t xml:space="preserve"> </w:t>
            </w:r>
          </w:p>
          <w:p w:rsidR="378225DE" w:rsidP="378225DE" w:rsidRDefault="378225DE" w14:paraId="78140C0F" w14:textId="1FEE71DD">
            <w:pPr>
              <w:spacing w:before="120" w:after="120" w:line="259" w:lineRule="auto"/>
            </w:pPr>
            <w:r w:rsidRPr="378225DE" w:rsidR="378225DE">
              <w:rPr>
                <w:rFonts w:ascii="Arial" w:hAnsi="Arial" w:eastAsia="Arial" w:cs="Arial"/>
                <w:b w:val="1"/>
                <w:bCs w:val="1"/>
                <w:sz w:val="20"/>
                <w:szCs w:val="20"/>
              </w:rPr>
              <w:t>CAC Mission</w:t>
            </w:r>
          </w:p>
          <w:p w:rsidR="378225DE" w:rsidP="378225DE" w:rsidRDefault="378225DE" w14:paraId="5E526D95" w14:textId="0D871672">
            <w:pPr>
              <w:spacing w:before="120" w:after="120" w:line="259" w:lineRule="auto"/>
              <w:jc w:val="center"/>
              <w:rPr>
                <w:rFonts w:ascii="Times New Roman" w:hAnsi="Times New Roman" w:eastAsia="Times New Roman" w:cs="Times New Roman"/>
                <w:color w:val="000000" w:themeColor="text1" w:themeTint="FF" w:themeShade="FF"/>
                <w:sz w:val="24"/>
                <w:szCs w:val="24"/>
              </w:rPr>
            </w:pPr>
            <w:r w:rsidRPr="378225DE" w:rsidR="378225DE">
              <w:rPr>
                <w:rFonts w:ascii="Times New Roman" w:hAnsi="Times New Roman" w:eastAsia="Times New Roman" w:cs="Times New Roman"/>
                <w:color w:val="000000" w:themeColor="text1" w:themeTint="FF" w:themeShade="FF"/>
                <w:sz w:val="24"/>
                <w:szCs w:val="24"/>
              </w:rPr>
              <w:t>Central Arizona College serves as a TRUE Learning community by empowering our students and staff to succeed.</w:t>
            </w:r>
          </w:p>
          <w:p w:rsidR="378225DE" w:rsidP="378225DE" w:rsidRDefault="378225DE" w14:paraId="54DEDE1C" w14:textId="126F38C8">
            <w:pPr>
              <w:spacing w:before="120" w:after="120" w:line="259" w:lineRule="auto"/>
              <w:jc w:val="center"/>
              <w:rPr>
                <w:rFonts w:ascii="Times New Roman" w:hAnsi="Times New Roman" w:eastAsia="Times New Roman" w:cs="Times New Roman"/>
                <w:b w:val="1"/>
                <w:bCs w:val="1"/>
                <w:color w:val="000000" w:themeColor="text1" w:themeTint="FF" w:themeShade="FF"/>
                <w:sz w:val="24"/>
                <w:szCs w:val="24"/>
              </w:rPr>
            </w:pPr>
            <w:r w:rsidRPr="378225DE" w:rsidR="378225DE">
              <w:rPr>
                <w:rFonts w:ascii="Times New Roman" w:hAnsi="Times New Roman" w:eastAsia="Times New Roman" w:cs="Times New Roman"/>
                <w:b w:val="1"/>
                <w:bCs w:val="1"/>
                <w:color w:val="000000" w:themeColor="text1" w:themeTint="FF" w:themeShade="FF"/>
                <w:sz w:val="24"/>
                <w:szCs w:val="24"/>
              </w:rPr>
              <w:t>Teaching. Reaching. Understanding. Empowering. Learning.</w:t>
            </w:r>
          </w:p>
          <w:p w:rsidR="378225DE" w:rsidP="378225DE" w:rsidRDefault="378225DE" w14:paraId="03E8EB53" w14:textId="5D95487D">
            <w:pPr>
              <w:spacing w:before="120" w:after="120" w:line="259" w:lineRule="auto"/>
              <w:rPr>
                <w:rFonts w:ascii="Arial" w:hAnsi="Arial" w:eastAsia="Arial" w:cs="Arial"/>
                <w:sz w:val="20"/>
                <w:szCs w:val="20"/>
              </w:rPr>
            </w:pPr>
          </w:p>
          <w:p w:rsidR="378225DE" w:rsidP="378225DE" w:rsidRDefault="378225DE" w14:paraId="57632E18" w14:textId="57458BC7">
            <w:pPr>
              <w:spacing w:before="120" w:after="120" w:line="259" w:lineRule="auto"/>
            </w:pPr>
            <w:r w:rsidRPr="6D669557" w:rsidR="378225DE">
              <w:rPr>
                <w:rFonts w:ascii="Arial" w:hAnsi="Arial" w:eastAsia="Arial" w:cs="Arial"/>
                <w:color w:val="000000" w:themeColor="text1" w:themeTint="FF" w:themeShade="FF"/>
                <w:sz w:val="20"/>
                <w:szCs w:val="20"/>
              </w:rPr>
              <w:t xml:space="preserve">The AAEE vision and mission closely align with the college to be leaders of innovation, learner success and the center for educational opportunities in the surrounding diverse communities. The AAEE program offers a quality teacher preparation program sensitive to the dynamic needs of the surrounding community embracing diversity of students and their families. The AAEE program delivers innovative, quality coursework and professional experience aligned with Arizona’s public state </w:t>
            </w:r>
            <w:r w:rsidRPr="6D669557" w:rsidR="378225DE">
              <w:rPr>
                <w:rFonts w:ascii="Arial" w:hAnsi="Arial" w:eastAsia="Arial" w:cs="Arial"/>
                <w:color w:val="000000" w:themeColor="text1" w:themeTint="FF" w:themeShade="FF"/>
                <w:sz w:val="20"/>
                <w:szCs w:val="20"/>
              </w:rPr>
              <w:t>universities</w:t>
            </w:r>
            <w:r w:rsidRPr="6D669557" w:rsidR="4347F9A0">
              <w:rPr>
                <w:rFonts w:ascii="Arial" w:hAnsi="Arial" w:eastAsia="Arial" w:cs="Arial"/>
                <w:color w:val="000000" w:themeColor="text1" w:themeTint="FF" w:themeShade="FF"/>
                <w:sz w:val="20"/>
                <w:szCs w:val="20"/>
              </w:rPr>
              <w:t xml:space="preserve"> </w:t>
            </w:r>
            <w:r w:rsidRPr="6D669557" w:rsidR="378225DE">
              <w:rPr>
                <w:rFonts w:ascii="Arial" w:hAnsi="Arial" w:eastAsia="Arial" w:cs="Arial"/>
                <w:color w:val="000000" w:themeColor="text1" w:themeTint="FF" w:themeShade="FF"/>
                <w:sz w:val="20"/>
                <w:szCs w:val="20"/>
              </w:rPr>
              <w:t xml:space="preserve">and Baccalaureate degree programs for elementary, secondary, and special education focused on students entering the field of education and teaching. </w:t>
            </w:r>
          </w:p>
          <w:p w:rsidR="378225DE" w:rsidP="378225DE" w:rsidRDefault="378225DE" w14:paraId="0A4B133D" w14:textId="36669120">
            <w:pPr>
              <w:spacing w:before="120" w:after="120" w:line="259" w:lineRule="auto"/>
              <w:rPr>
                <w:rFonts w:ascii="Arial" w:hAnsi="Arial" w:eastAsia="Arial" w:cs="Arial"/>
                <w:color w:val="000000" w:themeColor="text1" w:themeTint="FF" w:themeShade="FF"/>
                <w:sz w:val="20"/>
                <w:szCs w:val="20"/>
              </w:rPr>
            </w:pPr>
          </w:p>
          <w:p w:rsidR="378225DE" w:rsidP="378225DE" w:rsidRDefault="378225DE" w14:paraId="76E580B5" w14:textId="73799C52">
            <w:pPr>
              <w:spacing w:before="120" w:after="120" w:line="259" w:lineRule="auto"/>
            </w:pPr>
            <w:r w:rsidRPr="378225DE" w:rsidR="378225DE">
              <w:rPr>
                <w:rFonts w:ascii="Arial" w:hAnsi="Arial" w:eastAsia="Arial" w:cs="Arial"/>
                <w:sz w:val="20"/>
                <w:szCs w:val="20"/>
              </w:rPr>
              <w:t xml:space="preserve">CAC’s education program consists of workforce development in the field of education/teaching through required AAEE components of EDU221, Introduction to Education and the newly approved post-baccalaureate program for community members possessing a bachelor’s degree in any discipline. The AAEE affords educational opportunities for program students to work face-to-face in an authentic classroom experience where innovation and opportunities present the challenges, rewards, and impetuses of working in the diverse communities of Pinal County. These opportunities provide a real-life glimpse into the economic, environmental, and cultural challenges presented in our schools today. Requiring CAC students to spend time learning and observing in working classrooms of K-12 education offers personal and professional growth and a glimpse into the reality of their chosen profession. </w:t>
            </w:r>
          </w:p>
          <w:p w:rsidR="378225DE" w:rsidP="378225DE" w:rsidRDefault="378225DE" w14:paraId="72FF4AF4" w14:textId="61A79BCE">
            <w:pPr>
              <w:spacing w:before="120" w:after="120" w:line="259" w:lineRule="auto"/>
            </w:pPr>
            <w:r w:rsidRPr="378225DE" w:rsidR="378225DE">
              <w:rPr>
                <w:rFonts w:ascii="Arial" w:hAnsi="Arial" w:eastAsia="Arial" w:cs="Arial"/>
                <w:sz w:val="20"/>
                <w:szCs w:val="20"/>
              </w:rPr>
              <w:t xml:space="preserve"> </w:t>
            </w:r>
          </w:p>
          <w:p w:rsidR="378225DE" w:rsidP="378225DE" w:rsidRDefault="378225DE" w14:paraId="3CF2E4AD" w14:textId="08A5762F">
            <w:pPr>
              <w:spacing w:before="120" w:after="120" w:line="259" w:lineRule="auto"/>
            </w:pPr>
            <w:r w:rsidRPr="378225DE" w:rsidR="378225DE">
              <w:rPr>
                <w:rFonts w:ascii="Arial" w:hAnsi="Arial" w:eastAsia="Arial" w:cs="Arial"/>
                <w:sz w:val="20"/>
                <w:szCs w:val="20"/>
              </w:rPr>
              <w:t xml:space="preserve">AAEE courses are designed to inform and prepare students about the laws, history, and exceptionalities directly relating to student populations of diversity. Innovative curriculum and quality coursework is designed to meet the needs of elementary education students guiding teaching and learning. For example; EDU222, Introduction to Special Education, students develop video presentations and infographics to convey content knowledge learned from weekly lessons. Socratic seminars engage students in meaningful in-depth discussion focused on works, readings, and case studies. CAC students gain valuable knowledge of multiple disability categories which provide an awareness of cultural barriers and effective strategies for working with all populations and those with special needs. The knowledge of cultures and diverse populations, including children with exceptionalities, within society carries over into all professions should CAC students decide on an alternative career path.  </w:t>
            </w:r>
          </w:p>
          <w:p w:rsidR="378225DE" w:rsidP="378225DE" w:rsidRDefault="378225DE" w14:paraId="0C0290AA" w14:textId="62E75B63">
            <w:pPr>
              <w:spacing w:before="120" w:after="120" w:line="259" w:lineRule="auto"/>
            </w:pPr>
            <w:r w:rsidRPr="378225DE" w:rsidR="378225DE">
              <w:rPr>
                <w:rFonts w:ascii="Arial" w:hAnsi="Arial" w:eastAsia="Arial" w:cs="Arial"/>
                <w:sz w:val="20"/>
                <w:szCs w:val="20"/>
              </w:rPr>
              <w:t xml:space="preserve"> </w:t>
            </w:r>
          </w:p>
          <w:p w:rsidR="378225DE" w:rsidP="378225DE" w:rsidRDefault="378225DE" w14:paraId="73602711" w14:textId="535071ED">
            <w:pPr>
              <w:spacing w:before="120" w:after="120" w:line="259" w:lineRule="auto"/>
            </w:pPr>
            <w:r w:rsidRPr="378225DE" w:rsidR="378225DE">
              <w:rPr>
                <w:rFonts w:ascii="Arial" w:hAnsi="Arial" w:eastAsia="Arial" w:cs="Arial"/>
                <w:sz w:val="20"/>
                <w:szCs w:val="20"/>
              </w:rPr>
              <w:t>AAEE coursework is delivered by a highly qualified staff of adjunct faculty, one full-time faculty and one full-time instructional specialist. Among the adjunct faculty for the AAEE program are experienced career PK-12 and college-level educators. The current AAEE staff includes a current superintendent of schools, former school principals, director of special education, former CAC AAEE division chair, director of educational technology, current, former, and retired special education, classroom teachers, and other university adjunct professors. The combined experience of the AAEE faculty deliver high quality and innovative coursework. Among these offerings are portfolio writing, video presentations, analyzing statistical data and extraction of content in the development of infographics, higher order thinking, critical thinking, and problem-solving through discussions and Socratic seminar systems by means of current and relevant educational resources and case study scenarios surrounding education today and through synthesizing information gathered in conducting real-time interviews with current practicing educators.</w:t>
            </w:r>
          </w:p>
          <w:p w:rsidR="378225DE" w:rsidP="378225DE" w:rsidRDefault="378225DE" w14:paraId="54552EDC" w14:textId="51760875">
            <w:pPr>
              <w:spacing w:before="120" w:after="120" w:line="259" w:lineRule="auto"/>
            </w:pPr>
            <w:r w:rsidRPr="378225DE" w:rsidR="378225DE">
              <w:rPr>
                <w:rFonts w:ascii="Arial" w:hAnsi="Arial" w:eastAsia="Arial" w:cs="Arial"/>
                <w:sz w:val="20"/>
                <w:szCs w:val="20"/>
              </w:rPr>
              <w:t xml:space="preserve"> </w:t>
            </w:r>
          </w:p>
          <w:p w:rsidR="378225DE" w:rsidP="378225DE" w:rsidRDefault="378225DE" w14:paraId="78B7B549" w14:textId="67B3BF98">
            <w:pPr>
              <w:spacing w:before="120" w:after="120" w:line="259" w:lineRule="auto"/>
            </w:pPr>
            <w:r w:rsidRPr="378225DE" w:rsidR="378225DE">
              <w:rPr>
                <w:rFonts w:ascii="Arial" w:hAnsi="Arial" w:eastAsia="Arial" w:cs="Arial"/>
                <w:sz w:val="20"/>
                <w:szCs w:val="20"/>
              </w:rPr>
              <w:t xml:space="preserve">AAEE students engage in conversation and dialog with the difficult topics of culture, race, ethnicity, and bias, while raising an awareness of personal feelings associated with each. Opportunity for personal growth and insight into the social aspect of diversity and cultural differences are prevalent in the EDU course experience. The knowledge of cultures and diverse populations within society carries over into all professions should CAC students decide on an alternate career path.  </w:t>
            </w:r>
          </w:p>
          <w:p w:rsidR="378225DE" w:rsidP="378225DE" w:rsidRDefault="378225DE" w14:paraId="06772209" w14:textId="4B4E975E">
            <w:pPr>
              <w:spacing w:before="120" w:after="120" w:line="259" w:lineRule="auto"/>
            </w:pPr>
            <w:r w:rsidRPr="378225DE" w:rsidR="378225DE">
              <w:rPr>
                <w:rFonts w:ascii="Arial" w:hAnsi="Arial" w:eastAsia="Arial" w:cs="Arial"/>
                <w:sz w:val="20"/>
                <w:szCs w:val="20"/>
              </w:rPr>
              <w:t xml:space="preserve"> </w:t>
            </w:r>
          </w:p>
          <w:p w:rsidR="378225DE" w:rsidP="378225DE" w:rsidRDefault="378225DE" w14:paraId="17DD6844" w14:textId="6F851C67">
            <w:pPr>
              <w:spacing w:before="120" w:after="120" w:line="259" w:lineRule="auto"/>
            </w:pPr>
            <w:r w:rsidRPr="378225DE" w:rsidR="378225DE">
              <w:rPr>
                <w:rFonts w:ascii="Arial" w:hAnsi="Arial" w:eastAsia="Arial" w:cs="Arial"/>
                <w:sz w:val="20"/>
                <w:szCs w:val="20"/>
              </w:rPr>
              <w:t xml:space="preserve">Core coursework of study within the AAEE meet the Vision and Mission of CAC and the EDU department. EDU coursework engages students in learning experiences conducive to the pathways of obtaining a baccalaureate degree from Arizona’s universities in the profession of education and teaching. </w:t>
            </w:r>
          </w:p>
          <w:p w:rsidR="378225DE" w:rsidP="378225DE" w:rsidRDefault="378225DE" w14:paraId="02E9C82E" w14:textId="051B0A37">
            <w:pPr>
              <w:spacing w:before="120" w:after="120" w:line="259" w:lineRule="auto"/>
            </w:pPr>
            <w:r w:rsidRPr="378225DE" w:rsidR="378225DE">
              <w:rPr>
                <w:rFonts w:ascii="Arial" w:hAnsi="Arial" w:eastAsia="Arial" w:cs="Arial"/>
                <w:sz w:val="20"/>
                <w:szCs w:val="20"/>
              </w:rPr>
              <w:t xml:space="preserve"> </w:t>
            </w:r>
          </w:p>
          <w:p w:rsidR="378225DE" w:rsidP="378225DE" w:rsidRDefault="378225DE" w14:paraId="0A6C5C02" w14:textId="082214B5">
            <w:pPr>
              <w:spacing w:before="120" w:after="120" w:line="259" w:lineRule="auto"/>
              <w:rPr>
                <w:rFonts w:ascii="Arial" w:hAnsi="Arial" w:eastAsia="Arial" w:cs="Arial"/>
                <w:sz w:val="20"/>
                <w:szCs w:val="20"/>
              </w:rPr>
            </w:pPr>
            <w:r w:rsidRPr="378225DE" w:rsidR="378225DE">
              <w:rPr>
                <w:rFonts w:ascii="Arial" w:hAnsi="Arial" w:eastAsia="Arial" w:cs="Arial"/>
                <w:sz w:val="20"/>
                <w:szCs w:val="20"/>
              </w:rPr>
              <w:t xml:space="preserve">Examples: Note* </w:t>
            </w:r>
            <w:r w:rsidRPr="378225DE" w:rsidR="378225DE">
              <w:rPr>
                <w:rFonts w:ascii="Arial" w:hAnsi="Arial" w:eastAsia="Arial" w:cs="Arial"/>
                <w:sz w:val="20"/>
                <w:szCs w:val="20"/>
              </w:rPr>
              <w:t>Jose Ruelas</w:t>
            </w:r>
            <w:r w:rsidRPr="378225DE" w:rsidR="378225DE">
              <w:rPr>
                <w:rFonts w:ascii="Arial" w:hAnsi="Arial" w:eastAsia="Arial" w:cs="Arial"/>
                <w:sz w:val="20"/>
                <w:szCs w:val="20"/>
              </w:rPr>
              <w:t>, the creator or</w:t>
            </w:r>
            <w:r w:rsidRPr="378225DE" w:rsidR="378225DE">
              <w:rPr>
                <w:rFonts w:ascii="Arial" w:hAnsi="Arial" w:eastAsia="Arial" w:cs="Arial"/>
                <w:sz w:val="20"/>
                <w:szCs w:val="20"/>
              </w:rPr>
              <w:t xml:space="preserve"> th</w:t>
            </w:r>
            <w:r w:rsidRPr="378225DE" w:rsidR="378225DE">
              <w:rPr>
                <w:rFonts w:ascii="Arial" w:hAnsi="Arial" w:eastAsia="Arial" w:cs="Arial"/>
                <w:sz w:val="20"/>
                <w:szCs w:val="20"/>
              </w:rPr>
              <w:t>e</w:t>
            </w:r>
            <w:r w:rsidRPr="378225DE" w:rsidR="378225DE">
              <w:rPr>
                <w:rFonts w:ascii="Arial" w:hAnsi="Arial" w:eastAsia="Arial" w:cs="Arial"/>
                <w:sz w:val="20"/>
                <w:szCs w:val="20"/>
              </w:rPr>
              <w:t xml:space="preserve"> </w:t>
            </w:r>
            <w:r w:rsidRPr="378225DE" w:rsidR="378225DE">
              <w:rPr>
                <w:rFonts w:ascii="Arial" w:hAnsi="Arial" w:eastAsia="Arial" w:cs="Arial"/>
                <w:sz w:val="20"/>
                <w:szCs w:val="20"/>
              </w:rPr>
              <w:t xml:space="preserve">first video </w:t>
            </w:r>
            <w:r w:rsidRPr="378225DE" w:rsidR="378225DE">
              <w:rPr>
                <w:rFonts w:ascii="Arial" w:hAnsi="Arial" w:eastAsia="Arial" w:cs="Arial"/>
                <w:sz w:val="20"/>
                <w:szCs w:val="20"/>
              </w:rPr>
              <w:t>slideshow for EDU230</w:t>
            </w:r>
            <w:r w:rsidRPr="378225DE" w:rsidR="378225DE">
              <w:rPr>
                <w:rFonts w:ascii="Arial" w:hAnsi="Arial" w:eastAsia="Arial" w:cs="Arial"/>
                <w:sz w:val="20"/>
                <w:szCs w:val="20"/>
              </w:rPr>
              <w:t xml:space="preserve"> Cultural Values in Education</w:t>
            </w:r>
            <w:r w:rsidRPr="378225DE" w:rsidR="378225DE">
              <w:rPr>
                <w:rFonts w:ascii="Arial" w:hAnsi="Arial" w:eastAsia="Arial" w:cs="Arial"/>
                <w:sz w:val="20"/>
                <w:szCs w:val="20"/>
              </w:rPr>
              <w:t xml:space="preserve"> is hearing impaired and yet he chose to create his presentation on racism in slideshow video format with voiceover. </w:t>
            </w:r>
          </w:p>
          <w:p w:rsidR="378225DE" w:rsidP="378225DE" w:rsidRDefault="378225DE" w14:paraId="30A74D2B" w14:textId="5DAAE811">
            <w:pPr>
              <w:spacing w:before="120" w:after="120" w:line="259" w:lineRule="auto"/>
            </w:pPr>
            <w:hyperlink r:id="Rd4ee0b141c754c0e">
              <w:r w:rsidRPr="378225DE" w:rsidR="378225DE">
                <w:rPr>
                  <w:rStyle w:val="Hyperlink"/>
                  <w:rFonts w:ascii="Arial" w:hAnsi="Arial" w:eastAsia="Arial" w:cs="Arial"/>
                  <w:sz w:val="20"/>
                  <w:szCs w:val="20"/>
                </w:rPr>
                <w:t>Jose Ruelas Video Racism</w:t>
              </w:r>
            </w:hyperlink>
            <w:r w:rsidRPr="378225DE" w:rsidR="378225DE">
              <w:rPr>
                <w:rFonts w:ascii="Arial" w:hAnsi="Arial" w:eastAsia="Arial" w:cs="Arial"/>
                <w:sz w:val="20"/>
                <w:szCs w:val="20"/>
              </w:rPr>
              <w:t xml:space="preserve">  (used by permission from CAC student Jose Ruelas)</w:t>
            </w:r>
          </w:p>
          <w:p w:rsidR="378225DE" w:rsidP="378225DE" w:rsidRDefault="378225DE" w14:paraId="0E5BD0AE" w14:textId="3D50FF81">
            <w:pPr>
              <w:spacing w:before="120" w:after="120" w:line="259" w:lineRule="auto"/>
              <w:rPr>
                <w:rFonts w:ascii="Arial" w:hAnsi="Arial" w:eastAsia="Arial" w:cs="Arial"/>
                <w:sz w:val="20"/>
                <w:szCs w:val="20"/>
              </w:rPr>
            </w:pPr>
            <w:hyperlink r:id="Rfd943608921342bd">
              <w:r w:rsidRPr="378225DE" w:rsidR="378225DE">
                <w:rPr>
                  <w:rStyle w:val="Hyperlink"/>
                  <w:rFonts w:ascii="Arial" w:hAnsi="Arial" w:eastAsia="Arial" w:cs="Arial"/>
                  <w:sz w:val="20"/>
                  <w:szCs w:val="20"/>
                </w:rPr>
                <w:t>EDU221 Introduction to Education personal philosophy of education by Nick Garcia</w:t>
              </w:r>
            </w:hyperlink>
          </w:p>
          <w:p w:rsidR="378225DE" w:rsidP="378225DE" w:rsidRDefault="378225DE" w14:paraId="538CCF99" w14:textId="3A08AB4C">
            <w:pPr>
              <w:spacing w:before="120" w:after="120" w:line="259" w:lineRule="auto"/>
              <w:rPr>
                <w:rFonts w:ascii="Arial" w:hAnsi="Arial" w:eastAsia="Arial" w:cs="Arial"/>
                <w:sz w:val="20"/>
                <w:szCs w:val="20"/>
              </w:rPr>
            </w:pPr>
            <w:hyperlink r:id="Ra90e084c20994ea9">
              <w:r w:rsidRPr="378225DE" w:rsidR="378225DE">
                <w:rPr>
                  <w:rStyle w:val="Hyperlink"/>
                  <w:rFonts w:ascii="Arial" w:hAnsi="Arial" w:eastAsia="Arial" w:cs="Arial"/>
                  <w:sz w:val="20"/>
                  <w:szCs w:val="20"/>
                </w:rPr>
                <w:t>EDU221 Education &amp; the Law Video with voice narration by Samantha Trent</w:t>
              </w:r>
            </w:hyperlink>
          </w:p>
          <w:p w:rsidR="378225DE" w:rsidP="378225DE" w:rsidRDefault="378225DE" w14:paraId="0E09D411" w14:textId="553F3452">
            <w:pPr>
              <w:spacing w:before="120" w:after="120" w:line="259" w:lineRule="auto"/>
              <w:rPr>
                <w:rFonts w:ascii="Arial" w:hAnsi="Arial" w:eastAsia="Arial" w:cs="Arial"/>
                <w:sz w:val="20"/>
                <w:szCs w:val="20"/>
              </w:rPr>
            </w:pPr>
            <w:hyperlink r:id="R753382ed8e3b41d2">
              <w:r w:rsidRPr="378225DE" w:rsidR="378225DE">
                <w:rPr>
                  <w:rStyle w:val="Hyperlink"/>
                  <w:rFonts w:ascii="Arial" w:hAnsi="Arial" w:eastAsia="Arial" w:cs="Arial"/>
                  <w:sz w:val="20"/>
                  <w:szCs w:val="20"/>
                </w:rPr>
                <w:t xml:space="preserve">Example 7 Reasons to </w:t>
              </w:r>
              <w:r w:rsidRPr="378225DE" w:rsidR="378225DE">
                <w:rPr>
                  <w:rStyle w:val="Hyperlink"/>
                  <w:rFonts w:ascii="Arial" w:hAnsi="Arial" w:eastAsia="Arial" w:cs="Arial"/>
                  <w:sz w:val="20"/>
                  <w:szCs w:val="20"/>
                </w:rPr>
                <w:t>Choose a Career in</w:t>
              </w:r>
              <w:r w:rsidRPr="378225DE" w:rsidR="378225DE">
                <w:rPr>
                  <w:rStyle w:val="Hyperlink"/>
                  <w:rFonts w:ascii="Arial" w:hAnsi="Arial" w:eastAsia="Arial" w:cs="Arial"/>
                  <w:sz w:val="20"/>
                  <w:szCs w:val="20"/>
                </w:rPr>
                <w:t xml:space="preserve"> Education</w:t>
              </w:r>
            </w:hyperlink>
          </w:p>
          <w:p w:rsidR="378225DE" w:rsidP="378225DE" w:rsidRDefault="378225DE" w14:paraId="3B1DBE17" w14:textId="06384271">
            <w:pPr>
              <w:spacing w:before="120" w:after="120" w:line="259" w:lineRule="auto"/>
            </w:pPr>
            <w:r w:rsidRPr="378225DE" w:rsidR="378225DE">
              <w:rPr>
                <w:rFonts w:ascii="Arial" w:hAnsi="Arial" w:eastAsia="Arial" w:cs="Arial"/>
                <w:sz w:val="20"/>
                <w:szCs w:val="20"/>
              </w:rPr>
              <w:t xml:space="preserve">Infographic/Brochure/Handout example: EDU222   </w:t>
            </w:r>
          </w:p>
          <w:p w:rsidR="378225DE" w:rsidP="378225DE" w:rsidRDefault="378225DE" w14:paraId="12F5B167" w14:textId="0947FA4A">
            <w:pPr>
              <w:spacing w:before="120" w:after="120" w:line="259" w:lineRule="auto"/>
            </w:pPr>
            <w:hyperlink r:id="Ra9131142e09d45e0">
              <w:r w:rsidRPr="378225DE" w:rsidR="378225DE">
                <w:rPr>
                  <w:rStyle w:val="Hyperlink"/>
                  <w:rFonts w:ascii="Arial" w:hAnsi="Arial" w:eastAsia="Arial" w:cs="Arial"/>
                  <w:sz w:val="20"/>
                  <w:szCs w:val="20"/>
                </w:rPr>
                <w:t xml:space="preserve">Example 1 -Communication Disorders      </w:t>
              </w:r>
            </w:hyperlink>
            <w:hyperlink r:id="R4536133c88ff4c6c">
              <w:r w:rsidRPr="378225DE" w:rsidR="378225DE">
                <w:rPr>
                  <w:rStyle w:val="Hyperlink"/>
                  <w:rFonts w:ascii="Arial" w:hAnsi="Arial" w:eastAsia="Arial" w:cs="Arial"/>
                  <w:sz w:val="20"/>
                  <w:szCs w:val="20"/>
                </w:rPr>
                <w:t>Example 2-6 Principles of IDEA</w:t>
              </w:r>
            </w:hyperlink>
            <w:r w:rsidRPr="378225DE" w:rsidR="378225DE">
              <w:rPr>
                <w:rFonts w:ascii="Arial" w:hAnsi="Arial" w:eastAsia="Arial" w:cs="Arial"/>
                <w:sz w:val="20"/>
                <w:szCs w:val="20"/>
              </w:rPr>
              <w:t xml:space="preserve">  </w:t>
            </w:r>
          </w:p>
          <w:p w:rsidR="378225DE" w:rsidP="378225DE" w:rsidRDefault="378225DE" w14:paraId="00D81F23" w14:textId="75A2ED45">
            <w:pPr>
              <w:spacing w:before="120" w:after="120" w:line="259" w:lineRule="auto"/>
              <w:rPr>
                <w:rFonts w:ascii="Arial" w:hAnsi="Arial" w:eastAsia="Arial" w:cs="Arial"/>
                <w:sz w:val="20"/>
                <w:szCs w:val="20"/>
              </w:rPr>
            </w:pPr>
            <w:hyperlink r:id="R293bc601398440ab">
              <w:r w:rsidRPr="378225DE" w:rsidR="378225DE">
                <w:rPr>
                  <w:rStyle w:val="Hyperlink"/>
                  <w:rFonts w:ascii="Arial" w:hAnsi="Arial" w:eastAsia="Arial" w:cs="Arial"/>
                  <w:sz w:val="20"/>
                  <w:szCs w:val="20"/>
                </w:rPr>
                <w:t>Example 3- I</w:t>
              </w:r>
              <w:r w:rsidRPr="378225DE" w:rsidR="378225DE">
                <w:rPr>
                  <w:rStyle w:val="Hyperlink"/>
                  <w:rFonts w:ascii="Calibri" w:hAnsi="Calibri" w:eastAsia="Calibri" w:cs="Calibri"/>
                </w:rPr>
                <w:t>DEA-ADA-504-</w:t>
              </w:r>
              <w:r w:rsidRPr="378225DE" w:rsidR="378225DE">
                <w:rPr>
                  <w:rStyle w:val="Hyperlink"/>
                  <w:rFonts w:ascii="Arial" w:hAnsi="Arial" w:eastAsia="Arial" w:cs="Arial"/>
                  <w:sz w:val="20"/>
                  <w:szCs w:val="20"/>
                </w:rPr>
                <w:t>6 Principles of IDEA</w:t>
              </w:r>
            </w:hyperlink>
          </w:p>
        </w:tc>
        <w:tc>
          <w:tcPr>
            <w:tcW w:w="6644" w:type="dxa"/>
            <w:gridSpan w:val="3"/>
            <w:shd w:val="clear" w:color="auto" w:fill="3B3838" w:themeFill="background2" w:themeFillShade="40"/>
            <w:tcMar/>
          </w:tcPr>
          <w:p w:rsidR="378225DE" w:rsidP="378225DE" w:rsidRDefault="378225DE" w14:paraId="3399EF9F" w14:textId="05F73BB4">
            <w:pPr>
              <w:spacing w:before="120" w:after="120"/>
              <w:jc w:val="center"/>
              <w:rPr>
                <w:rFonts w:ascii="Times New Roman" w:hAnsi="Times New Roman" w:eastAsia="Times New Roman" w:cs="Times New Roman"/>
                <w:b w:val="1"/>
                <w:bCs w:val="1"/>
                <w:color w:val="FFFFFF" w:themeColor="background1" w:themeTint="FF" w:themeShade="FF"/>
              </w:rPr>
            </w:pPr>
            <w:r w:rsidRPr="378225DE" w:rsidR="378225DE">
              <w:rPr>
                <w:rFonts w:ascii="Times New Roman" w:hAnsi="Times New Roman" w:eastAsia="Times New Roman" w:cs="Times New Roman"/>
                <w:b w:val="1"/>
                <w:bCs w:val="1"/>
                <w:color w:val="FFFFFF" w:themeColor="background1" w:themeTint="FF" w:themeShade="FF"/>
              </w:rPr>
              <w:t xml:space="preserve">Is the program aligned with the college’s mission, vision, and strategic </w:t>
            </w:r>
            <w:r w:rsidRPr="378225DE" w:rsidR="378225DE">
              <w:rPr>
                <w:rFonts w:ascii="Times New Roman" w:hAnsi="Times New Roman" w:eastAsia="Times New Roman" w:cs="Times New Roman"/>
                <w:b w:val="1"/>
                <w:bCs w:val="1"/>
                <w:color w:val="FFFFFF" w:themeColor="background1" w:themeTint="FF" w:themeShade="FF"/>
              </w:rPr>
              <w:t>goals?</w:t>
            </w:r>
          </w:p>
        </w:tc>
        <w:tc>
          <w:tcPr>
            <w:tcW w:w="3677" w:type="dxa"/>
            <w:gridSpan w:val="3"/>
            <w:vMerge w:val="restart"/>
            <w:shd w:val="clear" w:color="auto" w:fill="E7E6E6" w:themeFill="background2"/>
            <w:tcMar/>
          </w:tcPr>
          <w:p w:rsidR="378225DE" w:rsidP="378225DE" w:rsidRDefault="378225DE" w14:paraId="7D5161C6" w14:textId="2C962D04">
            <w:pPr>
              <w:spacing w:before="120" w:after="120"/>
              <w:rPr>
                <w:rFonts w:ascii="Times New Roman" w:hAnsi="Times New Roman" w:eastAsia="Times New Roman" w:cs="Times New Roman"/>
                <w:b w:val="1"/>
                <w:bCs w:val="1"/>
                <w:color w:val="000000" w:themeColor="text1" w:themeTint="FF" w:themeShade="FF"/>
              </w:rPr>
            </w:pPr>
            <w:r w:rsidRPr="4E00718E" w:rsidR="378225DE">
              <w:rPr>
                <w:rFonts w:ascii="Times New Roman" w:hAnsi="Times New Roman" w:eastAsia="Times New Roman" w:cs="Times New Roman"/>
                <w:b w:val="1"/>
                <w:bCs w:val="1"/>
                <w:color w:val="000000" w:themeColor="text1" w:themeTint="FF" w:themeShade="FF"/>
              </w:rPr>
              <w:t>Great use</w:t>
            </w:r>
            <w:r w:rsidRPr="4E00718E" w:rsidR="378225DE">
              <w:rPr>
                <w:rFonts w:ascii="Times New Roman" w:hAnsi="Times New Roman" w:eastAsia="Times New Roman" w:cs="Times New Roman"/>
                <w:b w:val="1"/>
                <w:bCs w:val="1"/>
                <w:color w:val="000000" w:themeColor="text1" w:themeTint="FF" w:themeShade="FF"/>
              </w:rPr>
              <w:t xml:space="preserve"> of linked example videos. -</w:t>
            </w:r>
          </w:p>
          <w:p w:rsidR="378225DE" w:rsidP="378225DE" w:rsidRDefault="378225DE" w14:paraId="19D334F2" w14:textId="5D834D4B">
            <w:pPr>
              <w:pStyle w:val="Normal"/>
              <w:spacing w:before="120" w:after="120"/>
              <w:rPr>
                <w:rFonts w:ascii="Times New Roman" w:hAnsi="Times New Roman" w:eastAsia="Times New Roman" w:cs="Times New Roman"/>
                <w:b w:val="1"/>
                <w:bCs w:val="1"/>
                <w:color w:val="000000" w:themeColor="text1" w:themeTint="FF" w:themeShade="FF"/>
              </w:rPr>
            </w:pPr>
          </w:p>
          <w:p w:rsidR="378225DE" w:rsidP="378225DE" w:rsidRDefault="378225DE" w14:paraId="00CB96EC" w14:textId="3BDAB5C2">
            <w:pPr>
              <w:pStyle w:val="Normal"/>
              <w:spacing w:before="120" w:after="120"/>
              <w:rPr>
                <w:rFonts w:ascii="Times New Roman" w:hAnsi="Times New Roman" w:eastAsia="Times New Roman" w:cs="Times New Roman"/>
                <w:b w:val="1"/>
                <w:bCs w:val="1"/>
                <w:color w:val="000000" w:themeColor="text1" w:themeTint="FF" w:themeShade="FF"/>
              </w:rPr>
            </w:pPr>
            <w:r w:rsidRPr="4E00718E" w:rsidR="378225DE">
              <w:rPr>
                <w:rFonts w:ascii="Times New Roman" w:hAnsi="Times New Roman" w:eastAsia="Times New Roman" w:cs="Times New Roman"/>
                <w:b w:val="1"/>
                <w:bCs w:val="1"/>
                <w:color w:val="000000" w:themeColor="text1" w:themeTint="FF" w:themeShade="FF"/>
              </w:rPr>
              <w:t>[</w:t>
            </w:r>
            <w:r w:rsidRPr="4E00718E" w:rsidR="378225DE">
              <w:rPr>
                <w:rFonts w:ascii="Times New Roman" w:hAnsi="Times New Roman" w:eastAsia="Times New Roman" w:cs="Times New Roman"/>
                <w:b w:val="1"/>
                <w:bCs w:val="1"/>
                <w:color w:val="000000" w:themeColor="text1" w:themeTint="FF" w:themeShade="FF"/>
              </w:rPr>
              <w:t>Perfect elaboration, information, and examples to support</w:t>
            </w:r>
            <w:r w:rsidRPr="4E00718E" w:rsidR="378225DE">
              <w:rPr>
                <w:rFonts w:ascii="Times New Roman" w:hAnsi="Times New Roman" w:eastAsia="Times New Roman" w:cs="Times New Roman"/>
                <w:b w:val="1"/>
                <w:bCs w:val="1"/>
                <w:color w:val="000000" w:themeColor="text1" w:themeTint="FF" w:themeShade="FF"/>
              </w:rPr>
              <w:t xml:space="preserve"> CAC vision and mission. </w:t>
            </w:r>
            <w:r w:rsidRPr="4E00718E" w:rsidR="378225DE">
              <w:rPr>
                <w:rFonts w:ascii="Times New Roman" w:hAnsi="Times New Roman" w:eastAsia="Times New Roman" w:cs="Times New Roman"/>
                <w:b w:val="1"/>
                <w:bCs w:val="1"/>
                <w:color w:val="000000" w:themeColor="text1" w:themeTint="FF" w:themeShade="FF"/>
              </w:rPr>
              <w:t xml:space="preserve">Exemplary </w:t>
            </w:r>
          </w:p>
          <w:p w:rsidR="378225DE" w:rsidP="378225DE" w:rsidRDefault="378225DE" w14:paraId="1EFCBCBB" w14:textId="129DB684">
            <w:pPr>
              <w:pStyle w:val="Normal"/>
              <w:spacing w:before="120" w:after="120"/>
              <w:rPr>
                <w:rFonts w:ascii="Times New Roman" w:hAnsi="Times New Roman" w:eastAsia="Times New Roman" w:cs="Times New Roman"/>
                <w:b w:val="1"/>
                <w:bCs w:val="1"/>
                <w:color w:val="000000" w:themeColor="text1" w:themeTint="FF" w:themeShade="FF"/>
              </w:rPr>
            </w:pPr>
          </w:p>
          <w:p w:rsidR="378225DE" w:rsidP="378225DE" w:rsidRDefault="378225DE" w14:paraId="4C742B97" w14:textId="1DEBAEFA">
            <w:pPr>
              <w:pStyle w:val="Normal"/>
              <w:spacing w:before="120" w:after="120"/>
              <w:rPr>
                <w:rFonts w:ascii="Times New Roman" w:hAnsi="Times New Roman" w:eastAsia="Times New Roman" w:cs="Times New Roman"/>
                <w:b w:val="1"/>
                <w:bCs w:val="1"/>
                <w:color w:val="000000" w:themeColor="text1" w:themeTint="FF" w:themeShade="FF"/>
              </w:rPr>
            </w:pPr>
          </w:p>
          <w:p w:rsidR="378225DE" w:rsidP="378225DE" w:rsidRDefault="378225DE" w14:paraId="1754401C" w14:textId="2211D064">
            <w:pPr>
              <w:pStyle w:val="Normal"/>
              <w:spacing w:before="120" w:after="120"/>
              <w:rPr>
                <w:rFonts w:ascii="Times New Roman" w:hAnsi="Times New Roman" w:eastAsia="Times New Roman" w:cs="Times New Roman"/>
                <w:b w:val="1"/>
                <w:bCs w:val="1"/>
                <w:color w:val="000000" w:themeColor="text1" w:themeTint="FF" w:themeShade="FF"/>
              </w:rPr>
            </w:pPr>
            <w:r w:rsidRPr="378225DE" w:rsidR="378225DE">
              <w:rPr>
                <w:rFonts w:ascii="Times New Roman" w:hAnsi="Times New Roman" w:eastAsia="Times New Roman" w:cs="Times New Roman"/>
                <w:b w:val="1"/>
                <w:bCs w:val="1"/>
                <w:color w:val="000000" w:themeColor="text1" w:themeTint="FF" w:themeShade="FF"/>
              </w:rPr>
              <w:t>Exceeds expectations 3</w:t>
            </w:r>
          </w:p>
          <w:p w:rsidR="378225DE" w:rsidP="378225DE" w:rsidRDefault="378225DE" w14:paraId="614A373C" w14:textId="43BA2DA2">
            <w:pPr>
              <w:pStyle w:val="Normal"/>
              <w:spacing w:before="120" w:after="120"/>
              <w:rPr>
                <w:rFonts w:ascii="Times New Roman" w:hAnsi="Times New Roman" w:eastAsia="Times New Roman" w:cs="Times New Roman"/>
                <w:b w:val="1"/>
                <w:bCs w:val="1"/>
                <w:color w:val="000000" w:themeColor="text1" w:themeTint="FF" w:themeShade="FF"/>
              </w:rPr>
            </w:pPr>
          </w:p>
        </w:tc>
      </w:tr>
      <w:tr w:rsidR="378225DE" w:rsidTr="6D669557" w14:paraId="06867EF2">
        <w:trPr>
          <w:trHeight w:val="300"/>
        </w:trPr>
        <w:tc>
          <w:tcPr>
            <w:tcW w:w="7974" w:type="dxa"/>
            <w:vMerge/>
            <w:tcMar/>
          </w:tcPr>
          <w:p w14:paraId="5630035B"/>
        </w:tc>
        <w:tc>
          <w:tcPr>
            <w:tcW w:w="2204" w:type="dxa"/>
            <w:shd w:val="clear" w:color="auto" w:fill="92D050"/>
            <w:tcMar/>
          </w:tcPr>
          <w:p w:rsidR="378225DE" w:rsidP="378225DE" w:rsidRDefault="378225DE" w14:paraId="7F2CFA8F" w14:textId="6B7BF3E6">
            <w:pPr>
              <w:spacing w:before="120" w:after="120"/>
              <w:jc w:val="center"/>
              <w:rPr>
                <w:rFonts w:ascii="Calibri" w:hAnsi="Calibri" w:eastAsia="Calibri" w:cs="Calibri"/>
              </w:rPr>
            </w:pPr>
            <w:r w:rsidRPr="378225DE" w:rsidR="378225DE">
              <w:rPr>
                <w:rFonts w:ascii="Times New Roman" w:hAnsi="Times New Roman" w:eastAsia="Times New Roman" w:cs="Times New Roman"/>
                <w:color w:val="000000" w:themeColor="text1" w:themeTint="FF" w:themeShade="FF"/>
              </w:rPr>
              <w:t>Exemplary 3</w:t>
            </w:r>
          </w:p>
          <w:p w:rsidR="378225DE" w:rsidP="378225DE" w:rsidRDefault="378225DE" w14:paraId="5F55FC36" w14:textId="21E2D804">
            <w:pPr>
              <w:spacing w:before="120" w:after="120"/>
              <w:rPr>
                <w:rFonts w:ascii="Times New Roman" w:hAnsi="Times New Roman" w:eastAsia="Times New Roman" w:cs="Times New Roman"/>
                <w:color w:val="000000" w:themeColor="text1" w:themeTint="FF" w:themeShade="FF"/>
              </w:rPr>
            </w:pPr>
          </w:p>
        </w:tc>
        <w:tc>
          <w:tcPr>
            <w:tcW w:w="1965" w:type="dxa"/>
            <w:shd w:val="clear" w:color="auto" w:fill="E7E6E6" w:themeFill="background2"/>
            <w:tcMar/>
          </w:tcPr>
          <w:p w:rsidR="378225DE" w:rsidP="378225DE" w:rsidRDefault="378225DE" w14:paraId="6D02CB52" w14:textId="5E5C5927">
            <w:pPr>
              <w:spacing w:before="120" w:after="120"/>
              <w:jc w:val="center"/>
              <w:rPr>
                <w:rFonts w:ascii="Calibri" w:hAnsi="Calibri" w:eastAsia="Calibri" w:cs="Calibri"/>
              </w:rPr>
            </w:pPr>
            <w:r w:rsidRPr="378225DE" w:rsidR="378225DE">
              <w:rPr>
                <w:rFonts w:ascii="Times New Roman" w:hAnsi="Times New Roman" w:eastAsia="Times New Roman" w:cs="Times New Roman"/>
                <w:color w:val="000000" w:themeColor="text1" w:themeTint="FF" w:themeShade="FF"/>
              </w:rPr>
              <w:t>Adequate</w:t>
            </w:r>
            <w:r w:rsidRPr="378225DE" w:rsidR="378225DE">
              <w:rPr>
                <w:rFonts w:ascii="Times New Roman" w:hAnsi="Times New Roman" w:eastAsia="Times New Roman" w:cs="Times New Roman"/>
                <w:color w:val="000000" w:themeColor="text1" w:themeTint="FF" w:themeShade="FF"/>
              </w:rPr>
              <w:t xml:space="preserve"> </w:t>
            </w:r>
            <w:r w:rsidRPr="378225DE" w:rsidR="378225DE">
              <w:rPr>
                <w:rFonts w:ascii="Times New Roman" w:hAnsi="Times New Roman" w:eastAsia="Times New Roman" w:cs="Times New Roman"/>
                <w:color w:val="000000" w:themeColor="text1" w:themeTint="FF" w:themeShade="FF"/>
              </w:rPr>
              <w:t>2</w:t>
            </w:r>
          </w:p>
          <w:p w:rsidR="378225DE" w:rsidP="378225DE" w:rsidRDefault="378225DE" w14:paraId="4E20DE7C" w14:textId="4C83BFBC">
            <w:pPr>
              <w:spacing w:before="120" w:after="120"/>
              <w:rPr>
                <w:rFonts w:ascii="Times New Roman" w:hAnsi="Times New Roman" w:eastAsia="Times New Roman" w:cs="Times New Roman"/>
                <w:color w:val="000000" w:themeColor="text1" w:themeTint="FF" w:themeShade="FF"/>
              </w:rPr>
            </w:pPr>
          </w:p>
        </w:tc>
        <w:tc>
          <w:tcPr>
            <w:tcW w:w="2475" w:type="dxa"/>
            <w:shd w:val="clear" w:color="auto" w:fill="E7E6E6" w:themeFill="background2"/>
            <w:tcMar/>
          </w:tcPr>
          <w:p w:rsidR="378225DE" w:rsidP="378225DE" w:rsidRDefault="378225DE" w14:paraId="359E2B4E" w14:textId="08FBCD10">
            <w:pPr>
              <w:spacing w:before="120" w:after="120" w:line="259" w:lineRule="auto"/>
              <w:jc w:val="center"/>
              <w:rPr>
                <w:rFonts w:ascii="Calibri" w:hAnsi="Calibri" w:eastAsia="Calibri" w:cs="Calibri"/>
              </w:rPr>
            </w:pPr>
            <w:r w:rsidRPr="378225DE" w:rsidR="378225DE">
              <w:rPr>
                <w:rFonts w:ascii="Times New Roman" w:hAnsi="Times New Roman" w:eastAsia="Times New Roman" w:cs="Times New Roman"/>
                <w:color w:val="000000" w:themeColor="text1" w:themeTint="FF" w:themeShade="FF"/>
              </w:rPr>
              <w:t>Opportunity for Improvement</w:t>
            </w:r>
            <w:r w:rsidRPr="378225DE" w:rsidR="378225DE">
              <w:rPr>
                <w:rFonts w:ascii="Times New Roman" w:hAnsi="Times New Roman" w:eastAsia="Times New Roman" w:cs="Times New Roman"/>
                <w:color w:val="000000" w:themeColor="text1" w:themeTint="FF" w:themeShade="FF"/>
              </w:rPr>
              <w:t xml:space="preserve"> 1</w:t>
            </w:r>
          </w:p>
          <w:p w:rsidR="378225DE" w:rsidP="378225DE" w:rsidRDefault="378225DE" w14:paraId="485D3B07" w14:textId="714B3873">
            <w:pPr>
              <w:spacing w:before="120" w:after="120"/>
              <w:jc w:val="center"/>
              <w:rPr>
                <w:rFonts w:ascii="Times New Roman" w:hAnsi="Times New Roman" w:eastAsia="Times New Roman" w:cs="Times New Roman"/>
                <w:color w:val="000000" w:themeColor="text1" w:themeTint="FF" w:themeShade="FF"/>
              </w:rPr>
            </w:pPr>
          </w:p>
        </w:tc>
        <w:tc>
          <w:tcPr>
            <w:tcW w:w="3677" w:type="dxa"/>
            <w:vMerge/>
            <w:tcMar/>
          </w:tcPr>
          <w:p w14:paraId="70AC66E4"/>
        </w:tc>
      </w:tr>
      <w:tr w:rsidR="378225DE" w:rsidTr="6D669557" w14:paraId="4F61CDF4">
        <w:trPr>
          <w:trHeight w:val="3450"/>
        </w:trPr>
        <w:tc>
          <w:tcPr>
            <w:tcW w:w="7974" w:type="dxa"/>
            <w:vMerge w:val="restart"/>
            <w:tcMar/>
          </w:tcPr>
          <w:p w:rsidR="378225DE" w:rsidP="378225DE" w:rsidRDefault="378225DE" w14:paraId="1086B45C" w14:textId="75CFE1E7">
            <w:pPr>
              <w:spacing w:before="120" w:after="120"/>
              <w:rPr>
                <w:rFonts w:ascii="Segoe UI" w:hAnsi="Segoe UI" w:eastAsia="Segoe UI" w:cs="Segoe UI"/>
                <w:sz w:val="21"/>
                <w:szCs w:val="21"/>
              </w:rPr>
            </w:pPr>
            <w:r w:rsidRPr="378225DE" w:rsidR="378225DE">
              <w:rPr>
                <w:rFonts w:ascii="Times New Roman" w:hAnsi="Times New Roman" w:eastAsia="Times New Roman" w:cs="Times New Roman"/>
                <w:b w:val="1"/>
                <w:bCs w:val="1"/>
                <w:color w:val="000000" w:themeColor="text1" w:themeTint="FF" w:themeShade="FF"/>
                <w:sz w:val="24"/>
                <w:szCs w:val="24"/>
              </w:rPr>
              <w:t xml:space="preserve">4. Equity Statement and Evidence: </w:t>
            </w:r>
            <w:r w:rsidRPr="378225DE" w:rsidR="378225DE">
              <w:rPr>
                <w:rFonts w:ascii="Segoe UI" w:hAnsi="Segoe UI" w:eastAsia="Segoe UI" w:cs="Segoe UI"/>
              </w:rPr>
              <w:t xml:space="preserve">What efforts have been made to make the program more equitable? </w:t>
            </w:r>
            <w:hyperlink r:id="Raa7d0b0a032243dd">
              <w:r w:rsidRPr="378225DE" w:rsidR="378225DE">
                <w:rPr>
                  <w:rStyle w:val="Hyperlink"/>
                  <w:rFonts w:ascii="Segoe UI" w:hAnsi="Segoe UI" w:eastAsia="Segoe UI" w:cs="Segoe UI"/>
                  <w:b w:val="1"/>
                  <w:bCs w:val="1"/>
                </w:rPr>
                <w:t>(Resources here)</w:t>
              </w:r>
            </w:hyperlink>
          </w:p>
          <w:p w:rsidR="378225DE" w:rsidP="378225DE" w:rsidRDefault="378225DE" w14:paraId="338AE628" w14:textId="3769F69C">
            <w:pPr>
              <w:spacing w:before="120" w:after="120" w:line="259" w:lineRule="auto"/>
              <w:rPr>
                <w:rFonts w:eastAsia="" w:eastAsiaTheme="minorEastAsia"/>
                <w:color w:val="444444"/>
                <w:sz w:val="24"/>
                <w:szCs w:val="24"/>
              </w:rPr>
            </w:pPr>
            <w:r w:rsidRPr="378225DE" w:rsidR="378225DE">
              <w:rPr>
                <w:rFonts w:eastAsia="" w:eastAsiaTheme="minorEastAsia"/>
                <w:color w:val="444444"/>
                <w:sz w:val="24"/>
                <w:szCs w:val="24"/>
              </w:rPr>
              <w:t>AAEE curriculum and MSLOs have been reviewed for</w:t>
            </w:r>
          </w:p>
          <w:p w:rsidR="378225DE" w:rsidP="378225DE" w:rsidRDefault="378225DE" w14:paraId="5BE4EB14" w14:textId="56407007">
            <w:pPr>
              <w:pStyle w:val="ListParagraph"/>
              <w:numPr>
                <w:ilvl w:val="0"/>
                <w:numId w:val="2"/>
              </w:numPr>
              <w:spacing w:before="120" w:after="120" w:line="259" w:lineRule="auto"/>
              <w:rPr>
                <w:rFonts w:eastAsia="" w:eastAsiaTheme="minorEastAsia"/>
                <w:color w:val="444444"/>
                <w:sz w:val="24"/>
                <w:szCs w:val="24"/>
              </w:rPr>
            </w:pPr>
            <w:r w:rsidRPr="378225DE" w:rsidR="378225DE">
              <w:rPr>
                <w:rFonts w:eastAsia="" w:eastAsiaTheme="minorEastAsia"/>
                <w:color w:val="444444"/>
                <w:sz w:val="24"/>
                <w:szCs w:val="24"/>
              </w:rPr>
              <w:t>authentic, project-, inquiry-, challenge- and problem-based assignments</w:t>
            </w:r>
          </w:p>
          <w:p w:rsidR="378225DE" w:rsidP="378225DE" w:rsidRDefault="378225DE" w14:paraId="468AAA0D" w14:textId="1A10F37E">
            <w:pPr>
              <w:pStyle w:val="ListParagraph"/>
              <w:numPr>
                <w:ilvl w:val="0"/>
                <w:numId w:val="2"/>
              </w:numPr>
              <w:spacing w:before="120" w:after="120" w:line="259" w:lineRule="auto"/>
              <w:rPr>
                <w:rFonts w:eastAsia="" w:eastAsiaTheme="minorEastAsia"/>
                <w:color w:val="444444"/>
                <w:sz w:val="24"/>
                <w:szCs w:val="24"/>
              </w:rPr>
            </w:pPr>
            <w:r w:rsidRPr="378225DE" w:rsidR="378225DE">
              <w:rPr>
                <w:rFonts w:eastAsia="" w:eastAsiaTheme="minorEastAsia"/>
                <w:color w:val="444444"/>
                <w:sz w:val="24"/>
                <w:szCs w:val="24"/>
              </w:rPr>
              <w:t>equality of resources, ideas, respect and outcomes</w:t>
            </w:r>
          </w:p>
          <w:p w:rsidR="378225DE" w:rsidP="378225DE" w:rsidRDefault="378225DE" w14:paraId="561706FA" w14:textId="453A3A27">
            <w:pPr>
              <w:pStyle w:val="ListParagraph"/>
              <w:numPr>
                <w:ilvl w:val="0"/>
                <w:numId w:val="2"/>
              </w:numPr>
              <w:spacing w:before="120" w:after="120" w:line="259" w:lineRule="auto"/>
              <w:rPr>
                <w:rFonts w:eastAsia="" w:eastAsiaTheme="minorEastAsia"/>
                <w:sz w:val="24"/>
                <w:szCs w:val="24"/>
              </w:rPr>
            </w:pPr>
            <w:r w:rsidRPr="378225DE" w:rsidR="378225DE">
              <w:rPr>
                <w:rFonts w:eastAsia="" w:eastAsiaTheme="minorEastAsia"/>
                <w:color w:val="444444"/>
                <w:sz w:val="24"/>
                <w:szCs w:val="24"/>
              </w:rPr>
              <w:t>A</w:t>
            </w:r>
            <w:r w:rsidRPr="378225DE" w:rsidR="378225DE">
              <w:rPr>
                <w:rFonts w:eastAsia="" w:eastAsiaTheme="minorEastAsia"/>
                <w:color w:val="444444"/>
                <w:sz w:val="24"/>
                <w:szCs w:val="24"/>
              </w:rPr>
              <w:t>cknowledg</w:t>
            </w:r>
            <w:r w:rsidRPr="378225DE" w:rsidR="378225DE">
              <w:rPr>
                <w:rFonts w:eastAsia="" w:eastAsiaTheme="minorEastAsia"/>
                <w:color w:val="444444"/>
                <w:sz w:val="24"/>
                <w:szCs w:val="24"/>
              </w:rPr>
              <w:t xml:space="preserve">ment </w:t>
            </w:r>
            <w:r w:rsidRPr="378225DE" w:rsidR="378225DE">
              <w:rPr>
                <w:rFonts w:eastAsia="" w:eastAsiaTheme="minorEastAsia"/>
                <w:color w:val="444444"/>
                <w:sz w:val="24"/>
                <w:szCs w:val="24"/>
              </w:rPr>
              <w:t>of</w:t>
            </w:r>
            <w:r w:rsidRPr="378225DE" w:rsidR="378225DE">
              <w:rPr>
                <w:rFonts w:eastAsia="" w:eastAsiaTheme="minorEastAsia"/>
                <w:color w:val="444444"/>
                <w:sz w:val="24"/>
                <w:szCs w:val="24"/>
              </w:rPr>
              <w:t xml:space="preserve"> differences, </w:t>
            </w:r>
            <w:r w:rsidRPr="378225DE" w:rsidR="378225DE">
              <w:rPr>
                <w:rFonts w:eastAsia="" w:eastAsiaTheme="minorEastAsia"/>
                <w:color w:val="444444"/>
                <w:sz w:val="24"/>
                <w:szCs w:val="24"/>
              </w:rPr>
              <w:t xml:space="preserve">and </w:t>
            </w:r>
            <w:r w:rsidRPr="378225DE" w:rsidR="378225DE">
              <w:rPr>
                <w:rFonts w:eastAsia="" w:eastAsiaTheme="minorEastAsia"/>
                <w:color w:val="444444"/>
                <w:sz w:val="24"/>
                <w:szCs w:val="24"/>
              </w:rPr>
              <w:t xml:space="preserve">taking steps to </w:t>
            </w:r>
            <w:r w:rsidRPr="378225DE" w:rsidR="378225DE">
              <w:rPr>
                <w:rFonts w:eastAsia="" w:eastAsiaTheme="minorEastAsia"/>
                <w:color w:val="444444"/>
                <w:sz w:val="24"/>
                <w:szCs w:val="24"/>
              </w:rPr>
              <w:t xml:space="preserve">promote success for </w:t>
            </w:r>
            <w:r w:rsidRPr="378225DE" w:rsidR="378225DE">
              <w:rPr>
                <w:rFonts w:eastAsia="" w:eastAsiaTheme="minorEastAsia"/>
                <w:color w:val="444444"/>
                <w:sz w:val="24"/>
                <w:szCs w:val="24"/>
              </w:rPr>
              <w:t>all students</w:t>
            </w:r>
          </w:p>
          <w:p w:rsidR="378225DE" w:rsidP="378225DE" w:rsidRDefault="378225DE" w14:paraId="664F10C2" w14:textId="3974C86C">
            <w:pPr>
              <w:pStyle w:val="ListParagraph"/>
              <w:numPr>
                <w:ilvl w:val="0"/>
                <w:numId w:val="2"/>
              </w:numPr>
              <w:spacing w:before="120" w:after="120" w:line="259" w:lineRule="auto"/>
              <w:rPr>
                <w:rFonts w:eastAsia="" w:eastAsiaTheme="minorEastAsia"/>
                <w:color w:val="444444"/>
                <w:sz w:val="24"/>
                <w:szCs w:val="24"/>
              </w:rPr>
            </w:pPr>
            <w:r w:rsidRPr="378225DE" w:rsidR="378225DE">
              <w:rPr>
                <w:rFonts w:eastAsia="" w:eastAsiaTheme="minorEastAsia"/>
                <w:color w:val="444444"/>
                <w:sz w:val="24"/>
                <w:szCs w:val="24"/>
              </w:rPr>
              <w:t>address</w:t>
            </w:r>
            <w:r w:rsidRPr="378225DE" w:rsidR="378225DE">
              <w:rPr>
                <w:rFonts w:eastAsia="" w:eastAsiaTheme="minorEastAsia"/>
                <w:color w:val="444444"/>
                <w:sz w:val="24"/>
                <w:szCs w:val="24"/>
              </w:rPr>
              <w:t>ing</w:t>
            </w:r>
            <w:r w:rsidRPr="378225DE" w:rsidR="378225DE">
              <w:rPr>
                <w:rFonts w:eastAsia="" w:eastAsiaTheme="minorEastAsia"/>
                <w:color w:val="444444"/>
                <w:sz w:val="24"/>
                <w:szCs w:val="24"/>
              </w:rPr>
              <w:t xml:space="preserve"> gaps in persistence, achievement and completion,</w:t>
            </w:r>
            <w:r w:rsidRPr="378225DE" w:rsidR="378225DE">
              <w:rPr>
                <w:rFonts w:eastAsia="" w:eastAsiaTheme="minorEastAsia"/>
                <w:color w:val="444444"/>
                <w:sz w:val="24"/>
                <w:szCs w:val="24"/>
              </w:rPr>
              <w:t xml:space="preserve"> </w:t>
            </w:r>
          </w:p>
          <w:p w:rsidR="378225DE" w:rsidP="378225DE" w:rsidRDefault="378225DE" w14:paraId="1C8A04D8" w14:textId="516998B1">
            <w:pPr>
              <w:pStyle w:val="ListParagraph"/>
              <w:numPr>
                <w:ilvl w:val="0"/>
                <w:numId w:val="2"/>
              </w:numPr>
              <w:spacing w:before="120" w:after="120" w:line="259" w:lineRule="auto"/>
              <w:rPr>
                <w:rFonts w:eastAsia="" w:eastAsiaTheme="minorEastAsia"/>
                <w:color w:val="444444"/>
                <w:sz w:val="24"/>
                <w:szCs w:val="24"/>
              </w:rPr>
            </w:pPr>
            <w:r w:rsidRPr="378225DE" w:rsidR="378225DE">
              <w:rPr>
                <w:rFonts w:eastAsia="" w:eastAsiaTheme="minorEastAsia"/>
                <w:color w:val="444444"/>
                <w:sz w:val="24"/>
                <w:szCs w:val="24"/>
              </w:rPr>
              <w:t>Equality and equity in grading practices</w:t>
            </w:r>
            <w:r w:rsidRPr="378225DE" w:rsidR="378225DE">
              <w:rPr>
                <w:rFonts w:eastAsia="" w:eastAsiaTheme="minorEastAsia"/>
                <w:color w:val="444444"/>
                <w:sz w:val="24"/>
                <w:szCs w:val="24"/>
              </w:rPr>
              <w:t xml:space="preserve"> and access to high-demand experiential learning opportunities</w:t>
            </w:r>
          </w:p>
          <w:p w:rsidR="378225DE" w:rsidP="378225DE" w:rsidRDefault="378225DE" w14:paraId="5B030D82" w14:textId="5741B133">
            <w:pPr>
              <w:pStyle w:val="ListParagraph"/>
              <w:numPr>
                <w:ilvl w:val="0"/>
                <w:numId w:val="2"/>
              </w:numPr>
              <w:spacing w:before="120" w:after="120" w:line="259" w:lineRule="auto"/>
              <w:rPr>
                <w:rFonts w:eastAsia="" w:eastAsiaTheme="minorEastAsia"/>
                <w:sz w:val="24"/>
                <w:szCs w:val="24"/>
              </w:rPr>
            </w:pPr>
            <w:r w:rsidRPr="378225DE" w:rsidR="378225DE">
              <w:rPr>
                <w:rFonts w:eastAsia="" w:eastAsiaTheme="minorEastAsia"/>
                <w:color w:val="444444"/>
                <w:sz w:val="24"/>
                <w:szCs w:val="24"/>
              </w:rPr>
              <w:t xml:space="preserve">socio-emotional and noncognitive factors linked to future success, </w:t>
            </w:r>
            <w:r w:rsidRPr="378225DE" w:rsidR="378225DE">
              <w:rPr>
                <w:rFonts w:eastAsia="" w:eastAsiaTheme="minorEastAsia"/>
                <w:color w:val="444444"/>
                <w:sz w:val="24"/>
                <w:szCs w:val="24"/>
              </w:rPr>
              <w:t xml:space="preserve">ie; </w:t>
            </w:r>
            <w:r w:rsidRPr="378225DE" w:rsidR="378225DE">
              <w:rPr>
                <w:rFonts w:eastAsia="" w:eastAsiaTheme="minorEastAsia"/>
                <w:color w:val="444444"/>
                <w:sz w:val="24"/>
                <w:szCs w:val="24"/>
              </w:rPr>
              <w:t>persistence, determination and an ability to overcome obstacles</w:t>
            </w:r>
          </w:p>
          <w:p w:rsidR="378225DE" w:rsidP="378225DE" w:rsidRDefault="378225DE" w14:paraId="5D3C6B81" w14:textId="62699ACB">
            <w:pPr>
              <w:pStyle w:val="ListParagraph"/>
              <w:numPr>
                <w:ilvl w:val="0"/>
                <w:numId w:val="2"/>
              </w:numPr>
              <w:spacing w:before="120" w:after="120" w:line="259" w:lineRule="auto"/>
              <w:rPr>
                <w:rFonts w:eastAsia="" w:eastAsiaTheme="minorEastAsia"/>
                <w:sz w:val="24"/>
                <w:szCs w:val="24"/>
              </w:rPr>
            </w:pPr>
            <w:r w:rsidRPr="378225DE" w:rsidR="378225DE">
              <w:rPr>
                <w:rFonts w:eastAsia="" w:eastAsiaTheme="minorEastAsia"/>
                <w:color w:val="444444"/>
                <w:sz w:val="24"/>
                <w:szCs w:val="24"/>
              </w:rPr>
              <w:t xml:space="preserve">equity in creating a more socially relevant curriculum to </w:t>
            </w:r>
            <w:r w:rsidRPr="378225DE" w:rsidR="378225DE">
              <w:rPr>
                <w:rFonts w:eastAsia="" w:eastAsiaTheme="minorEastAsia"/>
                <w:color w:val="444444"/>
                <w:sz w:val="24"/>
                <w:szCs w:val="24"/>
              </w:rPr>
              <w:t>acknowledge.</w:t>
            </w:r>
          </w:p>
          <w:p w:rsidR="378225DE" w:rsidP="378225DE" w:rsidRDefault="378225DE" w14:paraId="56F6B9BB" w14:textId="27FFE27F">
            <w:pPr>
              <w:pStyle w:val="ListParagraph"/>
              <w:numPr>
                <w:ilvl w:val="0"/>
                <w:numId w:val="2"/>
              </w:numPr>
              <w:spacing w:before="120" w:after="120" w:line="259" w:lineRule="auto"/>
              <w:rPr>
                <w:rFonts w:eastAsia="" w:eastAsiaTheme="minorEastAsia"/>
                <w:color w:val="000000" w:themeColor="text1" w:themeTint="FF" w:themeShade="FF"/>
                <w:sz w:val="24"/>
                <w:szCs w:val="24"/>
              </w:rPr>
            </w:pPr>
            <w:r w:rsidRPr="378225DE" w:rsidR="378225DE">
              <w:rPr>
                <w:rFonts w:eastAsia="" w:eastAsiaTheme="minorEastAsia"/>
                <w:color w:val="444444"/>
                <w:sz w:val="24"/>
                <w:szCs w:val="24"/>
              </w:rPr>
              <w:t xml:space="preserve">ensuring EDU230 Cultural Values in Education is a required </w:t>
            </w:r>
            <w:r w:rsidRPr="378225DE" w:rsidR="378225DE">
              <w:rPr>
                <w:rFonts w:eastAsia="" w:eastAsiaTheme="minorEastAsia"/>
                <w:color w:val="444444"/>
                <w:sz w:val="24"/>
                <w:szCs w:val="24"/>
              </w:rPr>
              <w:t>course,</w:t>
            </w:r>
            <w:r w:rsidRPr="378225DE" w:rsidR="378225DE">
              <w:rPr>
                <w:rFonts w:eastAsia="" w:eastAsiaTheme="minorEastAsia"/>
                <w:color w:val="444444"/>
                <w:sz w:val="24"/>
                <w:szCs w:val="24"/>
              </w:rPr>
              <w:t xml:space="preserve"> and all core classes address diversity, equity and inclusion</w:t>
            </w:r>
            <w:r w:rsidRPr="378225DE" w:rsidR="378225DE">
              <w:rPr>
                <w:rFonts w:eastAsia="" w:eastAsiaTheme="minorEastAsia"/>
                <w:color w:val="444444"/>
                <w:sz w:val="24"/>
                <w:szCs w:val="24"/>
              </w:rPr>
              <w:t xml:space="preserve"> </w:t>
            </w:r>
            <w:r w:rsidRPr="378225DE" w:rsidR="378225DE">
              <w:rPr>
                <w:rFonts w:eastAsia="" w:eastAsiaTheme="minorEastAsia"/>
                <w:color w:val="444444"/>
                <w:sz w:val="24"/>
                <w:szCs w:val="24"/>
              </w:rPr>
              <w:t xml:space="preserve">to </w:t>
            </w:r>
            <w:r w:rsidRPr="378225DE" w:rsidR="378225DE">
              <w:rPr>
                <w:rFonts w:eastAsia="" w:eastAsiaTheme="minorEastAsia"/>
                <w:color w:val="444444"/>
                <w:sz w:val="24"/>
                <w:szCs w:val="24"/>
              </w:rPr>
              <w:t>ensur</w:t>
            </w:r>
            <w:r w:rsidRPr="378225DE" w:rsidR="378225DE">
              <w:rPr>
                <w:rFonts w:eastAsia="" w:eastAsiaTheme="minorEastAsia"/>
                <w:color w:val="444444"/>
                <w:sz w:val="24"/>
                <w:szCs w:val="24"/>
              </w:rPr>
              <w:t>e</w:t>
            </w:r>
            <w:r w:rsidRPr="378225DE" w:rsidR="378225DE">
              <w:rPr>
                <w:rFonts w:eastAsia="" w:eastAsiaTheme="minorEastAsia"/>
                <w:color w:val="444444"/>
                <w:sz w:val="24"/>
                <w:szCs w:val="24"/>
              </w:rPr>
              <w:t xml:space="preserve"> every course</w:t>
            </w:r>
            <w:r w:rsidRPr="378225DE" w:rsidR="378225DE">
              <w:rPr>
                <w:rFonts w:eastAsia="" w:eastAsiaTheme="minorEastAsia"/>
                <w:color w:val="444444"/>
                <w:sz w:val="24"/>
                <w:szCs w:val="24"/>
              </w:rPr>
              <w:t xml:space="preserve"> in the AAEE program </w:t>
            </w:r>
            <w:r w:rsidRPr="378225DE" w:rsidR="378225DE">
              <w:rPr>
                <w:rFonts w:eastAsia="" w:eastAsiaTheme="minorEastAsia"/>
                <w:color w:val="444444"/>
                <w:sz w:val="24"/>
                <w:szCs w:val="24"/>
              </w:rPr>
              <w:t>is culturally responsive</w:t>
            </w:r>
            <w:r w:rsidRPr="378225DE" w:rsidR="378225DE">
              <w:rPr>
                <w:rFonts w:eastAsia="" w:eastAsiaTheme="minorEastAsia"/>
                <w:color w:val="444444"/>
                <w:sz w:val="24"/>
                <w:szCs w:val="24"/>
              </w:rPr>
              <w:t xml:space="preserve"> to the diverse population of </w:t>
            </w:r>
            <w:r w:rsidRPr="378225DE" w:rsidR="378225DE">
              <w:rPr>
                <w:rFonts w:eastAsia="" w:eastAsiaTheme="minorEastAsia"/>
                <w:color w:val="444444"/>
                <w:sz w:val="24"/>
                <w:szCs w:val="24"/>
              </w:rPr>
              <w:t>our</w:t>
            </w:r>
            <w:r w:rsidRPr="378225DE" w:rsidR="378225DE">
              <w:rPr>
                <w:rFonts w:eastAsia="" w:eastAsiaTheme="minorEastAsia"/>
                <w:color w:val="444444"/>
                <w:sz w:val="24"/>
                <w:szCs w:val="24"/>
              </w:rPr>
              <w:t xml:space="preserve"> communitie</w:t>
            </w:r>
            <w:r w:rsidRPr="378225DE" w:rsidR="378225DE">
              <w:rPr>
                <w:rFonts w:eastAsia="" w:eastAsiaTheme="minorEastAsia"/>
                <w:color w:val="444444"/>
                <w:sz w:val="24"/>
                <w:szCs w:val="24"/>
              </w:rPr>
              <w:t>s</w:t>
            </w:r>
          </w:p>
        </w:tc>
        <w:tc>
          <w:tcPr>
            <w:tcW w:w="6644" w:type="dxa"/>
            <w:gridSpan w:val="3"/>
            <w:shd w:val="clear" w:color="auto" w:fill="3B3838" w:themeFill="background2" w:themeFillShade="40"/>
            <w:tcMar/>
          </w:tcPr>
          <w:p w:rsidR="378225DE" w:rsidP="378225DE" w:rsidRDefault="378225DE" w14:paraId="1E9199BD" w14:textId="60C57F7D">
            <w:pPr>
              <w:spacing w:before="120" w:after="120" w:line="259" w:lineRule="auto"/>
              <w:rPr>
                <w:rFonts w:ascii="Times New Roman" w:hAnsi="Times New Roman" w:eastAsia="Times New Roman" w:cs="Times New Roman"/>
                <w:color w:val="000000" w:themeColor="text1" w:themeTint="FF" w:themeShade="FF"/>
              </w:rPr>
            </w:pPr>
            <w:r w:rsidRPr="378225DE" w:rsidR="378225DE">
              <w:rPr>
                <w:rFonts w:ascii="Times New Roman" w:hAnsi="Times New Roman" w:eastAsia="Times New Roman" w:cs="Times New Roman"/>
                <w:b w:val="1"/>
                <w:bCs w:val="1"/>
                <w:color w:val="FFFFFF" w:themeColor="background1" w:themeTint="FF" w:themeShade="FF"/>
              </w:rPr>
              <w:t>Appropriate efforts have been made to make the program more equitable?</w:t>
            </w:r>
          </w:p>
          <w:p w:rsidR="378225DE" w:rsidP="378225DE" w:rsidRDefault="378225DE" w14:paraId="5895E680" w14:textId="4C487A2E">
            <w:pPr>
              <w:spacing w:before="120" w:after="120" w:line="259" w:lineRule="auto"/>
              <w:jc w:val="center"/>
              <w:rPr>
                <w:rFonts w:ascii="Times New Roman" w:hAnsi="Times New Roman" w:eastAsia="Times New Roman" w:cs="Times New Roman"/>
                <w:color w:val="000000" w:themeColor="text1" w:themeTint="FF" w:themeShade="FF"/>
              </w:rPr>
            </w:pPr>
          </w:p>
          <w:p w:rsidR="378225DE" w:rsidP="378225DE" w:rsidRDefault="378225DE" w14:paraId="6530CE63" w14:textId="2DD73020">
            <w:pPr>
              <w:spacing w:before="120" w:after="120"/>
              <w:jc w:val="center"/>
              <w:rPr>
                <w:rFonts w:ascii="Times New Roman" w:hAnsi="Times New Roman" w:eastAsia="Times New Roman" w:cs="Times New Roman"/>
                <w:color w:val="000000" w:themeColor="text1" w:themeTint="FF" w:themeShade="FF"/>
              </w:rPr>
            </w:pPr>
          </w:p>
        </w:tc>
        <w:tc>
          <w:tcPr>
            <w:tcW w:w="3677" w:type="dxa"/>
            <w:gridSpan w:val="3"/>
            <w:shd w:val="clear" w:color="auto" w:fill="E7E6E6" w:themeFill="background2"/>
            <w:tcMar/>
          </w:tcPr>
          <w:p w:rsidR="378225DE" w:rsidP="378225DE" w:rsidRDefault="378225DE" w14:paraId="51E25424" w14:textId="31731531">
            <w:pPr>
              <w:spacing w:before="120" w:after="120"/>
              <w:rPr>
                <w:rFonts w:ascii="Times New Roman" w:hAnsi="Times New Roman" w:eastAsia="Times New Roman" w:cs="Times New Roman"/>
                <w:b w:val="1"/>
                <w:bCs w:val="1"/>
                <w:color w:val="000000" w:themeColor="text1" w:themeTint="FF" w:themeShade="FF"/>
              </w:rPr>
            </w:pPr>
            <w:r w:rsidRPr="4E00718E" w:rsidR="378225DE">
              <w:rPr>
                <w:rFonts w:ascii="Times New Roman" w:hAnsi="Times New Roman" w:eastAsia="Times New Roman" w:cs="Times New Roman"/>
                <w:b w:val="1"/>
                <w:bCs w:val="1"/>
                <w:color w:val="000000" w:themeColor="text1" w:themeTint="FF" w:themeShade="FF"/>
              </w:rPr>
              <w:t xml:space="preserve">Built right into the required curriculum. </w:t>
            </w:r>
          </w:p>
          <w:p w:rsidR="378225DE" w:rsidP="378225DE" w:rsidRDefault="378225DE" w14:paraId="3BB7D447" w14:textId="32B68E5C">
            <w:pPr>
              <w:pStyle w:val="Normal"/>
              <w:spacing w:before="120" w:after="120"/>
              <w:rPr>
                <w:rFonts w:ascii="Times New Roman" w:hAnsi="Times New Roman" w:eastAsia="Times New Roman" w:cs="Times New Roman"/>
                <w:b w:val="1"/>
                <w:bCs w:val="1"/>
                <w:color w:val="000000" w:themeColor="text1" w:themeTint="FF" w:themeShade="FF"/>
              </w:rPr>
            </w:pPr>
          </w:p>
          <w:p w:rsidR="378225DE" w:rsidP="378225DE" w:rsidRDefault="378225DE" w14:paraId="5FD138B3" w14:textId="02738192">
            <w:pPr>
              <w:pStyle w:val="Normal"/>
              <w:spacing w:before="120" w:after="120"/>
              <w:rPr>
                <w:rFonts w:ascii="Times New Roman" w:hAnsi="Times New Roman" w:eastAsia="Times New Roman" w:cs="Times New Roman"/>
                <w:b w:val="1"/>
                <w:bCs w:val="1"/>
                <w:color w:val="000000" w:themeColor="text1" w:themeTint="FF" w:themeShade="FF"/>
              </w:rPr>
            </w:pPr>
          </w:p>
          <w:p w:rsidR="378225DE" w:rsidP="378225DE" w:rsidRDefault="378225DE" w14:paraId="15D3BF69" w14:textId="60CDE139">
            <w:pPr>
              <w:pStyle w:val="Normal"/>
              <w:spacing w:before="120" w:after="120"/>
              <w:rPr>
                <w:rFonts w:ascii="Times New Roman" w:hAnsi="Times New Roman" w:eastAsia="Times New Roman" w:cs="Times New Roman"/>
                <w:b w:val="1"/>
                <w:bCs w:val="1"/>
                <w:color w:val="000000" w:themeColor="text1" w:themeTint="FF" w:themeShade="FF"/>
              </w:rPr>
            </w:pPr>
            <w:r w:rsidRPr="378225DE" w:rsidR="378225DE">
              <w:rPr>
                <w:rFonts w:ascii="Times New Roman" w:hAnsi="Times New Roman" w:eastAsia="Times New Roman" w:cs="Times New Roman"/>
                <w:b w:val="1"/>
                <w:bCs w:val="1"/>
                <w:color w:val="000000" w:themeColor="text1" w:themeTint="FF" w:themeShade="FF"/>
              </w:rPr>
              <w:t>Syllabus Stat</w:t>
            </w:r>
            <w:r w:rsidRPr="378225DE" w:rsidR="378225DE">
              <w:rPr>
                <w:rFonts w:ascii="Times New Roman" w:hAnsi="Times New Roman" w:eastAsia="Times New Roman" w:cs="Times New Roman"/>
                <w:b w:val="1"/>
                <w:bCs w:val="1"/>
                <w:color w:val="000000" w:themeColor="text1" w:themeTint="FF" w:themeShade="FF"/>
              </w:rPr>
              <w:t>e</w:t>
            </w:r>
            <w:r w:rsidRPr="378225DE" w:rsidR="378225DE">
              <w:rPr>
                <w:rFonts w:ascii="Times New Roman" w:hAnsi="Times New Roman" w:eastAsia="Times New Roman" w:cs="Times New Roman"/>
                <w:b w:val="1"/>
                <w:bCs w:val="1"/>
                <w:color w:val="000000" w:themeColor="text1" w:themeTint="FF" w:themeShade="FF"/>
              </w:rPr>
              <w:t xml:space="preserve">ment? </w:t>
            </w:r>
          </w:p>
          <w:p w:rsidR="378225DE" w:rsidP="378225DE" w:rsidRDefault="378225DE" w14:paraId="2DAA841C" w14:textId="670747A2">
            <w:pPr>
              <w:pStyle w:val="Normal"/>
              <w:spacing w:before="120" w:after="120"/>
              <w:rPr>
                <w:rFonts w:ascii="Times New Roman" w:hAnsi="Times New Roman" w:eastAsia="Times New Roman" w:cs="Times New Roman"/>
                <w:b w:val="1"/>
                <w:bCs w:val="1"/>
                <w:color w:val="000000" w:themeColor="text1" w:themeTint="FF" w:themeShade="FF"/>
              </w:rPr>
            </w:pPr>
            <w:r w:rsidRPr="4E00718E" w:rsidR="378225DE">
              <w:rPr>
                <w:rFonts w:ascii="Times New Roman" w:hAnsi="Times New Roman" w:eastAsia="Times New Roman" w:cs="Times New Roman"/>
                <w:b w:val="1"/>
                <w:bCs w:val="1"/>
                <w:color w:val="000000" w:themeColor="text1" w:themeTint="FF" w:themeShade="FF"/>
              </w:rPr>
              <w:t xml:space="preserve">[3- </w:t>
            </w:r>
            <w:r w:rsidRPr="4E00718E" w:rsidR="378225DE">
              <w:rPr>
                <w:rFonts w:ascii="Times New Roman" w:hAnsi="Times New Roman" w:eastAsia="Times New Roman" w:cs="Times New Roman"/>
                <w:b w:val="1"/>
                <w:bCs w:val="1"/>
                <w:color w:val="000000" w:themeColor="text1" w:themeTint="FF" w:themeShade="FF"/>
              </w:rPr>
              <w:t>equitable</w:t>
            </w:r>
            <w:r w:rsidRPr="4E00718E" w:rsidR="378225DE">
              <w:rPr>
                <w:rFonts w:ascii="Times New Roman" w:hAnsi="Times New Roman" w:eastAsia="Times New Roman" w:cs="Times New Roman"/>
                <w:b w:val="1"/>
                <w:bCs w:val="1"/>
                <w:color w:val="000000" w:themeColor="text1" w:themeTint="FF" w:themeShade="FF"/>
              </w:rPr>
              <w:t xml:space="preserve"> learning added/ changed to </w:t>
            </w:r>
            <w:r w:rsidRPr="4E00718E" w:rsidR="378225DE">
              <w:rPr>
                <w:rFonts w:ascii="Times New Roman" w:hAnsi="Times New Roman" w:eastAsia="Times New Roman" w:cs="Times New Roman"/>
                <w:b w:val="1"/>
                <w:bCs w:val="1"/>
                <w:color w:val="000000" w:themeColor="text1" w:themeTint="FF" w:themeShade="FF"/>
              </w:rPr>
              <w:t xml:space="preserve">program </w:t>
            </w:r>
          </w:p>
          <w:p w:rsidR="378225DE" w:rsidP="378225DE" w:rsidRDefault="378225DE" w14:paraId="11DF46DE" w14:textId="76343059">
            <w:pPr>
              <w:pStyle w:val="Normal"/>
              <w:spacing w:before="120" w:after="120"/>
              <w:rPr>
                <w:rFonts w:ascii="Times New Roman" w:hAnsi="Times New Roman" w:eastAsia="Times New Roman" w:cs="Times New Roman"/>
                <w:b w:val="1"/>
                <w:bCs w:val="1"/>
                <w:color w:val="000000" w:themeColor="text1" w:themeTint="FF" w:themeShade="FF"/>
              </w:rPr>
            </w:pPr>
          </w:p>
          <w:p w:rsidR="378225DE" w:rsidP="378225DE" w:rsidRDefault="378225DE" w14:paraId="6D070B39" w14:textId="52E10DC4">
            <w:pPr>
              <w:pStyle w:val="Normal"/>
              <w:spacing w:before="120" w:after="120"/>
              <w:rPr>
                <w:rFonts w:ascii="Times New Roman" w:hAnsi="Times New Roman" w:eastAsia="Times New Roman" w:cs="Times New Roman"/>
                <w:b w:val="1"/>
                <w:bCs w:val="1"/>
                <w:color w:val="000000" w:themeColor="text1" w:themeTint="FF" w:themeShade="FF"/>
              </w:rPr>
            </w:pPr>
          </w:p>
        </w:tc>
      </w:tr>
      <w:tr w:rsidR="378225DE" w:rsidTr="6D669557" w14:paraId="522DC9AD">
        <w:trPr>
          <w:trHeight w:val="300"/>
        </w:trPr>
        <w:tc>
          <w:tcPr>
            <w:tcW w:w="7974" w:type="dxa"/>
            <w:vMerge/>
            <w:tcMar/>
          </w:tcPr>
          <w:p w14:paraId="1E5FEACA"/>
        </w:tc>
        <w:tc>
          <w:tcPr>
            <w:tcW w:w="2204" w:type="dxa"/>
            <w:shd w:val="clear" w:color="auto" w:fill="92D050"/>
            <w:tcMar/>
          </w:tcPr>
          <w:p w:rsidR="378225DE" w:rsidP="378225DE" w:rsidRDefault="378225DE" w14:paraId="3FD5982C" w14:textId="6B7BF3E6">
            <w:pPr>
              <w:spacing w:before="120" w:after="120"/>
              <w:jc w:val="center"/>
              <w:rPr>
                <w:rFonts w:ascii="Calibri" w:hAnsi="Calibri" w:eastAsia="Calibri" w:cs="Calibri"/>
              </w:rPr>
            </w:pPr>
            <w:r w:rsidRPr="378225DE" w:rsidR="378225DE">
              <w:rPr>
                <w:rFonts w:ascii="Times New Roman" w:hAnsi="Times New Roman" w:eastAsia="Times New Roman" w:cs="Times New Roman"/>
                <w:color w:val="000000" w:themeColor="text1" w:themeTint="FF" w:themeShade="FF"/>
              </w:rPr>
              <w:t>Exemplary 3</w:t>
            </w:r>
          </w:p>
          <w:p w:rsidR="378225DE" w:rsidP="378225DE" w:rsidRDefault="378225DE" w14:paraId="18585020" w14:textId="21E2D804">
            <w:pPr>
              <w:spacing w:before="120" w:after="120"/>
              <w:rPr>
                <w:rFonts w:ascii="Times New Roman" w:hAnsi="Times New Roman" w:eastAsia="Times New Roman" w:cs="Times New Roman"/>
                <w:color w:val="000000" w:themeColor="text1" w:themeTint="FF" w:themeShade="FF"/>
              </w:rPr>
            </w:pPr>
          </w:p>
          <w:p w:rsidR="378225DE" w:rsidP="378225DE" w:rsidRDefault="378225DE" w14:paraId="07F0AF6B" w14:textId="7C44A576">
            <w:pPr>
              <w:spacing w:before="120" w:after="120"/>
              <w:rPr>
                <w:rFonts w:ascii="Times New Roman" w:hAnsi="Times New Roman" w:eastAsia="Times New Roman" w:cs="Times New Roman"/>
                <w:color w:val="000000" w:themeColor="text1" w:themeTint="FF" w:themeShade="FF"/>
              </w:rPr>
            </w:pPr>
          </w:p>
        </w:tc>
        <w:tc>
          <w:tcPr>
            <w:tcW w:w="1965" w:type="dxa"/>
            <w:shd w:val="clear" w:color="auto" w:fill="E7E6E6" w:themeFill="background2"/>
            <w:tcMar/>
          </w:tcPr>
          <w:p w:rsidR="378225DE" w:rsidP="378225DE" w:rsidRDefault="378225DE" w14:paraId="7D44E4B7" w14:textId="21209E1C">
            <w:pPr>
              <w:spacing w:before="120" w:after="120"/>
              <w:jc w:val="center"/>
              <w:rPr>
                <w:rFonts w:ascii="Calibri" w:hAnsi="Calibri" w:eastAsia="Calibri" w:cs="Calibri"/>
              </w:rPr>
            </w:pPr>
            <w:r w:rsidRPr="378225DE" w:rsidR="378225DE">
              <w:rPr>
                <w:rFonts w:ascii="Times New Roman" w:hAnsi="Times New Roman" w:eastAsia="Times New Roman" w:cs="Times New Roman"/>
                <w:color w:val="000000" w:themeColor="text1" w:themeTint="FF" w:themeShade="FF"/>
              </w:rPr>
              <w:t>Adequate2</w:t>
            </w:r>
          </w:p>
          <w:p w:rsidR="378225DE" w:rsidP="378225DE" w:rsidRDefault="378225DE" w14:paraId="36F9BB64" w14:textId="5D1D47D2">
            <w:pPr>
              <w:spacing w:before="120" w:after="120"/>
              <w:rPr>
                <w:rFonts w:ascii="Times New Roman" w:hAnsi="Times New Roman" w:eastAsia="Times New Roman" w:cs="Times New Roman"/>
                <w:color w:val="000000" w:themeColor="text1" w:themeTint="FF" w:themeShade="FF"/>
              </w:rPr>
            </w:pPr>
          </w:p>
        </w:tc>
        <w:tc>
          <w:tcPr>
            <w:tcW w:w="2475" w:type="dxa"/>
            <w:shd w:val="clear" w:color="auto" w:fill="E7E6E6" w:themeFill="background2"/>
            <w:tcMar/>
          </w:tcPr>
          <w:p w:rsidR="378225DE" w:rsidP="378225DE" w:rsidRDefault="378225DE" w14:paraId="50BAA507" w14:textId="1B4D0422">
            <w:pPr>
              <w:spacing w:before="120" w:after="120"/>
              <w:jc w:val="center"/>
              <w:rPr>
                <w:rFonts w:ascii="Calibri" w:hAnsi="Calibri" w:eastAsia="Calibri" w:cs="Calibri"/>
              </w:rPr>
            </w:pPr>
            <w:r w:rsidRPr="378225DE" w:rsidR="378225DE">
              <w:rPr>
                <w:rFonts w:ascii="Times New Roman" w:hAnsi="Times New Roman" w:eastAsia="Times New Roman" w:cs="Times New Roman"/>
                <w:color w:val="000000" w:themeColor="text1" w:themeTint="FF" w:themeShade="FF"/>
              </w:rPr>
              <w:t>Opportunity for Improvement</w:t>
            </w:r>
            <w:r w:rsidRPr="378225DE" w:rsidR="378225DE">
              <w:rPr>
                <w:rFonts w:ascii="Times New Roman" w:hAnsi="Times New Roman" w:eastAsia="Times New Roman" w:cs="Times New Roman"/>
                <w:color w:val="000000" w:themeColor="text1" w:themeTint="FF" w:themeShade="FF"/>
              </w:rPr>
              <w:t xml:space="preserve"> 1</w:t>
            </w:r>
          </w:p>
          <w:p w:rsidR="378225DE" w:rsidP="378225DE" w:rsidRDefault="378225DE" w14:paraId="741D09E5" w14:textId="1F80DC80">
            <w:pPr>
              <w:spacing w:before="120" w:after="120"/>
              <w:rPr>
                <w:rFonts w:ascii="Times New Roman" w:hAnsi="Times New Roman" w:eastAsia="Times New Roman" w:cs="Times New Roman"/>
                <w:color w:val="000000" w:themeColor="text1" w:themeTint="FF" w:themeShade="FF"/>
              </w:rPr>
            </w:pPr>
          </w:p>
        </w:tc>
        <w:tc>
          <w:tcPr>
            <w:tcW w:w="3677" w:type="dxa"/>
            <w:shd w:val="clear" w:color="auto" w:fill="E7E6E6" w:themeFill="background2"/>
            <w:tcMar/>
          </w:tcPr>
          <w:p w:rsidR="378225DE" w:rsidP="378225DE" w:rsidRDefault="378225DE" w14:paraId="1616F126" w14:textId="7A999F19">
            <w:pPr>
              <w:pStyle w:val="Normal"/>
              <w:rPr>
                <w:rFonts w:ascii="Times New Roman" w:hAnsi="Times New Roman" w:eastAsia="Times New Roman" w:cs="Times New Roman"/>
                <w:b w:val="1"/>
                <w:bCs w:val="1"/>
                <w:color w:val="000000" w:themeColor="text1" w:themeTint="FF" w:themeShade="FF"/>
              </w:rPr>
            </w:pPr>
          </w:p>
        </w:tc>
      </w:tr>
    </w:tbl>
    <w:p w:rsidR="378225DE" w:rsidP="378225DE" w:rsidRDefault="378225DE" w14:paraId="52DDB931" w14:textId="0E3296C5">
      <w:pPr>
        <w:pStyle w:val="Normal"/>
        <w:spacing w:before="120"/>
      </w:pPr>
    </w:p>
    <w:p w:rsidR="378225DE" w:rsidP="378225DE" w:rsidRDefault="378225DE" w14:paraId="749CF32B" w14:textId="4F09F2C8">
      <w:pPr>
        <w:pStyle w:val="Normal"/>
        <w:spacing w:before="120"/>
      </w:pPr>
    </w:p>
    <w:p w:rsidR="00DC3279" w:rsidP="73765CD1" w:rsidRDefault="17D7D668" w14:paraId="2C078E63" w14:textId="0DB9985D">
      <w:pPr>
        <w:spacing w:before="120"/>
      </w:pPr>
    </w:p>
    <w:tbl>
      <w:tblPr>
        <w:tblStyle w:val="TableGrid"/>
        <w:tblW w:w="18400" w:type="dxa"/>
        <w:tblLayout w:type="fixed"/>
        <w:tblLook w:val="06A0" w:firstRow="1" w:lastRow="0" w:firstColumn="1" w:lastColumn="0" w:noHBand="1" w:noVBand="1"/>
      </w:tblPr>
      <w:tblGrid>
        <w:gridCol w:w="1185"/>
        <w:gridCol w:w="1185"/>
        <w:gridCol w:w="1185"/>
        <w:gridCol w:w="1185"/>
        <w:gridCol w:w="1605"/>
        <w:gridCol w:w="1185"/>
        <w:gridCol w:w="349"/>
        <w:gridCol w:w="769"/>
        <w:gridCol w:w="769"/>
        <w:gridCol w:w="1170"/>
        <w:gridCol w:w="360"/>
        <w:gridCol w:w="1605"/>
        <w:gridCol w:w="349"/>
        <w:gridCol w:w="353"/>
        <w:gridCol w:w="769"/>
        <w:gridCol w:w="769"/>
        <w:gridCol w:w="769"/>
        <w:gridCol w:w="1545"/>
        <w:gridCol w:w="349"/>
        <w:gridCol w:w="945"/>
      </w:tblGrid>
      <w:tr w:rsidR="62C74C23" w:rsidTr="4E00718E" w14:paraId="4A5DACA2" w14:textId="77777777">
        <w:trPr>
          <w:trHeight w:val="540"/>
        </w:trPr>
        <w:tc>
          <w:tcPr>
            <w:tcW w:w="18400" w:type="dxa"/>
            <w:gridSpan w:val="20"/>
            <w:shd w:val="clear" w:color="auto" w:fill="FFC000" w:themeFill="accent4"/>
            <w:tcMar/>
          </w:tcPr>
          <w:p w:rsidR="51ABB05E" w:rsidP="73765CD1" w:rsidRDefault="0958DDB6" w14:paraId="78DF1002" w14:textId="43862F27">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 xml:space="preserve">II. Program Curriculum: </w:t>
            </w:r>
          </w:p>
        </w:tc>
      </w:tr>
      <w:tr w:rsidR="62C74C23" w:rsidTr="4E00718E" w14:paraId="613B0BE5" w14:textId="77777777">
        <w:tc>
          <w:tcPr>
            <w:tcW w:w="7530" w:type="dxa"/>
            <w:gridSpan w:val="6"/>
            <w:vMerge w:val="restart"/>
            <w:tcMar/>
          </w:tcPr>
          <w:p w:rsidR="2CE08189" w:rsidP="2053EEB7" w:rsidRDefault="6F5ED67A" w14:paraId="6E883992" w14:textId="24691FEF">
            <w:pPr>
              <w:spacing w:before="120" w:after="120"/>
              <w:rPr>
                <w:rFonts w:ascii="Times New Roman" w:hAnsi="Times New Roman" w:eastAsia="Times New Roman" w:cs="Times New Roman"/>
                <w:sz w:val="24"/>
                <w:szCs w:val="24"/>
              </w:rPr>
            </w:pPr>
            <w:r w:rsidRPr="2053EEB7">
              <w:rPr>
                <w:rFonts w:ascii="Times New Roman" w:hAnsi="Times New Roman" w:eastAsia="Times New Roman" w:cs="Times New Roman"/>
                <w:b/>
                <w:bCs/>
                <w:color w:val="000000" w:themeColor="text1"/>
                <w:sz w:val="24"/>
                <w:szCs w:val="24"/>
              </w:rPr>
              <w:t xml:space="preserve">1. </w:t>
            </w:r>
            <w:r w:rsidRPr="2053EEB7" w:rsidR="04374277">
              <w:rPr>
                <w:rFonts w:ascii="Times New Roman" w:hAnsi="Times New Roman" w:eastAsia="Times New Roman" w:cs="Times New Roman"/>
                <w:b/>
                <w:bCs/>
                <w:color w:val="000000" w:themeColor="text1"/>
                <w:sz w:val="24"/>
                <w:szCs w:val="24"/>
              </w:rPr>
              <w:t xml:space="preserve">When reviewing the curriculum for the certificate and/or degree, are there any courses that need to be added, deleted, or modified? </w:t>
            </w:r>
          </w:p>
          <w:p w:rsidR="62C74C23" w:rsidP="44F51268" w:rsidRDefault="6F92F5E5" w14:paraId="345945E5" w14:textId="4A0A30B3">
            <w:pPr>
              <w:spacing w:before="120" w:after="120" w:line="259" w:lineRule="auto"/>
              <w:rPr>
                <w:rFonts w:eastAsiaTheme="minorEastAsia"/>
                <w:color w:val="000000" w:themeColor="text1"/>
                <w:sz w:val="24"/>
                <w:szCs w:val="24"/>
              </w:rPr>
            </w:pPr>
            <w:r w:rsidRPr="44F51268">
              <w:rPr>
                <w:rFonts w:eastAsiaTheme="minorEastAsia"/>
                <w:color w:val="000000" w:themeColor="text1"/>
                <w:sz w:val="24"/>
                <w:szCs w:val="24"/>
              </w:rPr>
              <w:t xml:space="preserve">The AAEE program continuously updates coursework and aligns with the Arizona Transfer </w:t>
            </w:r>
            <w:r w:rsidRPr="44F51268" w:rsidR="6182686B">
              <w:rPr>
                <w:rFonts w:eastAsiaTheme="minorEastAsia"/>
                <w:color w:val="000000" w:themeColor="text1"/>
                <w:sz w:val="24"/>
                <w:szCs w:val="24"/>
              </w:rPr>
              <w:t xml:space="preserve">community. At the current time the AAEE </w:t>
            </w:r>
            <w:r w:rsidRPr="44F51268" w:rsidR="0C113C1C">
              <w:rPr>
                <w:rFonts w:eastAsiaTheme="minorEastAsia"/>
                <w:color w:val="000000" w:themeColor="text1"/>
                <w:sz w:val="24"/>
                <w:szCs w:val="24"/>
              </w:rPr>
              <w:t>is</w:t>
            </w:r>
            <w:r w:rsidRPr="44F51268" w:rsidR="6182686B">
              <w:rPr>
                <w:rFonts w:eastAsiaTheme="minorEastAsia"/>
                <w:color w:val="000000" w:themeColor="text1"/>
                <w:sz w:val="24"/>
                <w:szCs w:val="24"/>
              </w:rPr>
              <w:t xml:space="preserve"> undergoing a </w:t>
            </w:r>
            <w:r w:rsidRPr="44F51268" w:rsidR="3A7726D5">
              <w:rPr>
                <w:rFonts w:eastAsiaTheme="minorEastAsia"/>
                <w:color w:val="000000" w:themeColor="text1"/>
                <w:sz w:val="24"/>
                <w:szCs w:val="24"/>
              </w:rPr>
              <w:t xml:space="preserve">revision </w:t>
            </w:r>
            <w:r w:rsidRPr="44F51268" w:rsidR="6182686B">
              <w:rPr>
                <w:rFonts w:eastAsiaTheme="minorEastAsia"/>
                <w:color w:val="000000" w:themeColor="text1"/>
                <w:sz w:val="24"/>
                <w:szCs w:val="24"/>
              </w:rPr>
              <w:t xml:space="preserve">in coursework to </w:t>
            </w:r>
            <w:r w:rsidR="001D52C7">
              <w:rPr>
                <w:rFonts w:eastAsiaTheme="minorEastAsia"/>
                <w:color w:val="000000" w:themeColor="text1"/>
                <w:sz w:val="24"/>
                <w:szCs w:val="24"/>
              </w:rPr>
              <w:t>for complying</w:t>
            </w:r>
            <w:r w:rsidRPr="44F51268" w:rsidR="6182686B">
              <w:rPr>
                <w:rFonts w:eastAsiaTheme="minorEastAsia"/>
                <w:color w:val="000000" w:themeColor="text1"/>
                <w:sz w:val="24"/>
                <w:szCs w:val="24"/>
              </w:rPr>
              <w:t xml:space="preserve"> with Arizona Statute SB1572 which requires two courses in the science of readin</w:t>
            </w:r>
            <w:r w:rsidRPr="44F51268" w:rsidR="35E947B5">
              <w:rPr>
                <w:rFonts w:eastAsiaTheme="minorEastAsia"/>
                <w:color w:val="000000" w:themeColor="text1"/>
                <w:sz w:val="24"/>
                <w:szCs w:val="24"/>
              </w:rPr>
              <w:t>g</w:t>
            </w:r>
            <w:r w:rsidRPr="44F51268" w:rsidR="2D8BBB34">
              <w:rPr>
                <w:rFonts w:eastAsiaTheme="minorEastAsia"/>
                <w:color w:val="000000" w:themeColor="text1"/>
                <w:sz w:val="24"/>
                <w:szCs w:val="24"/>
              </w:rPr>
              <w:t xml:space="preserve"> for preservice and existing teachers</w:t>
            </w:r>
            <w:r w:rsidRPr="44F51268" w:rsidR="35E947B5">
              <w:rPr>
                <w:rFonts w:eastAsiaTheme="minorEastAsia"/>
                <w:color w:val="000000" w:themeColor="text1"/>
                <w:sz w:val="24"/>
                <w:szCs w:val="24"/>
              </w:rPr>
              <w:t>.</w:t>
            </w:r>
            <w:r w:rsidRPr="44F51268" w:rsidR="2A7C6B28">
              <w:rPr>
                <w:rFonts w:eastAsiaTheme="minorEastAsia"/>
                <w:color w:val="000000" w:themeColor="text1"/>
                <w:sz w:val="24"/>
                <w:szCs w:val="24"/>
              </w:rPr>
              <w:t xml:space="preserve"> </w:t>
            </w:r>
          </w:p>
          <w:p w:rsidR="62C74C23" w:rsidP="5986A6BB" w:rsidRDefault="12799F6C" w14:paraId="10F41E95" w14:textId="2A85A04F">
            <w:pPr>
              <w:spacing w:before="120" w:after="120" w:line="259" w:lineRule="auto"/>
              <w:rPr>
                <w:rFonts w:eastAsiaTheme="minorEastAsia"/>
                <w:color w:val="000000" w:themeColor="text1"/>
                <w:sz w:val="24"/>
                <w:szCs w:val="24"/>
              </w:rPr>
            </w:pPr>
            <w:r w:rsidRPr="5986A6BB">
              <w:rPr>
                <w:rFonts w:eastAsiaTheme="minorEastAsia"/>
                <w:color w:val="000000" w:themeColor="text1"/>
                <w:sz w:val="24"/>
                <w:szCs w:val="24"/>
              </w:rPr>
              <w:t>Request was submitted to the Curriculum department to:</w:t>
            </w:r>
          </w:p>
          <w:p w:rsidR="62C74C23" w:rsidP="44F51268" w:rsidRDefault="7C6022AD" w14:paraId="0710E2F1" w14:textId="1AA9050B">
            <w:pPr>
              <w:pStyle w:val="ListParagraph"/>
              <w:numPr>
                <w:ilvl w:val="0"/>
                <w:numId w:val="1"/>
              </w:numPr>
              <w:spacing w:before="120" w:after="120" w:line="259" w:lineRule="auto"/>
              <w:rPr>
                <w:rFonts w:eastAsiaTheme="minorEastAsia"/>
                <w:color w:val="000000" w:themeColor="text1"/>
                <w:sz w:val="24"/>
                <w:szCs w:val="24"/>
              </w:rPr>
            </w:pPr>
            <w:r w:rsidRPr="44F51268">
              <w:rPr>
                <w:rFonts w:eastAsiaTheme="minorEastAsia"/>
                <w:color w:val="000000" w:themeColor="text1"/>
                <w:sz w:val="24"/>
                <w:szCs w:val="24"/>
              </w:rPr>
              <w:t xml:space="preserve">Move to an optional course </w:t>
            </w:r>
            <w:r w:rsidRPr="44F51268" w:rsidR="36D03F89">
              <w:rPr>
                <w:rFonts w:eastAsiaTheme="minorEastAsia"/>
                <w:color w:val="000000" w:themeColor="text1"/>
                <w:sz w:val="24"/>
                <w:szCs w:val="24"/>
              </w:rPr>
              <w:t xml:space="preserve">EDU225 Relationships in the Classroom </w:t>
            </w:r>
          </w:p>
          <w:p w:rsidR="62C74C23" w:rsidP="44F51268" w:rsidRDefault="377A2264" w14:paraId="4CFBBE9C" w14:textId="13E061D0">
            <w:pPr>
              <w:pStyle w:val="ListParagraph"/>
              <w:numPr>
                <w:ilvl w:val="0"/>
                <w:numId w:val="1"/>
              </w:numPr>
              <w:spacing w:before="120" w:after="120" w:line="259" w:lineRule="auto"/>
              <w:rPr>
                <w:rFonts w:eastAsiaTheme="minorEastAsia"/>
                <w:color w:val="000000" w:themeColor="text1"/>
                <w:sz w:val="24"/>
                <w:szCs w:val="24"/>
              </w:rPr>
            </w:pPr>
            <w:r w:rsidRPr="44F51268">
              <w:rPr>
                <w:rFonts w:eastAsiaTheme="minorEastAsia"/>
                <w:color w:val="000000" w:themeColor="text1"/>
                <w:sz w:val="24"/>
                <w:szCs w:val="24"/>
              </w:rPr>
              <w:t xml:space="preserve">Move to an optional course </w:t>
            </w:r>
            <w:r w:rsidRPr="44F51268" w:rsidR="36D03F89">
              <w:rPr>
                <w:rFonts w:eastAsiaTheme="minorEastAsia"/>
                <w:color w:val="000000" w:themeColor="text1"/>
                <w:sz w:val="24"/>
                <w:szCs w:val="24"/>
              </w:rPr>
              <w:t>EDU228 Behavior Management</w:t>
            </w:r>
          </w:p>
          <w:p w:rsidR="62C74C23" w:rsidP="5986A6BB" w:rsidRDefault="6B172741" w14:paraId="2C76B8DD" w14:textId="513F8326">
            <w:pPr>
              <w:pStyle w:val="ListParagraph"/>
              <w:numPr>
                <w:ilvl w:val="0"/>
                <w:numId w:val="1"/>
              </w:numPr>
              <w:spacing w:before="120" w:after="120" w:line="259" w:lineRule="auto"/>
              <w:rPr>
                <w:rFonts w:eastAsiaTheme="minorEastAsia"/>
                <w:color w:val="000000" w:themeColor="text1"/>
                <w:sz w:val="24"/>
                <w:szCs w:val="24"/>
              </w:rPr>
            </w:pPr>
            <w:r w:rsidRPr="5986A6BB">
              <w:rPr>
                <w:rFonts w:eastAsiaTheme="minorEastAsia"/>
                <w:color w:val="000000" w:themeColor="text1"/>
                <w:sz w:val="24"/>
                <w:szCs w:val="24"/>
              </w:rPr>
              <w:t>Add EDU271A</w:t>
            </w:r>
            <w:r w:rsidRPr="5986A6BB" w:rsidR="071EE425">
              <w:rPr>
                <w:rFonts w:eastAsiaTheme="minorEastAsia"/>
                <w:color w:val="000000" w:themeColor="text1"/>
                <w:sz w:val="24"/>
                <w:szCs w:val="24"/>
              </w:rPr>
              <w:t xml:space="preserve"> Science of Reading Module A – </w:t>
            </w:r>
            <w:r w:rsidRPr="5986A6BB" w:rsidR="27CC718C">
              <w:rPr>
                <w:rFonts w:eastAsiaTheme="minorEastAsia"/>
                <w:color w:val="000000" w:themeColor="text1"/>
                <w:sz w:val="24"/>
                <w:szCs w:val="24"/>
              </w:rPr>
              <w:t>Science of Reading and the essential components of early literacy instruction at the elementary level</w:t>
            </w:r>
            <w:r w:rsidRPr="5986A6BB" w:rsidR="570A668C">
              <w:rPr>
                <w:rFonts w:eastAsiaTheme="minorEastAsia"/>
                <w:color w:val="000000" w:themeColor="text1"/>
                <w:sz w:val="24"/>
                <w:szCs w:val="24"/>
              </w:rPr>
              <w:t xml:space="preserve"> and the developmental stages of literacy with strategies for teaching phonemic awareness, vocabulary and oral language, phonics and decoding, oral reading fluency, and reading comprehension.</w:t>
            </w:r>
          </w:p>
          <w:p w:rsidR="62C74C23" w:rsidP="5986A6BB" w:rsidRDefault="27CC718C" w14:paraId="15DBDD86" w14:textId="1876574D">
            <w:pPr>
              <w:pStyle w:val="ListParagraph"/>
              <w:numPr>
                <w:ilvl w:val="0"/>
                <w:numId w:val="1"/>
              </w:numPr>
              <w:spacing w:before="120" w:after="120" w:line="259" w:lineRule="auto"/>
              <w:rPr>
                <w:rFonts w:eastAsiaTheme="minorEastAsia"/>
                <w:color w:val="000000" w:themeColor="text1"/>
                <w:sz w:val="24"/>
                <w:szCs w:val="24"/>
              </w:rPr>
            </w:pPr>
            <w:r w:rsidRPr="5986A6BB">
              <w:rPr>
                <w:rFonts w:eastAsiaTheme="minorEastAsia"/>
                <w:color w:val="000000" w:themeColor="text1"/>
                <w:sz w:val="24"/>
                <w:szCs w:val="24"/>
              </w:rPr>
              <w:t xml:space="preserve">Add EDU271B Science of Reading Module B – Science of Reading </w:t>
            </w:r>
            <w:r w:rsidRPr="5986A6BB" w:rsidR="45D20270">
              <w:rPr>
                <w:rFonts w:eastAsiaTheme="minorEastAsia"/>
                <w:color w:val="000000" w:themeColor="text1"/>
                <w:sz w:val="24"/>
                <w:szCs w:val="24"/>
              </w:rPr>
              <w:t xml:space="preserve">Investigating Instruction, Assessment, Intervention, </w:t>
            </w:r>
            <w:r w:rsidRPr="5986A6BB" w:rsidR="19587C27">
              <w:rPr>
                <w:rFonts w:eastAsiaTheme="minorEastAsia"/>
                <w:color w:val="000000" w:themeColor="text1"/>
                <w:sz w:val="24"/>
                <w:szCs w:val="24"/>
              </w:rPr>
              <w:t>emphasizing, recognizing</w:t>
            </w:r>
            <w:r w:rsidRPr="5986A6BB" w:rsidR="45D20270">
              <w:rPr>
                <w:rFonts w:eastAsiaTheme="minorEastAsia"/>
                <w:color w:val="000000" w:themeColor="text1"/>
                <w:sz w:val="24"/>
                <w:szCs w:val="24"/>
              </w:rPr>
              <w:t xml:space="preserve"> and understanding dyslexia,</w:t>
            </w:r>
            <w:r w:rsidRPr="5986A6BB" w:rsidR="6904BBB5">
              <w:rPr>
                <w:rFonts w:eastAsiaTheme="minorEastAsia"/>
                <w:color w:val="000000" w:themeColor="text1"/>
                <w:sz w:val="24"/>
                <w:szCs w:val="24"/>
              </w:rPr>
              <w:t xml:space="preserve"> and</w:t>
            </w:r>
            <w:r w:rsidRPr="5986A6BB" w:rsidR="45D20270">
              <w:rPr>
                <w:rFonts w:eastAsiaTheme="minorEastAsia"/>
                <w:color w:val="000000" w:themeColor="text1"/>
                <w:sz w:val="24"/>
                <w:szCs w:val="24"/>
              </w:rPr>
              <w:t xml:space="preserve"> intensifying instruction through interventions</w:t>
            </w:r>
            <w:r w:rsidRPr="5986A6BB" w:rsidR="757EC01A">
              <w:rPr>
                <w:rFonts w:eastAsiaTheme="minorEastAsia"/>
                <w:color w:val="000000" w:themeColor="text1"/>
                <w:sz w:val="24"/>
                <w:szCs w:val="24"/>
              </w:rPr>
              <w:t>.</w:t>
            </w:r>
          </w:p>
        </w:tc>
        <w:tc>
          <w:tcPr>
            <w:tcW w:w="8031" w:type="dxa"/>
            <w:gridSpan w:val="11"/>
            <w:shd w:val="clear" w:color="auto" w:fill="3B3838" w:themeFill="background2" w:themeFillShade="40"/>
            <w:tcMar/>
          </w:tcPr>
          <w:p w:rsidR="026D30A2" w:rsidP="73765CD1" w:rsidRDefault="285AD78F" w14:paraId="0482511F" w14:textId="130BB565">
            <w:pPr>
              <w:spacing w:before="120" w:after="120"/>
              <w:rPr>
                <w:rFonts w:ascii="Times New Roman" w:hAnsi="Times New Roman" w:eastAsia="Times New Roman" w:cs="Times New Roman"/>
                <w:b/>
                <w:bCs/>
                <w:color w:val="FFFFFF" w:themeColor="background1"/>
              </w:rPr>
            </w:pPr>
            <w:r w:rsidRPr="2053EEB7">
              <w:rPr>
                <w:rFonts w:ascii="Times New Roman" w:hAnsi="Times New Roman" w:eastAsia="Times New Roman" w:cs="Times New Roman"/>
                <w:b/>
                <w:bCs/>
                <w:color w:val="FFFFFF" w:themeColor="background1"/>
              </w:rPr>
              <w:t>Was any information given as to possible revisions to the course description, articulation, additions, revisions, or deletions anticipated?</w:t>
            </w:r>
          </w:p>
        </w:tc>
        <w:tc>
          <w:tcPr>
            <w:tcW w:w="2839" w:type="dxa"/>
            <w:gridSpan w:val="3"/>
            <w:vMerge w:val="restart"/>
            <w:shd w:val="clear" w:color="auto" w:fill="E7E6E6" w:themeFill="background2"/>
            <w:tcMar/>
          </w:tcPr>
          <w:p w:rsidR="62C74C23" w:rsidP="73765CD1" w:rsidRDefault="25E9B2E4" w14:paraId="268DE5C5" w14:textId="5BDE8007">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62C74C23" w:rsidP="73765CD1" w:rsidRDefault="62C74C23" w14:paraId="4AB5B0EE" w14:textId="77163DFE">
            <w:pPr>
              <w:spacing w:before="120" w:after="120"/>
              <w:rPr>
                <w:rFonts w:ascii="Times New Roman" w:hAnsi="Times New Roman" w:eastAsia="Times New Roman" w:cs="Times New Roman"/>
                <w:color w:val="000000" w:themeColor="text1"/>
                <w:sz w:val="24"/>
                <w:szCs w:val="24"/>
              </w:rPr>
            </w:pPr>
            <w:r w:rsidRPr="4E00718E" w:rsidR="0C5EBD31">
              <w:rPr>
                <w:rFonts w:ascii="Times New Roman" w:hAnsi="Times New Roman" w:eastAsia="Times New Roman" w:cs="Times New Roman"/>
                <w:color w:val="000000" w:themeColor="text1" w:themeTint="FF" w:themeShade="FF"/>
                <w:sz w:val="24"/>
                <w:szCs w:val="24"/>
              </w:rPr>
              <w:t>Clear review of ongoing updates -</w:t>
            </w:r>
          </w:p>
          <w:p w:rsidR="62C74C23" w:rsidP="73765CD1" w:rsidRDefault="62C74C23" w14:paraId="1780CC0A" w14:textId="4ABC2D0D">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0BFDE128" w14:textId="313F1674">
            <w:pPr>
              <w:spacing w:before="120" w:after="120"/>
              <w:rPr>
                <w:rFonts w:ascii="Times New Roman" w:hAnsi="Times New Roman" w:eastAsia="Times New Roman" w:cs="Times New Roman"/>
                <w:color w:val="000000" w:themeColor="text1"/>
                <w:sz w:val="24"/>
                <w:szCs w:val="24"/>
              </w:rPr>
            </w:pPr>
          </w:p>
          <w:p w:rsidR="62C74C23" w:rsidP="73765CD1" w:rsidRDefault="62C74C23" w14:paraId="4BFFF2BD" w14:textId="730ECDEA">
            <w:pPr>
              <w:spacing w:before="120" w:after="120"/>
              <w:rPr>
                <w:rFonts w:ascii="Times New Roman" w:hAnsi="Times New Roman" w:eastAsia="Times New Roman" w:cs="Times New Roman"/>
                <w:color w:val="000000" w:themeColor="text1"/>
                <w:sz w:val="24"/>
                <w:szCs w:val="24"/>
              </w:rPr>
            </w:pPr>
          </w:p>
          <w:p w:rsidR="62C74C23" w:rsidP="73765CD1" w:rsidRDefault="62C74C23" w14:paraId="4D0FC23B" w14:textId="3158964B">
            <w:pPr>
              <w:spacing w:before="120" w:after="120"/>
              <w:rPr>
                <w:rFonts w:ascii="Times New Roman" w:hAnsi="Times New Roman" w:eastAsia="Times New Roman" w:cs="Times New Roman"/>
                <w:b/>
                <w:bCs/>
                <w:color w:val="000000" w:themeColor="text1"/>
                <w:sz w:val="24"/>
                <w:szCs w:val="24"/>
              </w:rPr>
            </w:pPr>
          </w:p>
        </w:tc>
      </w:tr>
      <w:tr w:rsidR="00CA44FC" w:rsidTr="4E00718E" w14:paraId="0456E2B1" w14:textId="77777777">
        <w:tc>
          <w:tcPr>
            <w:tcW w:w="7530" w:type="dxa"/>
            <w:gridSpan w:val="6"/>
            <w:vMerge/>
            <w:tcMar/>
          </w:tcPr>
          <w:p w:rsidR="00DC3279" w:rsidRDefault="00DC3279" w14:paraId="3F18BFD0" w14:textId="77777777"/>
        </w:tc>
        <w:tc>
          <w:tcPr>
            <w:tcW w:w="3057" w:type="dxa"/>
            <w:gridSpan w:val="4"/>
            <w:shd w:val="clear" w:color="auto" w:fill="92D050"/>
            <w:tcMar/>
          </w:tcPr>
          <w:p w:rsidR="6C32614F" w:rsidP="73765CD1" w:rsidRDefault="45639CAB" w14:paraId="6358ECAC"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4107B462" w14:textId="390A8F18">
            <w:pPr>
              <w:spacing w:before="120" w:after="120" w:line="259" w:lineRule="auto"/>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2314" w:type="dxa"/>
            <w:gridSpan w:val="3"/>
            <w:shd w:val="clear" w:color="auto" w:fill="E7E6E6" w:themeFill="background2"/>
            <w:tcMar/>
          </w:tcPr>
          <w:p w:rsidR="2BEAB014" w:rsidP="73765CD1" w:rsidRDefault="31F12B10" w14:paraId="1E09522F" w14:textId="660C9AE5">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w:t>
            </w:r>
          </w:p>
          <w:p w:rsidR="62C74C23" w:rsidP="73765CD1" w:rsidRDefault="0EEACBA5" w14:paraId="0537AAD9" w14:textId="1F40E534">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2</w:t>
            </w:r>
          </w:p>
        </w:tc>
        <w:tc>
          <w:tcPr>
            <w:tcW w:w="2660" w:type="dxa"/>
            <w:gridSpan w:val="4"/>
            <w:shd w:val="clear" w:color="auto" w:fill="E7E6E6" w:themeFill="background2"/>
            <w:tcMar/>
          </w:tcPr>
          <w:p w:rsidR="2BEAB014" w:rsidP="73765CD1" w:rsidRDefault="73765CD1" w14:paraId="17B32217" w14:textId="7F17C442">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2BEAB014" w:rsidP="73765CD1" w:rsidRDefault="2BEAB014" w14:paraId="36421C23" w14:textId="49855126">
            <w:pPr>
              <w:spacing w:before="120" w:after="120"/>
              <w:jc w:val="center"/>
              <w:rPr>
                <w:rFonts w:ascii="Times New Roman" w:hAnsi="Times New Roman" w:eastAsia="Times New Roman" w:cs="Times New Roman"/>
                <w:color w:val="000000" w:themeColor="text1"/>
              </w:rPr>
            </w:pPr>
            <w:commentRangeStart w:id="1557425039"/>
            <w:commentRangeEnd w:id="1557425039"/>
            <w:r>
              <w:rPr>
                <w:rStyle w:val="CommentReference"/>
              </w:rPr>
              <w:commentReference w:id="1557425039"/>
            </w:r>
          </w:p>
        </w:tc>
        <w:tc>
          <w:tcPr>
            <w:tcW w:w="2839" w:type="dxa"/>
            <w:gridSpan w:val="3"/>
            <w:vMerge/>
            <w:tcMar/>
          </w:tcPr>
          <w:p w:rsidR="00DC3279" w:rsidRDefault="00DC3279" w14:paraId="1B84A056" w14:textId="77777777"/>
        </w:tc>
      </w:tr>
      <w:tr w:rsidR="62C74C23" w:rsidTr="4E00718E" w14:paraId="7EDF4F34" w14:textId="77777777">
        <w:trPr>
          <w:trHeight w:val="495"/>
        </w:trPr>
        <w:tc>
          <w:tcPr>
            <w:tcW w:w="18400" w:type="dxa"/>
            <w:gridSpan w:val="20"/>
            <w:shd w:val="clear" w:color="auto" w:fill="FFC000" w:themeFill="accent4"/>
            <w:tcMar/>
          </w:tcPr>
          <w:p w:rsidR="6EC6555F" w:rsidP="73765CD1" w:rsidRDefault="0163CF57" w14:paraId="71F4AB96" w14:textId="05712B39">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III. Program Outcomes and Assessment</w:t>
            </w:r>
          </w:p>
        </w:tc>
      </w:tr>
      <w:tr w:rsidR="62C74C23" w:rsidTr="4E00718E" w14:paraId="600810B5" w14:textId="77777777">
        <w:trPr>
          <w:trHeight w:val="915"/>
        </w:trPr>
        <w:tc>
          <w:tcPr>
            <w:tcW w:w="7530" w:type="dxa"/>
            <w:gridSpan w:val="6"/>
            <w:vMerge w:val="restart"/>
            <w:tcMar/>
          </w:tcPr>
          <w:p w:rsidR="67476972" w:rsidP="2053EEB7" w:rsidRDefault="580AE11C" w14:paraId="7B275A9E" w14:textId="0CA84F79">
            <w:pPr>
              <w:spacing w:before="120" w:after="120"/>
              <w:rPr>
                <w:rFonts w:ascii="Times New Roman" w:hAnsi="Times New Roman" w:eastAsia="Times New Roman" w:cs="Times New Roman"/>
                <w:b/>
                <w:bCs/>
                <w:color w:val="000000" w:themeColor="text1"/>
                <w:sz w:val="24"/>
                <w:szCs w:val="24"/>
              </w:rPr>
            </w:pPr>
            <w:r w:rsidRPr="741FFF6E">
              <w:rPr>
                <w:rFonts w:ascii="Times New Roman" w:hAnsi="Times New Roman" w:eastAsia="Times New Roman" w:cs="Times New Roman"/>
                <w:b/>
                <w:bCs/>
                <w:color w:val="000000" w:themeColor="text1"/>
                <w:sz w:val="24"/>
                <w:szCs w:val="24"/>
              </w:rPr>
              <w:t xml:space="preserve">1. </w:t>
            </w:r>
            <w:r w:rsidRPr="741FFF6E" w:rsidR="3A4060AA">
              <w:rPr>
                <w:rFonts w:ascii="Times New Roman" w:hAnsi="Times New Roman" w:eastAsia="Times New Roman" w:cs="Times New Roman"/>
                <w:b/>
                <w:bCs/>
                <w:color w:val="000000" w:themeColor="text1"/>
                <w:sz w:val="24"/>
                <w:szCs w:val="24"/>
              </w:rPr>
              <w:t xml:space="preserve">What are the Program Learning Outcomes (PLOs) for the program degree or certificate as currently indicated in ACRES? If this program contains multiple degrees and/or certificates, the learning outcomes should be provided for each one. </w:t>
            </w:r>
          </w:p>
          <w:p w:rsidR="1399C265" w:rsidP="741FFF6E" w:rsidRDefault="005C637C" w14:paraId="0CBDE260" w14:textId="28753441">
            <w:pPr>
              <w:spacing w:before="120" w:after="120"/>
              <w:rPr>
                <w:rFonts w:ascii="Times New Roman" w:hAnsi="Times New Roman" w:eastAsia="Times New Roman" w:cs="Times New Roman"/>
                <w:sz w:val="24"/>
                <w:szCs w:val="24"/>
              </w:rPr>
            </w:pPr>
            <w:hyperlink r:id="rId20">
              <w:r w:rsidRPr="741FFF6E" w:rsidR="1399C265">
                <w:rPr>
                  <w:rStyle w:val="Hyperlink"/>
                  <w:rFonts w:ascii="Times New Roman" w:hAnsi="Times New Roman" w:eastAsia="Times New Roman" w:cs="Times New Roman"/>
                  <w:sz w:val="24"/>
                  <w:szCs w:val="24"/>
                </w:rPr>
                <w:t>EDU EED123 2022-2023.docx</w:t>
              </w:r>
            </w:hyperlink>
          </w:p>
          <w:p w:rsidR="62C74C23" w:rsidP="5986A6BB" w:rsidRDefault="59F39395" w14:paraId="3767963D" w14:textId="12A94D4C">
            <w:pPr>
              <w:spacing w:before="120" w:after="120" w:line="259" w:lineRule="auto"/>
              <w:rPr>
                <w:rFonts w:eastAsiaTheme="minorEastAsia"/>
                <w:sz w:val="24"/>
                <w:szCs w:val="24"/>
              </w:rPr>
            </w:pPr>
            <w:r w:rsidRPr="44F51268">
              <w:rPr>
                <w:rFonts w:eastAsiaTheme="minorEastAsia"/>
                <w:color w:val="666666"/>
                <w:sz w:val="24"/>
                <w:szCs w:val="24"/>
              </w:rPr>
              <w:t xml:space="preserve">1. (Analysis Level) Analyze and integrate legal issues that affect students, teachers, </w:t>
            </w:r>
            <w:r w:rsidRPr="44F51268" w:rsidR="1E04605D">
              <w:rPr>
                <w:rFonts w:eastAsiaTheme="minorEastAsia"/>
                <w:color w:val="666666"/>
                <w:sz w:val="24"/>
                <w:szCs w:val="24"/>
              </w:rPr>
              <w:t>parents,</w:t>
            </w:r>
            <w:r w:rsidRPr="44F51268">
              <w:rPr>
                <w:rFonts w:eastAsiaTheme="minorEastAsia"/>
                <w:color w:val="666666"/>
                <w:sz w:val="24"/>
                <w:szCs w:val="24"/>
              </w:rPr>
              <w:t xml:space="preserve"> and administration in contemporary education using cases in which the concept of equity and equal opportunity have evolved into educational policy. (CSLO 1 &amp; 2)</w:t>
            </w:r>
            <w:r w:rsidR="62C74C23">
              <w:br/>
            </w:r>
            <w:r w:rsidRPr="44F51268">
              <w:rPr>
                <w:rFonts w:eastAsiaTheme="minorEastAsia"/>
                <w:color w:val="666666"/>
                <w:sz w:val="24"/>
                <w:szCs w:val="24"/>
              </w:rPr>
              <w:t xml:space="preserve">2. (Evaluation Level) Compare and contrast current trends in education through </w:t>
            </w:r>
            <w:r w:rsidRPr="44F51268" w:rsidR="6B18CFC3">
              <w:rPr>
                <w:rFonts w:eastAsiaTheme="minorEastAsia"/>
                <w:color w:val="666666"/>
                <w:sz w:val="24"/>
                <w:szCs w:val="24"/>
              </w:rPr>
              <w:t>classroom-based</w:t>
            </w:r>
            <w:r w:rsidRPr="44F51268">
              <w:rPr>
                <w:rFonts w:eastAsiaTheme="minorEastAsia"/>
                <w:color w:val="666666"/>
                <w:sz w:val="24"/>
                <w:szCs w:val="24"/>
              </w:rPr>
              <w:t xml:space="preserve"> observations, current event analysis, reactions to readings, and dialogues with professional educators. (CSLO 2, 3, 4)</w:t>
            </w:r>
            <w:r w:rsidR="62C74C23">
              <w:br/>
            </w:r>
            <w:r w:rsidRPr="44F51268">
              <w:rPr>
                <w:rFonts w:eastAsiaTheme="minorEastAsia"/>
                <w:color w:val="666666"/>
                <w:sz w:val="24"/>
                <w:szCs w:val="24"/>
              </w:rPr>
              <w:t>3. (Synthesis Level) Analyze and explain the prominent educational theorists and theories and describe their impact on contemporary practice in education. (CSLO 2 &amp; 4)</w:t>
            </w:r>
            <w:r w:rsidR="62C74C23">
              <w:br/>
            </w:r>
            <w:r w:rsidRPr="44F51268">
              <w:rPr>
                <w:rFonts w:eastAsiaTheme="minorEastAsia"/>
                <w:color w:val="666666"/>
                <w:sz w:val="24"/>
                <w:szCs w:val="24"/>
              </w:rPr>
              <w:t>4. (Synthesis Level) Analyze the tenets of a teacher's code of ethics and construct a personal philosophy of what it means to be a professional educator. (CSLO 3)</w:t>
            </w:r>
            <w:r w:rsidR="62C74C23">
              <w:br/>
            </w:r>
            <w:r w:rsidRPr="44F51268">
              <w:rPr>
                <w:rFonts w:eastAsiaTheme="minorEastAsia"/>
                <w:color w:val="666666"/>
                <w:sz w:val="24"/>
                <w:szCs w:val="24"/>
              </w:rPr>
              <w:t>5. (Synthesis Level) Examine multicultural education by evaluating the effect of cultural and linguistic diversity on classroom procedures and teaching strategies while identifying the significance of multiple cultures and /or language</w:t>
            </w:r>
            <w:r w:rsidRPr="44F51268" w:rsidR="4EADCA2D">
              <w:rPr>
                <w:rFonts w:eastAsiaTheme="minorEastAsia"/>
                <w:color w:val="666666"/>
                <w:sz w:val="24"/>
                <w:szCs w:val="24"/>
              </w:rPr>
              <w:t xml:space="preserve"> </w:t>
            </w:r>
            <w:r w:rsidRPr="44F51268">
              <w:rPr>
                <w:rFonts w:eastAsiaTheme="minorEastAsia"/>
                <w:color w:val="666666"/>
                <w:sz w:val="24"/>
                <w:szCs w:val="24"/>
              </w:rPr>
              <w:t>on classroom dynamics. (CSLO 1)</w:t>
            </w:r>
            <w:r w:rsidR="62C74C23">
              <w:br/>
            </w:r>
            <w:r w:rsidRPr="44F51268">
              <w:rPr>
                <w:rFonts w:eastAsiaTheme="minorEastAsia"/>
                <w:color w:val="666666"/>
                <w:sz w:val="24"/>
                <w:szCs w:val="24"/>
              </w:rPr>
              <w:t>6. (Evaluation Level) Examine and evaluate historical and contemporary trends in service delivery to individuals with disabilities utilizing the important components of Section 504 of the Rehabilitation Act, The Education for All Handicapped Children Act (PL 94-142), Public Law 99-457, and the Individuals with Disabilities Education Act. (CSLO 2 &amp; 4).</w:t>
            </w:r>
            <w:r w:rsidR="62C74C23">
              <w:br/>
            </w:r>
            <w:r w:rsidRPr="44F51268">
              <w:rPr>
                <w:rFonts w:eastAsiaTheme="minorEastAsia"/>
                <w:color w:val="666666"/>
                <w:sz w:val="24"/>
                <w:szCs w:val="24"/>
              </w:rPr>
              <w:t>7. (Analyzing Level) Identify research and scientific based systematic phonics instruction, recognizing and understanding dyslexia, and other current theories and instructional approaches for teaching reading. (CSLOs 1,2,4)</w:t>
            </w:r>
          </w:p>
        </w:tc>
        <w:tc>
          <w:tcPr>
            <w:tcW w:w="8031" w:type="dxa"/>
            <w:gridSpan w:val="11"/>
            <w:shd w:val="clear" w:color="auto" w:fill="3B3838" w:themeFill="background2" w:themeFillShade="40"/>
            <w:tcMar/>
          </w:tcPr>
          <w:p w:rsidR="5BDCB3F0" w:rsidP="73765CD1" w:rsidRDefault="691F09AD" w14:paraId="3353ECA0" w14:textId="681059A6">
            <w:pPr>
              <w:spacing w:before="120" w:after="120"/>
              <w:rPr>
                <w:rFonts w:ascii="Times New Roman" w:hAnsi="Times New Roman" w:eastAsia="Times New Roman" w:cs="Times New Roman"/>
                <w:b w:val="1"/>
                <w:bCs w:val="1"/>
                <w:color w:val="FFFFFF" w:themeColor="background1"/>
              </w:rPr>
            </w:pPr>
            <w:r w:rsidRPr="700FBA68" w:rsidR="691F09AD">
              <w:rPr>
                <w:rFonts w:ascii="Times New Roman" w:hAnsi="Times New Roman" w:eastAsia="Times New Roman" w:cs="Times New Roman"/>
                <w:b w:val="1"/>
                <w:bCs w:val="1"/>
                <w:color w:val="FFFFFF" w:themeColor="background1" w:themeTint="FF" w:themeShade="FF"/>
              </w:rPr>
              <w:t xml:space="preserve"> Are the Program Learning Outcomes (PLOs) for the program </w:t>
            </w:r>
            <w:r w:rsidRPr="700FBA68" w:rsidR="691F09AD">
              <w:rPr>
                <w:rFonts w:ascii="Times New Roman" w:hAnsi="Times New Roman" w:eastAsia="Times New Roman" w:cs="Times New Roman"/>
                <w:b w:val="1"/>
                <w:bCs w:val="1"/>
                <w:color w:val="FFFFFF" w:themeColor="background1" w:themeTint="FF" w:themeShade="FF"/>
              </w:rPr>
              <w:t>provided</w:t>
            </w:r>
            <w:r w:rsidRPr="700FBA68" w:rsidR="691F09AD">
              <w:rPr>
                <w:rFonts w:ascii="Times New Roman" w:hAnsi="Times New Roman" w:eastAsia="Times New Roman" w:cs="Times New Roman"/>
                <w:b w:val="1"/>
                <w:bCs w:val="1"/>
                <w:color w:val="FFFFFF" w:themeColor="background1" w:themeTint="FF" w:themeShade="FF"/>
              </w:rPr>
              <w:t xml:space="preserve"> and are they relevant to the program’s </w:t>
            </w:r>
            <w:r w:rsidRPr="700FBA68" w:rsidR="2282872C">
              <w:rPr>
                <w:rFonts w:ascii="Times New Roman" w:hAnsi="Times New Roman" w:eastAsia="Times New Roman" w:cs="Times New Roman"/>
                <w:b w:val="1"/>
                <w:bCs w:val="1"/>
                <w:color w:val="FFFFFF" w:themeColor="background1" w:themeTint="FF" w:themeShade="FF"/>
              </w:rPr>
              <w:t>goals?</w:t>
            </w:r>
            <w:commentRangeStart w:id="1774079768"/>
            <w:commentRangeEnd w:id="1774079768"/>
            <w:r>
              <w:rPr>
                <w:rStyle w:val="CommentReference"/>
              </w:rPr>
              <w:commentReference w:id="1774079768"/>
            </w:r>
          </w:p>
        </w:tc>
        <w:tc>
          <w:tcPr>
            <w:tcW w:w="2839" w:type="dxa"/>
            <w:gridSpan w:val="3"/>
            <w:vMerge w:val="restart"/>
            <w:shd w:val="clear" w:color="auto" w:fill="E7E6E6" w:themeFill="background2"/>
            <w:tcMar/>
          </w:tcPr>
          <w:p w:rsidR="1E05D888" w:rsidP="73765CD1" w:rsidRDefault="181517BF" w14:paraId="63C57D8D" w14:textId="72F65746">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62C74C23" w:rsidP="73765CD1" w:rsidRDefault="62C74C23" w14:paraId="70201492" w14:textId="313F1674">
            <w:pPr>
              <w:spacing w:before="120" w:after="120"/>
              <w:rPr>
                <w:rFonts w:ascii="Times New Roman" w:hAnsi="Times New Roman" w:eastAsia="Times New Roman" w:cs="Times New Roman"/>
                <w:color w:val="000000" w:themeColor="text1"/>
                <w:sz w:val="24"/>
                <w:szCs w:val="24"/>
              </w:rPr>
            </w:pPr>
          </w:p>
          <w:p w:rsidR="62C74C23" w:rsidP="73765CD1" w:rsidRDefault="62C74C23" w14:paraId="5B74AD02" w14:textId="713B0AC8">
            <w:pPr>
              <w:spacing w:before="120" w:after="120"/>
              <w:rPr>
                <w:rFonts w:ascii="Times New Roman" w:hAnsi="Times New Roman" w:eastAsia="Times New Roman" w:cs="Times New Roman"/>
                <w:b w:val="1"/>
                <w:bCs w:val="1"/>
                <w:color w:val="000000" w:themeColor="text1"/>
                <w:sz w:val="24"/>
                <w:szCs w:val="24"/>
              </w:rPr>
            </w:pPr>
            <w:r w:rsidRPr="4E00718E" w:rsidR="57B46339">
              <w:rPr>
                <w:rFonts w:ascii="Times New Roman" w:hAnsi="Times New Roman" w:eastAsia="Times New Roman" w:cs="Times New Roman"/>
                <w:b w:val="1"/>
                <w:bCs w:val="1"/>
                <w:color w:val="000000" w:themeColor="text1" w:themeTint="FF" w:themeShade="FF"/>
                <w:sz w:val="24"/>
                <w:szCs w:val="24"/>
              </w:rPr>
              <w:t xml:space="preserve">Seems fine to me </w:t>
            </w:r>
          </w:p>
          <w:p w:rsidR="62C74C23" w:rsidP="73765CD1" w:rsidRDefault="62C74C23" w14:paraId="1388FED6" w14:textId="313F1674">
            <w:pPr>
              <w:spacing w:before="120" w:after="120"/>
              <w:rPr>
                <w:rFonts w:ascii="Times New Roman" w:hAnsi="Times New Roman" w:eastAsia="Times New Roman" w:cs="Times New Roman"/>
                <w:color w:val="000000" w:themeColor="text1"/>
                <w:sz w:val="24"/>
                <w:szCs w:val="24"/>
              </w:rPr>
            </w:pPr>
          </w:p>
          <w:p w:rsidR="62C74C23" w:rsidP="73765CD1" w:rsidRDefault="62C74C23" w14:paraId="098C19F1" w14:textId="730ECDEA">
            <w:pPr>
              <w:spacing w:before="120" w:after="120"/>
              <w:rPr>
                <w:rFonts w:ascii="Times New Roman" w:hAnsi="Times New Roman" w:eastAsia="Times New Roman" w:cs="Times New Roman"/>
                <w:color w:val="000000" w:themeColor="text1"/>
                <w:sz w:val="24"/>
                <w:szCs w:val="24"/>
              </w:rPr>
            </w:pPr>
          </w:p>
        </w:tc>
      </w:tr>
      <w:tr w:rsidR="00CA44FC" w:rsidTr="4E00718E" w14:paraId="594E3492" w14:textId="77777777">
        <w:tc>
          <w:tcPr>
            <w:tcW w:w="7530" w:type="dxa"/>
            <w:gridSpan w:val="6"/>
            <w:vMerge/>
            <w:tcMar/>
          </w:tcPr>
          <w:p w:rsidR="00DC3279" w:rsidRDefault="00DC3279" w14:paraId="3822CEAE" w14:textId="77777777"/>
        </w:tc>
        <w:tc>
          <w:tcPr>
            <w:tcW w:w="3057" w:type="dxa"/>
            <w:gridSpan w:val="4"/>
            <w:shd w:val="clear" w:color="auto" w:fill="92D050"/>
            <w:tcMar/>
          </w:tcPr>
          <w:p w:rsidR="62C74C23" w:rsidP="73765CD1" w:rsidRDefault="62C74C23" w14:paraId="3047E4F4" w14:textId="74C0DDFD">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2314" w:type="dxa"/>
            <w:gridSpan w:val="3"/>
            <w:shd w:val="clear" w:color="auto" w:fill="E7E6E6" w:themeFill="background2"/>
            <w:tcMar/>
          </w:tcPr>
          <w:p w:rsidR="62C74C23" w:rsidP="73765CD1" w:rsidRDefault="62C74C23" w14:paraId="2B2D0018" w14:textId="5FE5798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2660" w:type="dxa"/>
            <w:gridSpan w:val="4"/>
            <w:shd w:val="clear" w:color="auto" w:fill="E7E6E6" w:themeFill="background2"/>
            <w:tcMar/>
          </w:tcPr>
          <w:p w:rsidR="62C74C23" w:rsidP="73765CD1" w:rsidRDefault="73765CD1" w14:paraId="6CFE2A07" w14:textId="574CD91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2839" w:type="dxa"/>
            <w:gridSpan w:val="3"/>
            <w:vMerge/>
            <w:tcMar/>
          </w:tcPr>
          <w:p w:rsidR="00DC3279" w:rsidRDefault="00DC3279" w14:paraId="79D68353" w14:textId="77777777"/>
        </w:tc>
      </w:tr>
      <w:tr w:rsidR="62C74C23" w:rsidTr="4E00718E" w14:paraId="66CF61E9" w14:textId="77777777">
        <w:trPr>
          <w:trHeight w:val="1440"/>
        </w:trPr>
        <w:tc>
          <w:tcPr>
            <w:tcW w:w="7530" w:type="dxa"/>
            <w:gridSpan w:val="6"/>
            <w:vMerge w:val="restart"/>
            <w:tcMar/>
          </w:tcPr>
          <w:p w:rsidR="44C51FD7" w:rsidP="2053EEB7" w:rsidRDefault="408DA2B3" w14:paraId="5CBD7D40" w14:textId="46C071CB">
            <w:pPr>
              <w:spacing w:before="120" w:after="120"/>
              <w:rPr>
                <w:rFonts w:ascii="Times New Roman" w:hAnsi="Times New Roman" w:eastAsia="Times New Roman" w:cs="Times New Roman"/>
                <w:b/>
                <w:bCs/>
                <w:color w:val="000000" w:themeColor="text1"/>
                <w:sz w:val="24"/>
                <w:szCs w:val="24"/>
              </w:rPr>
            </w:pPr>
            <w:r w:rsidRPr="2053EEB7">
              <w:rPr>
                <w:rFonts w:ascii="Times New Roman" w:hAnsi="Times New Roman" w:eastAsia="Times New Roman" w:cs="Times New Roman"/>
                <w:b/>
                <w:bCs/>
                <w:color w:val="000000" w:themeColor="text1"/>
                <w:sz w:val="24"/>
                <w:szCs w:val="24"/>
              </w:rPr>
              <w:t xml:space="preserve">2. </w:t>
            </w:r>
            <w:r w:rsidRPr="2053EEB7" w:rsidR="3A78092C">
              <w:rPr>
                <w:rFonts w:ascii="Times New Roman" w:hAnsi="Times New Roman" w:eastAsia="Times New Roman" w:cs="Times New Roman"/>
                <w:b/>
                <w:bCs/>
                <w:color w:val="000000" w:themeColor="text1"/>
                <w:sz w:val="24"/>
                <w:szCs w:val="24"/>
              </w:rPr>
              <w:t>Are the outcomes from your program determined or influenced by any external organization, agency, or accreditor? If so, please explain. Are there any available accreditations which the program does not have, but may benefit from seeking?</w:t>
            </w:r>
          </w:p>
          <w:p w:rsidR="62C74C23" w:rsidP="5986A6BB" w:rsidRDefault="49643C3B" w14:paraId="10E02C35" w14:textId="3CBB86CA">
            <w:pPr>
              <w:spacing w:before="120" w:after="120"/>
              <w:rPr>
                <w:rFonts w:ascii="Times New Roman" w:hAnsi="Times New Roman" w:eastAsia="Times New Roman" w:cs="Times New Roman"/>
                <w:color w:val="000000" w:themeColor="text1"/>
                <w:sz w:val="24"/>
                <w:szCs w:val="24"/>
              </w:rPr>
            </w:pPr>
            <w:r w:rsidRPr="5986A6BB">
              <w:rPr>
                <w:rFonts w:ascii="Times New Roman" w:hAnsi="Times New Roman" w:eastAsia="Times New Roman" w:cs="Times New Roman"/>
                <w:color w:val="000000" w:themeColor="text1"/>
                <w:sz w:val="24"/>
                <w:szCs w:val="24"/>
              </w:rPr>
              <w:t>Yes, the AAEE course outcomes</w:t>
            </w:r>
            <w:r w:rsidRPr="5986A6BB" w:rsidR="6FF42DE4">
              <w:rPr>
                <w:rFonts w:ascii="Times New Roman" w:hAnsi="Times New Roman" w:eastAsia="Times New Roman" w:cs="Times New Roman"/>
                <w:color w:val="000000" w:themeColor="text1"/>
                <w:sz w:val="24"/>
                <w:szCs w:val="24"/>
              </w:rPr>
              <w:t xml:space="preserve"> and content</w:t>
            </w:r>
            <w:r w:rsidRPr="5986A6BB">
              <w:rPr>
                <w:rFonts w:ascii="Times New Roman" w:hAnsi="Times New Roman" w:eastAsia="Times New Roman" w:cs="Times New Roman"/>
                <w:color w:val="000000" w:themeColor="text1"/>
                <w:sz w:val="24"/>
                <w:szCs w:val="24"/>
              </w:rPr>
              <w:t xml:space="preserve"> align with</w:t>
            </w:r>
          </w:p>
          <w:p w:rsidR="62C74C23" w:rsidP="5986A6BB" w:rsidRDefault="005C637C" w14:paraId="77B1A2C9" w14:textId="6A2335B5">
            <w:pPr>
              <w:spacing w:before="120" w:after="120"/>
              <w:rPr>
                <w:rFonts w:ascii="Times New Roman" w:hAnsi="Times New Roman" w:eastAsia="Times New Roman" w:cs="Times New Roman"/>
                <w:color w:val="000000" w:themeColor="text1"/>
                <w:sz w:val="24"/>
                <w:szCs w:val="24"/>
              </w:rPr>
            </w:pPr>
            <w:hyperlink r:id="rId21">
              <w:r w:rsidRPr="5986A6BB" w:rsidR="49643C3B">
                <w:rPr>
                  <w:rStyle w:val="Hyperlink"/>
                  <w:rFonts w:ascii="Times New Roman" w:hAnsi="Times New Roman" w:eastAsia="Times New Roman" w:cs="Times New Roman"/>
                  <w:sz w:val="24"/>
                  <w:szCs w:val="24"/>
                </w:rPr>
                <w:t>Interstate Teacher Assessment Support Consortium</w:t>
              </w:r>
            </w:hyperlink>
            <w:r w:rsidRPr="5986A6BB" w:rsidR="49643C3B">
              <w:rPr>
                <w:rFonts w:ascii="Times New Roman" w:hAnsi="Times New Roman" w:eastAsia="Times New Roman" w:cs="Times New Roman"/>
                <w:color w:val="000000" w:themeColor="text1"/>
                <w:sz w:val="24"/>
                <w:szCs w:val="24"/>
              </w:rPr>
              <w:t xml:space="preserve"> (InTasc)</w:t>
            </w:r>
            <w:r w:rsidRPr="5986A6BB" w:rsidR="7926001E">
              <w:rPr>
                <w:rFonts w:ascii="Times New Roman" w:hAnsi="Times New Roman" w:eastAsia="Times New Roman" w:cs="Times New Roman"/>
                <w:color w:val="000000" w:themeColor="text1"/>
                <w:sz w:val="24"/>
                <w:szCs w:val="24"/>
              </w:rPr>
              <w:t xml:space="preserve"> standards</w:t>
            </w:r>
            <w:r w:rsidRPr="5986A6BB" w:rsidR="49643C3B">
              <w:rPr>
                <w:rFonts w:ascii="Times New Roman" w:hAnsi="Times New Roman" w:eastAsia="Times New Roman" w:cs="Times New Roman"/>
                <w:color w:val="000000" w:themeColor="text1"/>
                <w:sz w:val="24"/>
                <w:szCs w:val="24"/>
              </w:rPr>
              <w:t xml:space="preserve"> </w:t>
            </w:r>
            <w:hyperlink r:id="rId22">
              <w:r w:rsidRPr="5986A6BB" w:rsidR="7F086460">
                <w:rPr>
                  <w:rStyle w:val="Hyperlink"/>
                  <w:rFonts w:ascii="Times New Roman" w:hAnsi="Times New Roman" w:eastAsia="Times New Roman" w:cs="Times New Roman"/>
                  <w:sz w:val="24"/>
                  <w:szCs w:val="24"/>
                </w:rPr>
                <w:t>Counsel for Exceptional Children (CEC)</w:t>
              </w:r>
            </w:hyperlink>
            <w:r w:rsidRPr="5986A6BB" w:rsidR="7F086460">
              <w:rPr>
                <w:rFonts w:ascii="Times New Roman" w:hAnsi="Times New Roman" w:eastAsia="Times New Roman" w:cs="Times New Roman"/>
                <w:sz w:val="24"/>
                <w:szCs w:val="24"/>
              </w:rPr>
              <w:t xml:space="preserve"> standards</w:t>
            </w:r>
          </w:p>
          <w:p w:rsidR="62C74C23" w:rsidP="44F51268" w:rsidRDefault="005C637C" w14:paraId="548D4D9C" w14:textId="422CAE9C">
            <w:pPr>
              <w:spacing w:before="120" w:after="120"/>
              <w:rPr>
                <w:rFonts w:ascii="Times New Roman" w:hAnsi="Times New Roman" w:eastAsia="Times New Roman" w:cs="Times New Roman"/>
                <w:sz w:val="24"/>
                <w:szCs w:val="24"/>
              </w:rPr>
            </w:pPr>
            <w:hyperlink r:id="rId23">
              <w:r w:rsidRPr="44F51268" w:rsidR="40C080CE">
                <w:rPr>
                  <w:rStyle w:val="Hyperlink"/>
                  <w:rFonts w:ascii="Times New Roman" w:hAnsi="Times New Roman" w:eastAsia="Times New Roman" w:cs="Times New Roman"/>
                  <w:sz w:val="24"/>
                  <w:szCs w:val="24"/>
                </w:rPr>
                <w:t xml:space="preserve">International Society </w:t>
              </w:r>
              <w:r w:rsidRPr="44F51268" w:rsidR="6AD79590">
                <w:rPr>
                  <w:rStyle w:val="Hyperlink"/>
                  <w:rFonts w:ascii="Times New Roman" w:hAnsi="Times New Roman" w:eastAsia="Times New Roman" w:cs="Times New Roman"/>
                  <w:sz w:val="24"/>
                  <w:szCs w:val="24"/>
                </w:rPr>
                <w:t>for</w:t>
              </w:r>
              <w:r w:rsidRPr="44F51268" w:rsidR="40C080CE">
                <w:rPr>
                  <w:rStyle w:val="Hyperlink"/>
                  <w:rFonts w:ascii="Times New Roman" w:hAnsi="Times New Roman" w:eastAsia="Times New Roman" w:cs="Times New Roman"/>
                  <w:sz w:val="24"/>
                  <w:szCs w:val="24"/>
                </w:rPr>
                <w:t xml:space="preserve"> Technology in Education</w:t>
              </w:r>
            </w:hyperlink>
            <w:r w:rsidRPr="44F51268" w:rsidR="56A7AA23">
              <w:rPr>
                <w:rFonts w:ascii="Times New Roman" w:hAnsi="Times New Roman" w:eastAsia="Times New Roman" w:cs="Times New Roman"/>
                <w:sz w:val="24"/>
                <w:szCs w:val="24"/>
              </w:rPr>
              <w:t xml:space="preserve"> (ISTE) standards</w:t>
            </w:r>
          </w:p>
          <w:p w:rsidR="57BE2723" w:rsidP="44F51268" w:rsidRDefault="005C637C" w14:paraId="7F3FD63B" w14:textId="6A5198CE">
            <w:pPr>
              <w:spacing w:before="120" w:after="120"/>
              <w:rPr>
                <w:rFonts w:ascii="Times New Roman" w:hAnsi="Times New Roman" w:eastAsia="Times New Roman" w:cs="Times New Roman"/>
                <w:sz w:val="24"/>
                <w:szCs w:val="24"/>
              </w:rPr>
            </w:pPr>
            <w:hyperlink r:id="rId24">
              <w:r w:rsidRPr="44F51268" w:rsidR="57BE2723">
                <w:rPr>
                  <w:rStyle w:val="Hyperlink"/>
                  <w:rFonts w:ascii="Times New Roman" w:hAnsi="Times New Roman" w:eastAsia="Times New Roman" w:cs="Times New Roman"/>
                  <w:sz w:val="24"/>
                  <w:szCs w:val="24"/>
                </w:rPr>
                <w:t xml:space="preserve">Model </w:t>
              </w:r>
              <w:r w:rsidRPr="44F51268" w:rsidR="0DFADF1D">
                <w:rPr>
                  <w:rStyle w:val="Hyperlink"/>
                  <w:rFonts w:ascii="Times New Roman" w:hAnsi="Times New Roman" w:eastAsia="Times New Roman" w:cs="Times New Roman"/>
                  <w:sz w:val="24"/>
                  <w:szCs w:val="24"/>
                </w:rPr>
                <w:t>Code of</w:t>
              </w:r>
              <w:r w:rsidRPr="44F51268" w:rsidR="419F19B2">
                <w:rPr>
                  <w:rStyle w:val="Hyperlink"/>
                  <w:rFonts w:ascii="Times New Roman" w:hAnsi="Times New Roman" w:eastAsia="Times New Roman" w:cs="Times New Roman"/>
                  <w:sz w:val="24"/>
                  <w:szCs w:val="24"/>
                </w:rPr>
                <w:t xml:space="preserve"> </w:t>
              </w:r>
              <w:r w:rsidRPr="44F51268" w:rsidR="57BE2723">
                <w:rPr>
                  <w:rStyle w:val="Hyperlink"/>
                  <w:rFonts w:ascii="Times New Roman" w:hAnsi="Times New Roman" w:eastAsia="Times New Roman" w:cs="Times New Roman"/>
                  <w:sz w:val="24"/>
                  <w:szCs w:val="24"/>
                </w:rPr>
                <w:t xml:space="preserve">Ethics </w:t>
              </w:r>
              <w:r w:rsidRPr="44F51268" w:rsidR="1261BF51">
                <w:rPr>
                  <w:rStyle w:val="Hyperlink"/>
                  <w:rFonts w:ascii="Times New Roman" w:hAnsi="Times New Roman" w:eastAsia="Times New Roman" w:cs="Times New Roman"/>
                  <w:sz w:val="24"/>
                  <w:szCs w:val="24"/>
                </w:rPr>
                <w:t>for</w:t>
              </w:r>
              <w:r w:rsidRPr="44F51268" w:rsidR="57BE2723">
                <w:rPr>
                  <w:rStyle w:val="Hyperlink"/>
                  <w:rFonts w:ascii="Times New Roman" w:hAnsi="Times New Roman" w:eastAsia="Times New Roman" w:cs="Times New Roman"/>
                  <w:sz w:val="24"/>
                  <w:szCs w:val="24"/>
                </w:rPr>
                <w:t xml:space="preserve"> Educat</w:t>
              </w:r>
              <w:r w:rsidRPr="44F51268" w:rsidR="004CA5A3">
                <w:rPr>
                  <w:rStyle w:val="Hyperlink"/>
                  <w:rFonts w:ascii="Times New Roman" w:hAnsi="Times New Roman" w:eastAsia="Times New Roman" w:cs="Times New Roman"/>
                  <w:sz w:val="24"/>
                  <w:szCs w:val="24"/>
                </w:rPr>
                <w:t>ors</w:t>
              </w:r>
            </w:hyperlink>
            <w:r w:rsidRPr="44F51268" w:rsidR="57BE2723">
              <w:rPr>
                <w:rFonts w:ascii="Times New Roman" w:hAnsi="Times New Roman" w:eastAsia="Times New Roman" w:cs="Times New Roman"/>
                <w:sz w:val="24"/>
                <w:szCs w:val="24"/>
              </w:rPr>
              <w:t xml:space="preserve"> (MCEE) standards</w:t>
            </w:r>
          </w:p>
          <w:p w:rsidR="62C74C23" w:rsidP="5986A6BB" w:rsidRDefault="62C74C23" w14:paraId="7A460FEA" w14:textId="761B38CC">
            <w:pPr>
              <w:spacing w:before="120" w:after="120"/>
              <w:rPr>
                <w:rFonts w:ascii="Times New Roman" w:hAnsi="Times New Roman" w:eastAsia="Times New Roman" w:cs="Times New Roman"/>
                <w:sz w:val="24"/>
                <w:szCs w:val="24"/>
              </w:rPr>
            </w:pPr>
          </w:p>
          <w:p w:rsidR="62C74C23" w:rsidP="5986A6BB" w:rsidRDefault="141E7088" w14:paraId="5DB50CBC" w14:textId="512F252C">
            <w:pPr>
              <w:spacing w:before="120" w:after="120"/>
              <w:rPr>
                <w:rFonts w:ascii="Times New Roman" w:hAnsi="Times New Roman" w:eastAsia="Times New Roman" w:cs="Times New Roman"/>
                <w:sz w:val="24"/>
                <w:szCs w:val="24"/>
              </w:rPr>
            </w:pPr>
            <w:r w:rsidRPr="5986A6BB">
              <w:rPr>
                <w:rFonts w:ascii="Times New Roman" w:hAnsi="Times New Roman" w:eastAsia="Times New Roman" w:cs="Times New Roman"/>
                <w:sz w:val="24"/>
                <w:szCs w:val="24"/>
              </w:rPr>
              <w:t xml:space="preserve">Yes, </w:t>
            </w:r>
            <w:r w:rsidRPr="5986A6BB" w:rsidR="2F9ECD9F">
              <w:rPr>
                <w:rFonts w:ascii="Times New Roman" w:hAnsi="Times New Roman" w:eastAsia="Times New Roman" w:cs="Times New Roman"/>
                <w:sz w:val="24"/>
                <w:szCs w:val="24"/>
              </w:rPr>
              <w:t>two accreditation agencies are available for education in higher education:</w:t>
            </w:r>
          </w:p>
          <w:p w:rsidR="62C74C23" w:rsidP="5986A6BB" w:rsidRDefault="005C637C" w14:paraId="283E43C8" w14:textId="20B680AC">
            <w:pPr>
              <w:spacing w:before="120" w:after="120"/>
              <w:rPr>
                <w:rFonts w:ascii="Times New Roman" w:hAnsi="Times New Roman" w:eastAsia="Times New Roman" w:cs="Times New Roman"/>
                <w:color w:val="222222"/>
                <w:sz w:val="24"/>
                <w:szCs w:val="24"/>
              </w:rPr>
            </w:pPr>
            <w:hyperlink r:id="rId25">
              <w:r w:rsidRPr="5986A6BB" w:rsidR="2F9ECD9F">
                <w:rPr>
                  <w:rStyle w:val="Hyperlink"/>
                  <w:rFonts w:ascii="Times New Roman" w:hAnsi="Times New Roman" w:eastAsia="Times New Roman" w:cs="Times New Roman"/>
                  <w:sz w:val="24"/>
                  <w:szCs w:val="24"/>
                </w:rPr>
                <w:t>Council for Higher Education Accreditation (CHEA)</w:t>
              </w:r>
            </w:hyperlink>
          </w:p>
          <w:p w:rsidR="62C74C23" w:rsidP="5986A6BB" w:rsidRDefault="005C637C" w14:paraId="553DA077" w14:textId="249588D3">
            <w:pPr>
              <w:spacing w:before="120" w:after="120"/>
              <w:rPr>
                <w:rFonts w:ascii="Times New Roman" w:hAnsi="Times New Roman" w:eastAsia="Times New Roman" w:cs="Times New Roman"/>
                <w:sz w:val="24"/>
                <w:szCs w:val="24"/>
              </w:rPr>
            </w:pPr>
            <w:hyperlink r:id="rId26">
              <w:r w:rsidRPr="5986A6BB" w:rsidR="799B182E">
                <w:rPr>
                  <w:rStyle w:val="Hyperlink"/>
                  <w:rFonts w:ascii="Times New Roman" w:hAnsi="Times New Roman" w:eastAsia="Times New Roman" w:cs="Times New Roman"/>
                  <w:sz w:val="24"/>
                  <w:szCs w:val="24"/>
                </w:rPr>
                <w:t>Council for the Accreditation of Educator Preparation (CAEP)</w:t>
              </w:r>
            </w:hyperlink>
          </w:p>
          <w:p w:rsidR="00605FEA" w:rsidP="00605FEA" w:rsidRDefault="0CF9AB37" w14:paraId="2087494F" w14:textId="2492B7E1">
            <w:pPr>
              <w:pStyle w:val="Heading3"/>
              <w:shd w:val="clear" w:color="auto" w:fill="FFFFFF"/>
              <w:spacing w:before="360" w:beforeAutospacing="0" w:after="30" w:afterAutospacing="0"/>
              <w:rPr>
                <w:rFonts w:ascii="Roboto" w:hAnsi="Roboto"/>
                <w:b w:val="0"/>
                <w:bCs w:val="0"/>
                <w:color w:val="101518"/>
              </w:rPr>
            </w:pPr>
            <w:r w:rsidRPr="51272856">
              <w:rPr>
                <w:rFonts w:asciiTheme="minorHAnsi" w:hAnsiTheme="minorHAnsi" w:eastAsiaTheme="minorEastAsia" w:cstheme="minorBidi"/>
                <w:b w:val="0"/>
                <w:bCs w:val="0"/>
                <w:sz w:val="24"/>
                <w:szCs w:val="24"/>
              </w:rPr>
              <w:t>CAC’s elementary education</w:t>
            </w:r>
            <w:r w:rsidR="00FF16B2">
              <w:rPr>
                <w:rFonts w:eastAsiaTheme="minorEastAsia"/>
                <w:sz w:val="24"/>
                <w:szCs w:val="24"/>
              </w:rPr>
              <w:t xml:space="preserve"> program</w:t>
            </w:r>
            <w:r w:rsidRPr="51272856">
              <w:rPr>
                <w:rFonts w:asciiTheme="minorHAnsi" w:hAnsiTheme="minorHAnsi" w:eastAsiaTheme="minorEastAsia" w:cstheme="minorBidi"/>
                <w:b w:val="0"/>
                <w:bCs w:val="0"/>
                <w:sz w:val="24"/>
                <w:szCs w:val="24"/>
              </w:rPr>
              <w:t xml:space="preserve"> is not accredited. It would be</w:t>
            </w:r>
            <w:r w:rsidRPr="51272856" w:rsidR="03C355CE">
              <w:rPr>
                <w:rFonts w:asciiTheme="minorHAnsi" w:hAnsiTheme="minorHAnsi" w:eastAsiaTheme="minorEastAsia" w:cstheme="minorBidi"/>
                <w:b w:val="0"/>
                <w:bCs w:val="0"/>
                <w:sz w:val="24"/>
                <w:szCs w:val="24"/>
              </w:rPr>
              <w:t xml:space="preserve"> </w:t>
            </w:r>
            <w:r w:rsidRPr="51272856">
              <w:rPr>
                <w:rFonts w:asciiTheme="minorHAnsi" w:hAnsiTheme="minorHAnsi" w:eastAsiaTheme="minorEastAsia" w:cstheme="minorBidi"/>
                <w:b w:val="0"/>
                <w:bCs w:val="0"/>
                <w:sz w:val="24"/>
                <w:szCs w:val="24"/>
              </w:rPr>
              <w:t xml:space="preserve">beneficial for the elementary education program to seek accreditation </w:t>
            </w:r>
            <w:r w:rsidRPr="00605FEA">
              <w:rPr>
                <w:rFonts w:asciiTheme="minorHAnsi" w:hAnsiTheme="minorHAnsi" w:eastAsiaTheme="minorEastAsia" w:cstheme="minorHAnsi"/>
                <w:b w:val="0"/>
                <w:bCs w:val="0"/>
                <w:sz w:val="24"/>
                <w:szCs w:val="24"/>
              </w:rPr>
              <w:t xml:space="preserve">from </w:t>
            </w:r>
            <w:hyperlink w:tgtFrame="_blank" w:history="1" r:id="rId27">
              <w:r w:rsidRPr="00605FEA" w:rsidR="00605FEA">
                <w:rPr>
                  <w:rStyle w:val="Hyperlink"/>
                  <w:rFonts w:asciiTheme="minorHAnsi" w:hAnsiTheme="minorHAnsi" w:cstheme="minorHAnsi"/>
                  <w:b w:val="0"/>
                  <w:bCs w:val="0"/>
                  <w:color w:val="1A0DAB"/>
                  <w:sz w:val="24"/>
                  <w:szCs w:val="24"/>
                </w:rPr>
                <w:t>Council for the Accreditation of Educator Preparation</w:t>
              </w:r>
            </w:hyperlink>
            <w:r w:rsidR="00605FEA">
              <w:rPr>
                <w:rFonts w:asciiTheme="minorHAnsi" w:hAnsiTheme="minorHAnsi" w:cstheme="minorHAnsi"/>
                <w:b w:val="0"/>
                <w:bCs w:val="0"/>
                <w:color w:val="101518"/>
                <w:sz w:val="24"/>
                <w:szCs w:val="24"/>
              </w:rPr>
              <w:t xml:space="preserve"> (CAEP).</w:t>
            </w:r>
          </w:p>
          <w:p w:rsidR="62C74C23" w:rsidP="51272856" w:rsidRDefault="0CF9AB37" w14:paraId="4CCDDB8E" w14:textId="48AFA034">
            <w:pPr>
              <w:spacing w:before="120" w:after="120"/>
              <w:rPr>
                <w:rFonts w:eastAsiaTheme="minorEastAsia"/>
                <w:color w:val="000000" w:themeColor="text1"/>
                <w:sz w:val="24"/>
                <w:szCs w:val="24"/>
              </w:rPr>
            </w:pPr>
            <w:r w:rsidRPr="51272856">
              <w:rPr>
                <w:rFonts w:eastAsiaTheme="minorEastAsia"/>
                <w:sz w:val="24"/>
                <w:szCs w:val="24"/>
              </w:rPr>
              <w:t xml:space="preserve">CAEP </w:t>
            </w:r>
            <w:r w:rsidRPr="51272856" w:rsidR="4F281862">
              <w:rPr>
                <w:rFonts w:eastAsiaTheme="minorEastAsia"/>
                <w:sz w:val="24"/>
                <w:szCs w:val="24"/>
              </w:rPr>
              <w:t xml:space="preserve">is widely </w:t>
            </w:r>
            <w:r w:rsidRPr="51272856" w:rsidR="30C5A6E3">
              <w:rPr>
                <w:rFonts w:eastAsiaTheme="minorEastAsia"/>
                <w:sz w:val="24"/>
                <w:szCs w:val="24"/>
              </w:rPr>
              <w:t>respected</w:t>
            </w:r>
            <w:r w:rsidRPr="51272856" w:rsidR="4F281862">
              <w:rPr>
                <w:rFonts w:eastAsiaTheme="minorEastAsia"/>
                <w:sz w:val="24"/>
                <w:szCs w:val="24"/>
              </w:rPr>
              <w:t xml:space="preserve"> and acknowledged among the educational community.</w:t>
            </w:r>
            <w:r w:rsidRPr="51272856" w:rsidR="247269DE">
              <w:rPr>
                <w:rFonts w:eastAsiaTheme="minorEastAsia"/>
                <w:sz w:val="24"/>
                <w:szCs w:val="24"/>
              </w:rPr>
              <w:t xml:space="preserve"> Accreditation would provide quality assurance through external peer review demonstrating</w:t>
            </w:r>
            <w:r w:rsidRPr="51272856" w:rsidR="1866A6EB">
              <w:rPr>
                <w:rFonts w:eastAsiaTheme="minorEastAsia"/>
                <w:sz w:val="24"/>
                <w:szCs w:val="24"/>
              </w:rPr>
              <w:t xml:space="preserve"> alignment of</w:t>
            </w:r>
            <w:r w:rsidRPr="51272856" w:rsidR="247269DE">
              <w:rPr>
                <w:rFonts w:eastAsiaTheme="minorEastAsia"/>
                <w:sz w:val="24"/>
                <w:szCs w:val="24"/>
              </w:rPr>
              <w:t xml:space="preserve"> </w:t>
            </w:r>
            <w:r w:rsidRPr="51272856" w:rsidR="176352DE">
              <w:rPr>
                <w:rFonts w:eastAsiaTheme="minorEastAsia"/>
                <w:sz w:val="24"/>
                <w:szCs w:val="24"/>
              </w:rPr>
              <w:t>meeting</w:t>
            </w:r>
            <w:r w:rsidRPr="51272856" w:rsidR="247269DE">
              <w:rPr>
                <w:rFonts w:eastAsiaTheme="minorEastAsia"/>
                <w:sz w:val="24"/>
                <w:szCs w:val="24"/>
              </w:rPr>
              <w:t xml:space="preserve"> standards set by organizations representing the academic community, professionals, and other stakeholders.</w:t>
            </w:r>
            <w:r w:rsidRPr="51272856" w:rsidR="18975D91">
              <w:rPr>
                <w:rFonts w:eastAsiaTheme="minorEastAsia"/>
                <w:sz w:val="24"/>
                <w:szCs w:val="24"/>
              </w:rPr>
              <w:t xml:space="preserve"> </w:t>
            </w:r>
            <w:bookmarkStart w:name="_Int_r193dXLd" w:id="0"/>
            <w:r w:rsidRPr="51272856" w:rsidR="18975D91">
              <w:rPr>
                <w:rFonts w:eastAsiaTheme="minorEastAsia"/>
                <w:sz w:val="24"/>
                <w:szCs w:val="24"/>
              </w:rPr>
              <w:t>It would be advantageous for the EDU department to seek accreditation at some point in the near future.</w:t>
            </w:r>
            <w:bookmarkEnd w:id="0"/>
            <w:r w:rsidRPr="51272856" w:rsidR="18975D91">
              <w:rPr>
                <w:rFonts w:eastAsiaTheme="minorEastAsia"/>
                <w:sz w:val="24"/>
                <w:szCs w:val="24"/>
              </w:rPr>
              <w:t xml:space="preserve"> </w:t>
            </w:r>
          </w:p>
        </w:tc>
        <w:tc>
          <w:tcPr>
            <w:tcW w:w="8031" w:type="dxa"/>
            <w:gridSpan w:val="11"/>
            <w:shd w:val="clear" w:color="auto" w:fill="3B3838" w:themeFill="background2" w:themeFillShade="40"/>
            <w:tcMar/>
          </w:tcPr>
          <w:p w:rsidR="33E2A9B1" w:rsidP="73765CD1" w:rsidRDefault="475D3A4B" w14:paraId="2F3304FA" w14:textId="2AA7CEC7">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Are any of the program outcomes determined or influenced by any external organization, agency or accreditor identified and </w:t>
            </w:r>
            <w:r w:rsidRPr="73765CD1" w:rsidR="221B7832">
              <w:rPr>
                <w:rFonts w:ascii="Times New Roman" w:hAnsi="Times New Roman" w:eastAsia="Times New Roman" w:cs="Times New Roman"/>
                <w:b/>
                <w:bCs/>
                <w:color w:val="FFFFFF" w:themeColor="background1"/>
              </w:rPr>
              <w:t>explained?</w:t>
            </w:r>
            <w:r w:rsidRPr="73765CD1">
              <w:rPr>
                <w:rFonts w:ascii="Times New Roman" w:hAnsi="Times New Roman" w:eastAsia="Times New Roman" w:cs="Times New Roman"/>
                <w:b/>
                <w:bCs/>
                <w:color w:val="FFFFFF" w:themeColor="background1"/>
              </w:rPr>
              <w:t xml:space="preserve"> If not, mark not applicable</w:t>
            </w:r>
            <w:r w:rsidRPr="73765CD1" w:rsidR="7204BDDF">
              <w:rPr>
                <w:rFonts w:ascii="Times New Roman" w:hAnsi="Times New Roman" w:eastAsia="Times New Roman" w:cs="Times New Roman"/>
                <w:b/>
                <w:bCs/>
                <w:color w:val="FFFFFF" w:themeColor="background1"/>
              </w:rPr>
              <w:t>.</w:t>
            </w:r>
            <w:r w:rsidRPr="73765CD1">
              <w:rPr>
                <w:rFonts w:ascii="Times New Roman" w:hAnsi="Times New Roman" w:eastAsia="Times New Roman" w:cs="Times New Roman"/>
                <w:b/>
                <w:bCs/>
                <w:color w:val="FFFFFF" w:themeColor="background1"/>
              </w:rPr>
              <w:t xml:space="preserve"> (NA)</w:t>
            </w:r>
          </w:p>
        </w:tc>
        <w:tc>
          <w:tcPr>
            <w:tcW w:w="2839" w:type="dxa"/>
            <w:gridSpan w:val="3"/>
            <w:vMerge w:val="restart"/>
            <w:shd w:val="clear" w:color="auto" w:fill="E7E6E6" w:themeFill="background2"/>
            <w:tcMar/>
          </w:tcPr>
          <w:p w:rsidR="62C74C23" w:rsidP="4ABEB815" w:rsidRDefault="62C74C23" w14:paraId="75B5EE42" w14:textId="1909CF10">
            <w:pPr>
              <w:pStyle w:val="Normal"/>
              <w:spacing w:before="120" w:after="120"/>
              <w:jc w:val="center"/>
              <w:rPr>
                <w:rFonts w:ascii="Times New Roman" w:hAnsi="Times New Roman" w:eastAsia="Times New Roman" w:cs="Times New Roman"/>
                <w:color w:val="000000" w:themeColor="text1" w:themeTint="FF" w:themeShade="FF"/>
              </w:rPr>
            </w:pPr>
            <w:r w:rsidRPr="4ABEB815" w:rsidR="5CD96097">
              <w:rPr>
                <w:rFonts w:ascii="Times New Roman" w:hAnsi="Times New Roman" w:eastAsia="Times New Roman" w:cs="Times New Roman"/>
                <w:b w:val="1"/>
                <w:bCs w:val="1"/>
                <w:color w:val="000000" w:themeColor="text1" w:themeTint="FF" w:themeShade="FF"/>
                <w:sz w:val="24"/>
                <w:szCs w:val="24"/>
              </w:rPr>
              <w:t xml:space="preserve">Great links for standards Extensive information </w:t>
            </w:r>
            <w:r w:rsidRPr="4ABEB815" w:rsidR="5CD96097">
              <w:rPr>
                <w:rFonts w:ascii="Times New Roman" w:hAnsi="Times New Roman" w:eastAsia="Times New Roman" w:cs="Times New Roman"/>
                <w:b w:val="1"/>
                <w:bCs w:val="1"/>
                <w:color w:val="000000" w:themeColor="text1" w:themeTint="FF" w:themeShade="FF"/>
                <w:sz w:val="24"/>
                <w:szCs w:val="24"/>
              </w:rPr>
              <w:t>provided</w:t>
            </w:r>
            <w:r w:rsidRPr="4ABEB815" w:rsidR="3C252073">
              <w:rPr>
                <w:rFonts w:ascii="Times New Roman" w:hAnsi="Times New Roman" w:eastAsia="Times New Roman" w:cs="Times New Roman"/>
                <w:color w:val="000000" w:themeColor="text1" w:themeTint="FF" w:themeShade="FF"/>
              </w:rPr>
              <w:t xml:space="preserve"> </w:t>
            </w:r>
          </w:p>
          <w:p w:rsidR="62C74C23" w:rsidP="4ABEB815" w:rsidRDefault="62C74C23" w14:paraId="6EE20F5B" w14:textId="7A5D5421">
            <w:pPr>
              <w:pStyle w:val="Normal"/>
              <w:spacing w:before="120" w:after="120"/>
              <w:jc w:val="center"/>
              <w:rPr>
                <w:rFonts w:ascii="Times New Roman" w:hAnsi="Times New Roman" w:eastAsia="Times New Roman" w:cs="Times New Roman"/>
                <w:color w:val="000000" w:themeColor="text1" w:themeTint="FF" w:themeShade="FF"/>
              </w:rPr>
            </w:pPr>
          </w:p>
          <w:p w:rsidR="62C74C23" w:rsidP="4ABEB815" w:rsidRDefault="62C74C23" w14:paraId="592488A7" w14:textId="64B85D3E">
            <w:pPr>
              <w:pStyle w:val="Normal"/>
              <w:spacing w:before="120" w:after="120"/>
              <w:jc w:val="center"/>
              <w:rPr>
                <w:rFonts w:ascii="Times New Roman" w:hAnsi="Times New Roman" w:eastAsia="Times New Roman" w:cs="Times New Roman"/>
                <w:color w:val="000000" w:themeColor="text1" w:themeTint="FF" w:themeShade="FF"/>
              </w:rPr>
            </w:pPr>
            <w:r w:rsidRPr="4ABEB815" w:rsidR="3C252073">
              <w:rPr>
                <w:rFonts w:ascii="Times New Roman" w:hAnsi="Times New Roman" w:eastAsia="Times New Roman" w:cs="Times New Roman"/>
                <w:color w:val="000000" w:themeColor="text1" w:themeTint="FF" w:themeShade="FF"/>
              </w:rPr>
              <w:t xml:space="preserve">[2- </w:t>
            </w:r>
            <w:r w:rsidRPr="4ABEB815" w:rsidR="3C252073">
              <w:rPr>
                <w:rFonts w:ascii="Times New Roman" w:hAnsi="Times New Roman" w:eastAsia="Times New Roman" w:cs="Times New Roman"/>
                <w:color w:val="000000" w:themeColor="text1" w:themeTint="FF" w:themeShade="FF"/>
              </w:rPr>
              <w:t>provided</w:t>
            </w:r>
            <w:r w:rsidRPr="4ABEB815" w:rsidR="3C252073">
              <w:rPr>
                <w:rFonts w:ascii="Times New Roman" w:hAnsi="Times New Roman" w:eastAsia="Times New Roman" w:cs="Times New Roman"/>
                <w:color w:val="000000" w:themeColor="text1" w:themeTint="FF" w:themeShade="FF"/>
              </w:rPr>
              <w:t xml:space="preserve"> external accreditation links for AAEE but also have a program that is not accredited. Elementary Education. 2 because it has room for improvement but not bad because they acknowledge the need and potential plan for future.]</w:t>
            </w:r>
          </w:p>
          <w:p w:rsidR="62C74C23" w:rsidP="4ABEB815" w:rsidRDefault="62C74C23" w14:paraId="1F577983" w14:textId="3671636A">
            <w:pPr>
              <w:pStyle w:val="Normal"/>
              <w:spacing w:before="120" w:after="120"/>
              <w:rPr>
                <w:rFonts w:ascii="Times New Roman" w:hAnsi="Times New Roman" w:eastAsia="Times New Roman" w:cs="Times New Roman"/>
                <w:color w:val="000000" w:themeColor="text1"/>
              </w:rPr>
            </w:pPr>
            <w:r w:rsidRPr="4E00718E" w:rsidR="0CF9AB6A">
              <w:rPr>
                <w:rFonts w:ascii="Times New Roman" w:hAnsi="Times New Roman" w:eastAsia="Times New Roman" w:cs="Times New Roman"/>
                <w:color w:val="000000" w:themeColor="text1" w:themeTint="FF" w:themeShade="FF"/>
              </w:rPr>
              <w:t xml:space="preserve">They have </w:t>
            </w:r>
            <w:r w:rsidRPr="4E00718E" w:rsidR="0CF9AB6A">
              <w:rPr>
                <w:rFonts w:ascii="Times New Roman" w:hAnsi="Times New Roman" w:eastAsia="Times New Roman" w:cs="Times New Roman"/>
                <w:color w:val="000000" w:themeColor="text1" w:themeTint="FF" w:themeShade="FF"/>
              </w:rPr>
              <w:t>identified</w:t>
            </w:r>
            <w:r w:rsidRPr="4E00718E" w:rsidR="0CF9AB6A">
              <w:rPr>
                <w:rFonts w:ascii="Times New Roman" w:hAnsi="Times New Roman" w:eastAsia="Times New Roman" w:cs="Times New Roman"/>
                <w:color w:val="000000" w:themeColor="text1" w:themeTint="FF" w:themeShade="FF"/>
              </w:rPr>
              <w:t xml:space="preserve"> a need for accreditation; major focus of the plan? It is well </w:t>
            </w:r>
            <w:r w:rsidRPr="4E00718E" w:rsidR="0CF9AB6A">
              <w:rPr>
                <w:rFonts w:ascii="Times New Roman" w:hAnsi="Times New Roman" w:eastAsia="Times New Roman" w:cs="Times New Roman"/>
                <w:color w:val="000000" w:themeColor="text1" w:themeTint="FF" w:themeShade="FF"/>
              </w:rPr>
              <w:t>stated</w:t>
            </w:r>
            <w:r w:rsidRPr="4E00718E" w:rsidR="0CF9AB6A">
              <w:rPr>
                <w:rFonts w:ascii="Times New Roman" w:hAnsi="Times New Roman" w:eastAsia="Times New Roman" w:cs="Times New Roman"/>
                <w:color w:val="000000" w:themeColor="text1" w:themeTint="FF" w:themeShade="FF"/>
              </w:rPr>
              <w:t xml:space="preserve">, could be 3 (or </w:t>
            </w:r>
            <w:r w:rsidRPr="4E00718E" w:rsidR="0CF9AB6A">
              <w:rPr>
                <w:rFonts w:ascii="Times New Roman" w:hAnsi="Times New Roman" w:eastAsia="Times New Roman" w:cs="Times New Roman"/>
                <w:color w:val="000000" w:themeColor="text1" w:themeTint="FF" w:themeShade="FF"/>
              </w:rPr>
              <w:t>maybe 1</w:t>
            </w:r>
            <w:r w:rsidRPr="4E00718E" w:rsidR="0CF9AB6A">
              <w:rPr>
                <w:rFonts w:ascii="Times New Roman" w:hAnsi="Times New Roman" w:eastAsia="Times New Roman" w:cs="Times New Roman"/>
                <w:color w:val="000000" w:themeColor="text1" w:themeTint="FF" w:themeShade="FF"/>
              </w:rPr>
              <w:t>?) -</w:t>
            </w:r>
          </w:p>
        </w:tc>
      </w:tr>
      <w:tr w:rsidR="00CA44FC" w:rsidTr="4E00718E" w14:paraId="5AFDBCBD" w14:textId="77777777">
        <w:trPr>
          <w:trHeight w:val="660"/>
        </w:trPr>
        <w:tc>
          <w:tcPr>
            <w:tcW w:w="7530" w:type="dxa"/>
            <w:gridSpan w:val="6"/>
            <w:vMerge/>
            <w:tcMar/>
          </w:tcPr>
          <w:p w:rsidR="00DC3279" w:rsidRDefault="00DC3279" w14:paraId="5611DEBC" w14:textId="77777777"/>
        </w:tc>
        <w:tc>
          <w:tcPr>
            <w:tcW w:w="3057" w:type="dxa"/>
            <w:gridSpan w:val="4"/>
            <w:shd w:val="clear" w:color="auto" w:fill="92D050"/>
            <w:tcMar/>
          </w:tcPr>
          <w:p w:rsidR="33E2A9B1" w:rsidP="73765CD1" w:rsidRDefault="475D3A4B" w14:paraId="5D6F2FEF"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0E3522E8" w14:textId="458B3CBD">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2314" w:type="dxa"/>
            <w:gridSpan w:val="3"/>
            <w:shd w:val="clear" w:color="auto" w:fill="E7E6E6" w:themeFill="background2"/>
            <w:tcMar/>
          </w:tcPr>
          <w:p w:rsidR="33E2A9B1" w:rsidP="73765CD1" w:rsidRDefault="475D3A4B" w14:paraId="56ECE776" w14:textId="1079126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w:t>
            </w:r>
          </w:p>
          <w:p w:rsidR="62C74C23" w:rsidP="700FBA68" w:rsidRDefault="0EEACBA5" w14:paraId="49CA7FC0" w14:textId="29FB442D">
            <w:pPr>
              <w:spacing w:before="120" w:after="120"/>
              <w:jc w:val="center"/>
              <w:rPr>
                <w:rFonts w:ascii="Times New Roman" w:hAnsi="Times New Roman" w:eastAsia="Times New Roman" w:cs="Times New Roman"/>
                <w:color w:val="000000" w:themeColor="text1" w:themeTint="FF" w:themeShade="FF"/>
              </w:rPr>
            </w:pPr>
            <w:r w:rsidRPr="700FBA68" w:rsidR="0EEACBA5">
              <w:rPr>
                <w:rFonts w:ascii="Times New Roman" w:hAnsi="Times New Roman" w:eastAsia="Times New Roman" w:cs="Times New Roman"/>
                <w:color w:val="000000" w:themeColor="text1" w:themeTint="FF" w:themeShade="FF"/>
              </w:rPr>
              <w:t>2</w:t>
            </w:r>
          </w:p>
          <w:p w:rsidR="62C74C23" w:rsidP="700FBA68" w:rsidRDefault="0EEACBA5" w14:paraId="2D2AF49A" w14:textId="26B1244E">
            <w:pPr>
              <w:pStyle w:val="Normal"/>
              <w:spacing w:before="120" w:after="120"/>
              <w:jc w:val="center"/>
              <w:rPr>
                <w:rFonts w:ascii="Times New Roman" w:hAnsi="Times New Roman" w:eastAsia="Times New Roman" w:cs="Times New Roman"/>
                <w:color w:val="000000" w:themeColor="text1"/>
              </w:rPr>
            </w:pPr>
          </w:p>
        </w:tc>
        <w:tc>
          <w:tcPr>
            <w:tcW w:w="2660" w:type="dxa"/>
            <w:gridSpan w:val="4"/>
            <w:shd w:val="clear" w:color="auto" w:fill="E7E6E6" w:themeFill="background2"/>
            <w:tcMar/>
          </w:tcPr>
          <w:p w:rsidR="33E2A9B1" w:rsidP="3892A3E8" w:rsidRDefault="73765CD1" w14:paraId="3DA09965" w14:textId="501F8591">
            <w:pPr>
              <w:spacing w:before="120" w:after="120"/>
              <w:jc w:val="center"/>
              <w:rPr>
                <w:rFonts w:ascii="Calibri" w:hAnsi="Calibri" w:eastAsia="Calibri" w:cs="Calibri"/>
              </w:rPr>
            </w:pPr>
            <w:r w:rsidRPr="3892A3E8" w:rsidR="73765CD1">
              <w:rPr>
                <w:rFonts w:ascii="Times New Roman" w:hAnsi="Times New Roman" w:eastAsia="Times New Roman" w:cs="Times New Roman"/>
                <w:color w:val="000000" w:themeColor="text1" w:themeTint="FF" w:themeShade="FF"/>
              </w:rPr>
              <w:t xml:space="preserve">Opportunity for </w:t>
            </w:r>
            <w:r w:rsidRPr="3892A3E8" w:rsidR="73765CD1">
              <w:rPr>
                <w:rFonts w:ascii="Times New Roman" w:hAnsi="Times New Roman" w:eastAsia="Times New Roman" w:cs="Times New Roman"/>
                <w:color w:val="000000" w:themeColor="text1" w:themeTint="FF" w:themeShade="FF"/>
              </w:rPr>
              <w:t>Improvement</w:t>
            </w:r>
            <w:r w:rsidRPr="3892A3E8" w:rsidR="62C74C23">
              <w:rPr>
                <w:rFonts w:ascii="Times New Roman" w:hAnsi="Times New Roman" w:eastAsia="Times New Roman" w:cs="Times New Roman"/>
                <w:color w:val="000000" w:themeColor="text1" w:themeTint="FF" w:themeShade="FF"/>
              </w:rPr>
              <w:t xml:space="preserve"> </w:t>
            </w:r>
            <w:r w:rsidRPr="3892A3E8" w:rsidR="03B257C7">
              <w:rPr>
                <w:rFonts w:ascii="Times New Roman" w:hAnsi="Times New Roman" w:eastAsia="Times New Roman" w:cs="Times New Roman"/>
                <w:color w:val="000000" w:themeColor="text1" w:themeTint="FF" w:themeShade="FF"/>
              </w:rPr>
              <w:t xml:space="preserve"> </w:t>
            </w:r>
            <w:r w:rsidRPr="3892A3E8" w:rsidR="62C74C23">
              <w:rPr>
                <w:rFonts w:ascii="Times New Roman" w:hAnsi="Times New Roman" w:eastAsia="Times New Roman" w:cs="Times New Roman"/>
                <w:color w:val="000000" w:themeColor="text1" w:themeTint="FF" w:themeShade="FF"/>
              </w:rPr>
              <w:t>1</w:t>
            </w:r>
          </w:p>
          <w:p w:rsidR="33E2A9B1" w:rsidP="3892A3E8" w:rsidRDefault="73765CD1" w14:paraId="7CB45010" w14:textId="77F59B80">
            <w:pPr>
              <w:pStyle w:val="Normal"/>
              <w:spacing w:before="120" w:after="120"/>
              <w:jc w:val="center"/>
              <w:rPr>
                <w:rFonts w:ascii="Times New Roman" w:hAnsi="Times New Roman" w:eastAsia="Times New Roman" w:cs="Times New Roman"/>
                <w:color w:val="000000" w:themeColor="text1" w:themeTint="FF" w:themeShade="FF"/>
              </w:rPr>
            </w:pPr>
          </w:p>
          <w:p w:rsidR="33E2A9B1" w:rsidP="700FBA68" w:rsidRDefault="73765CD1" w14:paraId="1E0B9EE7" w14:textId="10B95987">
            <w:pPr>
              <w:pStyle w:val="Normal"/>
              <w:spacing w:before="120" w:after="120"/>
              <w:jc w:val="center"/>
              <w:rPr>
                <w:rFonts w:ascii="Times New Roman" w:hAnsi="Times New Roman" w:eastAsia="Times New Roman" w:cs="Times New Roman"/>
                <w:color w:val="000000" w:themeColor="text1" w:themeTint="FF" w:themeShade="FF"/>
              </w:rPr>
            </w:pPr>
          </w:p>
          <w:p w:rsidR="33E2A9B1" w:rsidP="700FBA68" w:rsidRDefault="73765CD1" w14:paraId="6598A137" w14:textId="36FAEF85">
            <w:pPr>
              <w:pStyle w:val="Normal"/>
              <w:spacing w:before="120" w:after="120"/>
              <w:jc w:val="center"/>
              <w:rPr>
                <w:rFonts w:ascii="Times New Roman" w:hAnsi="Times New Roman" w:eastAsia="Times New Roman" w:cs="Times New Roman"/>
                <w:color w:val="000000" w:themeColor="text1" w:themeTint="FF" w:themeShade="FF"/>
              </w:rPr>
            </w:pPr>
          </w:p>
          <w:p w:rsidR="33E2A9B1" w:rsidP="700FBA68" w:rsidRDefault="73765CD1" w14:paraId="1BC7E682" w14:textId="74CC4E35">
            <w:pPr>
              <w:pStyle w:val="Normal"/>
              <w:spacing w:before="120" w:after="120"/>
              <w:jc w:val="center"/>
              <w:rPr>
                <w:rFonts w:ascii="Times New Roman" w:hAnsi="Times New Roman" w:eastAsia="Times New Roman" w:cs="Times New Roman"/>
                <w:color w:val="000000" w:themeColor="text1" w:themeTint="FF" w:themeShade="FF"/>
              </w:rPr>
            </w:pPr>
          </w:p>
          <w:p w:rsidR="33E2A9B1" w:rsidP="3892A3E8" w:rsidRDefault="73765CD1" w14:paraId="1EA02AF0" w14:textId="75A94F70">
            <w:pPr>
              <w:pStyle w:val="Normal"/>
              <w:spacing w:before="120" w:after="120"/>
              <w:jc w:val="center"/>
              <w:rPr>
                <w:rFonts w:ascii="Times New Roman" w:hAnsi="Times New Roman" w:eastAsia="Times New Roman" w:cs="Times New Roman"/>
                <w:color w:val="000000" w:themeColor="text1" w:themeTint="FF" w:themeShade="FF"/>
              </w:rPr>
            </w:pPr>
          </w:p>
        </w:tc>
        <w:tc>
          <w:tcPr>
            <w:tcW w:w="2839" w:type="dxa"/>
            <w:gridSpan w:val="3"/>
            <w:vMerge/>
            <w:tcMar/>
          </w:tcPr>
          <w:p w:rsidR="00DC3279" w:rsidRDefault="00DC3279" w14:paraId="62521C7D" w14:textId="77777777"/>
        </w:tc>
      </w:tr>
      <w:tr w:rsidR="62C74C23" w:rsidTr="4E00718E" w14:paraId="416B4AAD" w14:textId="77777777">
        <w:tc>
          <w:tcPr>
            <w:tcW w:w="7530" w:type="dxa"/>
            <w:gridSpan w:val="6"/>
            <w:tcMar/>
          </w:tcPr>
          <w:p w:rsidR="32ECB6B1" w:rsidP="2053EEB7" w:rsidRDefault="3A78092C" w14:paraId="35537E70" w14:textId="3ACF1ADB">
            <w:pPr>
              <w:spacing w:before="120" w:after="120"/>
              <w:rPr>
                <w:rFonts w:ascii="Times New Roman" w:hAnsi="Times New Roman" w:eastAsia="Times New Roman" w:cs="Times New Roman"/>
                <w:b w:val="1"/>
                <w:bCs w:val="1"/>
                <w:color w:val="000000" w:themeColor="text1"/>
                <w:sz w:val="24"/>
                <w:szCs w:val="24"/>
              </w:rPr>
            </w:pPr>
            <w:r w:rsidRPr="66500A01" w:rsidR="3A78092C">
              <w:rPr>
                <w:rFonts w:ascii="Times New Roman" w:hAnsi="Times New Roman" w:eastAsia="Times New Roman" w:cs="Times New Roman"/>
                <w:b w:val="1"/>
                <w:bCs w:val="1"/>
                <w:color w:val="000000" w:themeColor="text1" w:themeTint="FF" w:themeShade="FF"/>
                <w:sz w:val="24"/>
                <w:szCs w:val="24"/>
              </w:rPr>
              <w:t xml:space="preserve">3.   Assessment Results: Use this Assessment Reporting Form to share your assessment results. Attach assessment data or rubrics as an appendix. </w:t>
            </w:r>
          </w:p>
          <w:p w:rsidR="6F575A0F" w:rsidP="66500A01" w:rsidRDefault="005C637C" w14:paraId="763E975E" w14:textId="5A83ADB5">
            <w:pPr>
              <w:spacing w:before="120" w:after="120"/>
              <w:rPr>
                <w:rFonts w:ascii="Times New Roman" w:hAnsi="Times New Roman" w:eastAsia="Times New Roman" w:cs="Times New Roman"/>
                <w:sz w:val="24"/>
                <w:szCs w:val="24"/>
              </w:rPr>
            </w:pPr>
            <w:r w:rsidRPr="66500A01" w:rsidR="0CCBA919">
              <w:rPr>
                <w:rFonts w:ascii="Times New Roman" w:hAnsi="Times New Roman" w:eastAsia="Times New Roman" w:cs="Times New Roman"/>
                <w:i w:val="1"/>
                <w:iCs w:val="1"/>
                <w:sz w:val="24"/>
                <w:szCs w:val="24"/>
              </w:rPr>
              <w:t xml:space="preserve">A sample </w:t>
            </w:r>
            <w:r w:rsidRPr="66500A01" w:rsidR="4B708E4A">
              <w:rPr>
                <w:rFonts w:ascii="Times New Roman" w:hAnsi="Times New Roman" w:eastAsia="Times New Roman" w:cs="Times New Roman"/>
                <w:i w:val="1"/>
                <w:iCs w:val="1"/>
                <w:sz w:val="24"/>
                <w:szCs w:val="24"/>
              </w:rPr>
              <w:t xml:space="preserve">Assessment - </w:t>
            </w:r>
            <w:r w:rsidRPr="66500A01" w:rsidR="0CCBA919">
              <w:rPr>
                <w:rFonts w:ascii="Times New Roman" w:hAnsi="Times New Roman" w:eastAsia="Times New Roman" w:cs="Times New Roman"/>
                <w:i w:val="1"/>
                <w:iCs w:val="1"/>
                <w:sz w:val="24"/>
                <w:szCs w:val="24"/>
              </w:rPr>
              <w:t>EDU 230 – as reported on the Baseline and Follow-Up Assessment Reporting Form</w:t>
            </w:r>
            <w:r w:rsidRPr="66500A01" w:rsidR="52DF2EC0">
              <w:rPr>
                <w:rFonts w:ascii="Times New Roman" w:hAnsi="Times New Roman" w:eastAsia="Times New Roman" w:cs="Times New Roman"/>
                <w:i w:val="1"/>
                <w:iCs w:val="1"/>
                <w:sz w:val="24"/>
                <w:szCs w:val="24"/>
              </w:rPr>
              <w:t xml:space="preserve"> – Click on the Link:</w:t>
            </w:r>
            <w:r w:rsidRPr="66500A01" w:rsidR="52DF2EC0">
              <w:rPr>
                <w:rFonts w:ascii="Times New Roman" w:hAnsi="Times New Roman" w:eastAsia="Times New Roman" w:cs="Times New Roman"/>
                <w:sz w:val="24"/>
                <w:szCs w:val="24"/>
              </w:rPr>
              <w:t xml:space="preserve"> </w:t>
            </w:r>
            <w:r w:rsidRPr="66500A01" w:rsidR="0CCBA919">
              <w:rPr>
                <w:rFonts w:ascii="Times New Roman" w:hAnsi="Times New Roman" w:eastAsia="Times New Roman" w:cs="Times New Roman"/>
                <w:sz w:val="24"/>
                <w:szCs w:val="24"/>
              </w:rPr>
              <w:t xml:space="preserve"> </w:t>
            </w:r>
            <w:hyperlink r:id="R8e9dc07c61a24083">
              <w:r w:rsidRPr="66500A01" w:rsidR="442C6692">
                <w:rPr>
                  <w:rStyle w:val="Hyperlink"/>
                  <w:rFonts w:ascii="Times New Roman" w:hAnsi="Times New Roman" w:eastAsia="Times New Roman" w:cs="Times New Roman"/>
                  <w:sz w:val="24"/>
                  <w:szCs w:val="24"/>
                </w:rPr>
                <w:t>Education Assessment Reporting Form</w:t>
              </w:r>
            </w:hyperlink>
          </w:p>
          <w:p w:rsidR="5D740056" w:rsidP="73765CD1" w:rsidRDefault="5D740056" w14:paraId="0AD52105" w14:textId="7E655339">
            <w:pPr>
              <w:spacing w:before="120" w:after="120"/>
              <w:rPr>
                <w:rFonts w:ascii="Times New Roman" w:hAnsi="Times New Roman" w:eastAsia="Times New Roman" w:cs="Times New Roman"/>
                <w:b/>
                <w:bCs/>
                <w:color w:val="000000" w:themeColor="text1"/>
                <w:sz w:val="24"/>
                <w:szCs w:val="24"/>
              </w:rPr>
            </w:pPr>
          </w:p>
          <w:p w:rsidR="5D740056" w:rsidP="73765CD1" w:rsidRDefault="5D740056" w14:paraId="5DBFD509" w14:textId="6C3BDBF9">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0305BB47" w14:textId="7EB3508D">
            <w:pPr>
              <w:spacing w:before="120" w:after="120"/>
              <w:rPr>
                <w:rFonts w:ascii="Calibri" w:hAnsi="Calibri" w:eastAsia="Calibri" w:cs="Calibri"/>
                <w:color w:val="000000" w:themeColor="text1"/>
                <w:sz w:val="20"/>
                <w:szCs w:val="20"/>
              </w:rPr>
            </w:pPr>
          </w:p>
        </w:tc>
        <w:tc>
          <w:tcPr>
            <w:tcW w:w="8031" w:type="dxa"/>
            <w:gridSpan w:val="11"/>
            <w:shd w:val="clear" w:color="auto" w:fill="3B3838" w:themeFill="background2" w:themeFillShade="40"/>
            <w:tcMar/>
          </w:tcPr>
          <w:p w:rsidR="0F930628" w:rsidP="73765CD1" w:rsidRDefault="18D2F7B6" w14:paraId="2832E842" w14:textId="10450525">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The information in the Assessment Reporting Form should answer the following questions</w:t>
            </w:r>
          </w:p>
        </w:tc>
        <w:tc>
          <w:tcPr>
            <w:tcW w:w="2839" w:type="dxa"/>
            <w:gridSpan w:val="3"/>
            <w:shd w:val="clear" w:color="auto" w:fill="E7E6E6" w:themeFill="background2"/>
            <w:tcMar/>
          </w:tcPr>
          <w:p w:rsidR="62C74C23" w:rsidP="73765CD1" w:rsidRDefault="62C74C23" w14:paraId="3152F448" w14:textId="2DBA2D49">
            <w:pPr>
              <w:spacing w:before="120" w:after="120"/>
              <w:rPr>
                <w:rFonts w:ascii="Times New Roman" w:hAnsi="Times New Roman" w:eastAsia="Times New Roman" w:cs="Times New Roman"/>
                <w:b w:val="1"/>
                <w:bCs w:val="1"/>
                <w:color w:val="000000" w:themeColor="text1"/>
                <w:sz w:val="24"/>
                <w:szCs w:val="24"/>
              </w:rPr>
            </w:pPr>
            <w:r w:rsidRPr="700FBA68" w:rsidR="5C311EBF">
              <w:rPr>
                <w:rFonts w:ascii="Times New Roman" w:hAnsi="Times New Roman" w:eastAsia="Times New Roman" w:cs="Times New Roman"/>
                <w:b w:val="1"/>
                <w:bCs w:val="1"/>
                <w:color w:val="000000" w:themeColor="text1" w:themeTint="FF" w:themeShade="FF"/>
                <w:sz w:val="24"/>
                <w:szCs w:val="24"/>
              </w:rPr>
              <w:t xml:space="preserve">Great assessment. </w:t>
            </w:r>
          </w:p>
        </w:tc>
      </w:tr>
      <w:tr w:rsidR="62C74C23" w:rsidTr="4E00718E" w14:paraId="64AB244B" w14:textId="77777777">
        <w:tc>
          <w:tcPr>
            <w:tcW w:w="7530" w:type="dxa"/>
            <w:gridSpan w:val="6"/>
            <w:vMerge w:val="restart"/>
            <w:tcMar/>
          </w:tcPr>
          <w:p w:rsidRPr="007D1D42" w:rsidR="62C74C23" w:rsidP="007D1D42" w:rsidRDefault="054BCC59" w14:paraId="55DC0332" w14:textId="0F06F70F">
            <w:pPr>
              <w:spacing w:before="120" w:after="120"/>
              <w:rPr>
                <w:rFonts w:ascii="Times New Roman" w:hAnsi="Times New Roman" w:eastAsia="Times New Roman" w:cs="Times New Roman"/>
                <w:b/>
                <w:bCs/>
                <w:color w:val="000000" w:themeColor="text1"/>
                <w:sz w:val="24"/>
                <w:szCs w:val="24"/>
              </w:rPr>
            </w:pPr>
            <w:r w:rsidRPr="44F51268">
              <w:rPr>
                <w:rFonts w:ascii="Times New Roman" w:hAnsi="Times New Roman" w:eastAsia="Times New Roman" w:cs="Times New Roman"/>
                <w:b/>
                <w:bCs/>
                <w:color w:val="000000" w:themeColor="text1"/>
                <w:sz w:val="24"/>
                <w:szCs w:val="24"/>
              </w:rPr>
              <w:t xml:space="preserve"> A. What PLOs and/or MSLOs and CSLOs did you assess this year? </w:t>
            </w:r>
            <w:r w:rsidR="62C74C23">
              <w:br/>
            </w:r>
            <w:r w:rsidRPr="44F51268" w:rsidR="16ABFDD9">
              <w:rPr>
                <w:rFonts w:ascii="Arial" w:hAnsi="Arial" w:eastAsia="Arial" w:cs="Arial"/>
                <w:color w:val="666666"/>
              </w:rPr>
              <w:t>1. (Synthesis Level) Explain how changing demographics influence public schools by evaluating the impact of at least three significant changes in United States demographics. (CSLO 1,2)</w:t>
            </w:r>
            <w:r w:rsidR="62C74C23">
              <w:br/>
            </w:r>
            <w:r w:rsidRPr="44F51268" w:rsidR="16ABFDD9">
              <w:rPr>
                <w:rFonts w:ascii="Arial" w:hAnsi="Arial" w:eastAsia="Arial" w:cs="Arial"/>
                <w:color w:val="666666"/>
              </w:rPr>
              <w:t>2. (Application Level) Define multicultural education and describe at least 3 strategies to apply multicultural education in the classroom. (CSLO 1,3)</w:t>
            </w:r>
            <w:r w:rsidR="62C74C23">
              <w:br/>
            </w:r>
            <w:r w:rsidRPr="44F51268" w:rsidR="16ABFDD9">
              <w:rPr>
                <w:rFonts w:ascii="Arial" w:hAnsi="Arial" w:eastAsia="Arial" w:cs="Arial"/>
                <w:color w:val="666666"/>
              </w:rPr>
              <w:t>3. (Evaluation Level) Identify at least five cultural and familial influences and their impact on modes of communication, perception and world view. (CSLO 1,4)</w:t>
            </w:r>
            <w:r w:rsidR="62C74C23">
              <w:br/>
            </w:r>
            <w:r w:rsidRPr="44F51268" w:rsidR="16ABFDD9">
              <w:rPr>
                <w:rFonts w:ascii="Arial" w:hAnsi="Arial" w:eastAsia="Arial" w:cs="Arial"/>
                <w:color w:val="666666"/>
              </w:rPr>
              <w:t>4. (Synthesis Level) Discuss the intercultural dynamics in self, schools and society by relating 2-3 specifics when given simulated situations. (CSLO 1,3,4)</w:t>
            </w:r>
            <w:r w:rsidR="62C74C23">
              <w:br/>
            </w:r>
            <w:r w:rsidRPr="44F51268" w:rsidR="16ABFDD9">
              <w:rPr>
                <w:rFonts w:ascii="Arial" w:hAnsi="Arial" w:eastAsia="Arial" w:cs="Arial"/>
                <w:color w:val="666666"/>
              </w:rPr>
              <w:t>5. (Evaluation Level) Compare concepts of individual and institutional racism; prejudice, ethnocentrism, stereotypes and sociotypes; and equity and equality from a variety of print sources, electronic media, audio/video sources, as well as independent interviews. (CSLO 1,2,4)</w:t>
            </w:r>
            <w:r w:rsidR="62C74C23">
              <w:br/>
            </w:r>
            <w:r w:rsidRPr="44F51268" w:rsidR="16ABFDD9">
              <w:rPr>
                <w:rFonts w:ascii="Arial" w:hAnsi="Arial" w:eastAsia="Arial" w:cs="Arial"/>
                <w:color w:val="666666"/>
              </w:rPr>
              <w:t>6. (Analysis Level) Deduce how the concepts of equity and equal educational opportunity have evolved into educational policy by analyzing a minimum of five legal cases. (CSLO 1,2,4)</w:t>
            </w:r>
            <w:r w:rsidR="62C74C23">
              <w:br/>
            </w:r>
            <w:r w:rsidRPr="44F51268" w:rsidR="16ABFDD9">
              <w:rPr>
                <w:rFonts w:ascii="Arial" w:hAnsi="Arial" w:eastAsia="Arial" w:cs="Arial"/>
                <w:color w:val="666666"/>
              </w:rPr>
              <w:t>7. (Analysis Level) Identify legal precedents for equitable educational opportunities by analyzing at least two landmark legislative acts. (CSLO 1,2,4)</w:t>
            </w:r>
            <w:r w:rsidR="62C74C23">
              <w:br/>
            </w:r>
            <w:r w:rsidRPr="44F51268" w:rsidR="16ABFDD9">
              <w:rPr>
                <w:rFonts w:ascii="Arial" w:hAnsi="Arial" w:eastAsia="Arial" w:cs="Arial"/>
                <w:color w:val="666666"/>
              </w:rPr>
              <w:t>8. (Analysis Level) Analyze learning and teaching styles and how personal bias and ethnocentrism influence them. (CSLO 1,3,4)</w:t>
            </w:r>
          </w:p>
          <w:p w:rsidR="62C74C23" w:rsidP="44F51268" w:rsidRDefault="62C74C23" w14:paraId="520C4273" w14:textId="600DECBC">
            <w:pPr>
              <w:spacing w:before="120" w:after="120"/>
              <w:rPr>
                <w:rFonts w:ascii="Times New Roman" w:hAnsi="Times New Roman" w:eastAsia="Times New Roman" w:cs="Times New Roman"/>
                <w:b/>
                <w:bCs/>
                <w:color w:val="000000" w:themeColor="text1"/>
                <w:sz w:val="24"/>
                <w:szCs w:val="24"/>
              </w:rPr>
            </w:pPr>
          </w:p>
        </w:tc>
        <w:tc>
          <w:tcPr>
            <w:tcW w:w="8031" w:type="dxa"/>
            <w:gridSpan w:val="11"/>
            <w:shd w:val="clear" w:color="auto" w:fill="3B3838" w:themeFill="background2" w:themeFillShade="40"/>
            <w:tcMar/>
          </w:tcPr>
          <w:p w:rsidR="3364128D" w:rsidP="73765CD1" w:rsidRDefault="5CC37344" w14:paraId="1B08AC0B" w14:textId="1E8C2CA0">
            <w:pPr>
              <w:spacing w:before="120" w:after="120"/>
              <w:rPr>
                <w:rFonts w:ascii="Times New Roman" w:hAnsi="Times New Roman" w:eastAsia="Times New Roman" w:cs="Times New Roman"/>
                <w:b/>
                <w:bCs/>
                <w:color w:val="FFFFFF" w:themeColor="background1"/>
              </w:rPr>
            </w:pPr>
            <w:r w:rsidRPr="2053EEB7">
              <w:rPr>
                <w:rFonts w:ascii="Times New Roman" w:hAnsi="Times New Roman" w:eastAsia="Times New Roman" w:cs="Times New Roman"/>
                <w:b/>
                <w:bCs/>
                <w:color w:val="FFFFFF" w:themeColor="background1"/>
              </w:rPr>
              <w:t xml:space="preserve">Are the PLO’s or MSLOs that were assessed identified and </w:t>
            </w:r>
            <w:r w:rsidRPr="2053EEB7" w:rsidR="603C7CE4">
              <w:rPr>
                <w:rFonts w:ascii="Times New Roman" w:hAnsi="Times New Roman" w:eastAsia="Times New Roman" w:cs="Times New Roman"/>
                <w:b/>
                <w:bCs/>
                <w:color w:val="FFFFFF" w:themeColor="background1"/>
              </w:rPr>
              <w:t xml:space="preserve">the </w:t>
            </w:r>
            <w:r w:rsidRPr="2053EEB7">
              <w:rPr>
                <w:rFonts w:ascii="Times New Roman" w:hAnsi="Times New Roman" w:eastAsia="Times New Roman" w:cs="Times New Roman"/>
                <w:b/>
                <w:bCs/>
                <w:color w:val="FFFFFF" w:themeColor="background1"/>
              </w:rPr>
              <w:t>department/program strategies for assessing learning outcomes described and information provided on how assessment results are collected, analyzed, and discussed?</w:t>
            </w:r>
          </w:p>
          <w:p w:rsidR="3364128D" w:rsidP="73765CD1" w:rsidRDefault="3364128D" w14:paraId="1020B3A6" w14:textId="59FE777A">
            <w:pPr>
              <w:spacing w:before="120" w:after="120"/>
              <w:rPr>
                <w:rFonts w:ascii="Times New Roman" w:hAnsi="Times New Roman" w:eastAsia="Times New Roman" w:cs="Times New Roman"/>
                <w:b/>
                <w:bCs/>
                <w:color w:val="FFFFFF" w:themeColor="background1"/>
              </w:rPr>
            </w:pPr>
          </w:p>
        </w:tc>
        <w:tc>
          <w:tcPr>
            <w:tcW w:w="2839" w:type="dxa"/>
            <w:gridSpan w:val="3"/>
            <w:vMerge w:val="restart"/>
            <w:shd w:val="clear" w:color="auto" w:fill="E7E6E6" w:themeFill="background2"/>
            <w:tcMar/>
          </w:tcPr>
          <w:p w:rsidR="62C74C23" w:rsidP="4ABEB815" w:rsidRDefault="62C74C23" w14:paraId="3B19161B" w14:textId="35CF9835">
            <w:pPr>
              <w:pStyle w:val="Normal"/>
              <w:spacing w:before="120" w:after="120"/>
              <w:jc w:val="center"/>
              <w:rPr>
                <w:rFonts w:ascii="Times New Roman" w:hAnsi="Times New Roman" w:eastAsia="Times New Roman" w:cs="Times New Roman"/>
                <w:color w:val="000000" w:themeColor="text1" w:themeTint="FF" w:themeShade="FF"/>
              </w:rPr>
            </w:pPr>
            <w:r w:rsidRPr="4ABEB815" w:rsidR="11495ED7">
              <w:rPr>
                <w:rFonts w:ascii="Times New Roman" w:hAnsi="Times New Roman" w:eastAsia="Times New Roman" w:cs="Times New Roman"/>
                <w:b w:val="1"/>
                <w:bCs w:val="1"/>
                <w:color w:val="000000" w:themeColor="text1" w:themeTint="FF" w:themeShade="FF"/>
                <w:sz w:val="24"/>
                <w:szCs w:val="24"/>
              </w:rPr>
              <w:t>Exemplary</w:t>
            </w:r>
            <w:r w:rsidRPr="4ABEB815" w:rsidR="11495ED7">
              <w:rPr>
                <w:rFonts w:ascii="Times New Roman" w:hAnsi="Times New Roman" w:eastAsia="Times New Roman" w:cs="Times New Roman"/>
                <w:b w:val="1"/>
                <w:bCs w:val="1"/>
                <w:color w:val="000000" w:themeColor="text1" w:themeTint="FF" w:themeShade="FF"/>
                <w:sz w:val="24"/>
                <w:szCs w:val="24"/>
              </w:rPr>
              <w:t xml:space="preserve"> 3</w:t>
            </w:r>
            <w:r w:rsidRPr="4ABEB815" w:rsidR="2EF90F8F">
              <w:rPr>
                <w:rFonts w:ascii="Times New Roman" w:hAnsi="Times New Roman" w:eastAsia="Times New Roman" w:cs="Times New Roman"/>
                <w:color w:val="000000" w:themeColor="text1" w:themeTint="FF" w:themeShade="FF"/>
              </w:rPr>
              <w:t xml:space="preserve"> </w:t>
            </w:r>
          </w:p>
          <w:p w:rsidR="62C74C23" w:rsidP="4ABEB815" w:rsidRDefault="62C74C23" w14:paraId="162C3CCD" w14:textId="3D7CF3BD">
            <w:pPr>
              <w:pStyle w:val="Normal"/>
              <w:spacing w:before="120" w:after="120"/>
              <w:jc w:val="center"/>
              <w:rPr>
                <w:rFonts w:ascii="Times New Roman" w:hAnsi="Times New Roman" w:eastAsia="Times New Roman" w:cs="Times New Roman"/>
                <w:color w:val="000000" w:themeColor="text1" w:themeTint="FF" w:themeShade="FF"/>
              </w:rPr>
            </w:pPr>
          </w:p>
          <w:p w:rsidR="62C74C23" w:rsidP="4ABEB815" w:rsidRDefault="62C74C23" w14:paraId="015DD42E" w14:textId="148A3B6F">
            <w:pPr>
              <w:pStyle w:val="Normal"/>
              <w:spacing w:before="120" w:after="120"/>
              <w:jc w:val="center"/>
              <w:rPr>
                <w:rFonts w:ascii="Times New Roman" w:hAnsi="Times New Roman" w:eastAsia="Times New Roman" w:cs="Times New Roman"/>
                <w:color w:val="000000" w:themeColor="text1" w:themeTint="FF" w:themeShade="FF"/>
              </w:rPr>
            </w:pPr>
            <w:r w:rsidRPr="4ABEB815" w:rsidR="2EF90F8F">
              <w:rPr>
                <w:rFonts w:ascii="Times New Roman" w:hAnsi="Times New Roman" w:eastAsia="Times New Roman" w:cs="Times New Roman"/>
                <w:color w:val="000000" w:themeColor="text1" w:themeTint="FF" w:themeShade="FF"/>
              </w:rPr>
              <w:t>[3- everything was provided besides the strategies]</w:t>
            </w:r>
          </w:p>
          <w:p w:rsidR="62C74C23" w:rsidP="4ABEB815" w:rsidRDefault="62C74C23" w14:paraId="296435F2" w14:textId="64AE6F9D">
            <w:pPr>
              <w:pStyle w:val="Normal"/>
              <w:spacing w:before="120" w:after="120"/>
              <w:rPr>
                <w:rFonts w:ascii="Times New Roman" w:hAnsi="Times New Roman" w:eastAsia="Times New Roman" w:cs="Times New Roman"/>
                <w:b w:val="1"/>
                <w:bCs w:val="1"/>
                <w:color w:val="000000" w:themeColor="text1"/>
                <w:sz w:val="24"/>
                <w:szCs w:val="24"/>
              </w:rPr>
            </w:pPr>
          </w:p>
        </w:tc>
      </w:tr>
      <w:tr w:rsidR="00CA44FC" w:rsidTr="4E00718E" w14:paraId="1200B674" w14:textId="77777777">
        <w:trPr>
          <w:trHeight w:val="660"/>
        </w:trPr>
        <w:tc>
          <w:tcPr>
            <w:tcW w:w="7530" w:type="dxa"/>
            <w:gridSpan w:val="6"/>
            <w:vMerge/>
            <w:tcMar/>
          </w:tcPr>
          <w:p w:rsidR="00DC3279" w:rsidRDefault="00DC3279" w14:paraId="1F71929C" w14:textId="77777777"/>
        </w:tc>
        <w:tc>
          <w:tcPr>
            <w:tcW w:w="3057" w:type="dxa"/>
            <w:gridSpan w:val="4"/>
            <w:shd w:val="clear" w:color="auto" w:fill="92D050"/>
            <w:tcMar/>
          </w:tcPr>
          <w:p w:rsidR="3364128D" w:rsidP="73765CD1" w:rsidRDefault="50A318BF" w14:paraId="72536920"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00FBA68" w:rsidRDefault="0EEACBA5" w14:paraId="743ED2EA" w14:textId="39BDFD94">
            <w:pPr>
              <w:spacing w:before="120" w:after="120"/>
              <w:jc w:val="center"/>
              <w:rPr>
                <w:rFonts w:ascii="Times New Roman" w:hAnsi="Times New Roman" w:eastAsia="Times New Roman" w:cs="Times New Roman"/>
                <w:color w:val="000000" w:themeColor="text1" w:themeTint="FF" w:themeShade="FF"/>
              </w:rPr>
            </w:pPr>
            <w:r w:rsidRPr="700FBA68" w:rsidR="0EEACBA5">
              <w:rPr>
                <w:rFonts w:ascii="Times New Roman" w:hAnsi="Times New Roman" w:eastAsia="Times New Roman" w:cs="Times New Roman"/>
                <w:color w:val="000000" w:themeColor="text1" w:themeTint="FF" w:themeShade="FF"/>
              </w:rPr>
              <w:t>3</w:t>
            </w:r>
          </w:p>
          <w:p w:rsidR="62C74C23" w:rsidP="700FBA68" w:rsidRDefault="0EEACBA5" w14:paraId="3958A6A2" w14:textId="106A76F1">
            <w:pPr>
              <w:pStyle w:val="Normal"/>
              <w:spacing w:before="120" w:after="120"/>
              <w:jc w:val="center"/>
              <w:rPr>
                <w:rFonts w:ascii="Times New Roman" w:hAnsi="Times New Roman" w:eastAsia="Times New Roman" w:cs="Times New Roman"/>
                <w:color w:val="000000" w:themeColor="text1" w:themeTint="FF" w:themeShade="FF"/>
              </w:rPr>
            </w:pPr>
          </w:p>
          <w:p w:rsidR="62C74C23" w:rsidP="700FBA68" w:rsidRDefault="0EEACBA5" w14:paraId="4E199151" w14:textId="694C9E12">
            <w:pPr>
              <w:pStyle w:val="Normal"/>
              <w:spacing w:before="120" w:after="120"/>
              <w:jc w:val="center"/>
              <w:rPr>
                <w:rFonts w:ascii="Times New Roman" w:hAnsi="Times New Roman" w:eastAsia="Times New Roman" w:cs="Times New Roman"/>
                <w:color w:val="000000" w:themeColor="text1" w:themeTint="FF" w:themeShade="FF"/>
              </w:rPr>
            </w:pPr>
          </w:p>
          <w:p w:rsidR="62C74C23" w:rsidP="700FBA68" w:rsidRDefault="0EEACBA5" w14:paraId="63473CED" w14:textId="5152417F">
            <w:pPr>
              <w:pStyle w:val="Normal"/>
              <w:spacing w:before="120" w:after="120"/>
              <w:jc w:val="center"/>
              <w:rPr>
                <w:rFonts w:ascii="Times New Roman" w:hAnsi="Times New Roman" w:eastAsia="Times New Roman" w:cs="Times New Roman"/>
                <w:color w:val="000000" w:themeColor="text1" w:themeTint="FF" w:themeShade="FF"/>
              </w:rPr>
            </w:pPr>
          </w:p>
          <w:p w:rsidR="62C74C23" w:rsidP="700FBA68" w:rsidRDefault="0EEACBA5" w14:paraId="2BB6EFDE" w14:textId="79E08715">
            <w:pPr>
              <w:pStyle w:val="Normal"/>
              <w:spacing w:before="120" w:after="120"/>
              <w:jc w:val="center"/>
              <w:rPr>
                <w:rFonts w:ascii="Times New Roman" w:hAnsi="Times New Roman" w:eastAsia="Times New Roman" w:cs="Times New Roman"/>
                <w:color w:val="000000" w:themeColor="text1"/>
              </w:rPr>
            </w:pPr>
          </w:p>
        </w:tc>
        <w:tc>
          <w:tcPr>
            <w:tcW w:w="2314" w:type="dxa"/>
            <w:gridSpan w:val="3"/>
            <w:shd w:val="clear" w:color="auto" w:fill="E7E6E6" w:themeFill="background2"/>
            <w:tcMar/>
          </w:tcPr>
          <w:p w:rsidR="3364128D" w:rsidP="73765CD1" w:rsidRDefault="50A318BF" w14:paraId="2478E578" w14:textId="1079126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w:t>
            </w:r>
          </w:p>
          <w:p w:rsidR="62C74C23" w:rsidP="73765CD1" w:rsidRDefault="0EEACBA5" w14:paraId="41D71E49" w14:textId="26BCDFAE">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2</w:t>
            </w:r>
          </w:p>
        </w:tc>
        <w:tc>
          <w:tcPr>
            <w:tcW w:w="2660" w:type="dxa"/>
            <w:gridSpan w:val="4"/>
            <w:shd w:val="clear" w:color="auto" w:fill="E7E6E6" w:themeFill="background2"/>
            <w:tcMar/>
          </w:tcPr>
          <w:p w:rsidR="3364128D" w:rsidP="3892A3E8" w:rsidRDefault="73765CD1" w14:paraId="58129085" w14:textId="7866528F">
            <w:pPr>
              <w:spacing w:before="120" w:after="120"/>
              <w:jc w:val="center"/>
              <w:rPr>
                <w:rFonts w:ascii="Calibri" w:hAnsi="Calibri" w:eastAsia="Calibri" w:cs="Calibri"/>
              </w:rPr>
            </w:pPr>
            <w:r w:rsidRPr="3892A3E8" w:rsidR="73765CD1">
              <w:rPr>
                <w:rFonts w:ascii="Times New Roman" w:hAnsi="Times New Roman" w:eastAsia="Times New Roman" w:cs="Times New Roman"/>
                <w:color w:val="000000" w:themeColor="text1" w:themeTint="FF" w:themeShade="FF"/>
              </w:rPr>
              <w:t>Opportunity for Improvement</w:t>
            </w:r>
            <w:r w:rsidRPr="3892A3E8" w:rsidR="62C74C23">
              <w:rPr>
                <w:rFonts w:ascii="Times New Roman" w:hAnsi="Times New Roman" w:eastAsia="Times New Roman" w:cs="Times New Roman"/>
                <w:color w:val="000000" w:themeColor="text1" w:themeTint="FF" w:themeShade="FF"/>
              </w:rPr>
              <w:t xml:space="preserve"> 1</w:t>
            </w:r>
          </w:p>
          <w:p w:rsidR="3364128D" w:rsidP="3892A3E8" w:rsidRDefault="73765CD1" w14:paraId="2B4A4E74" w14:textId="064463B9">
            <w:pPr>
              <w:pStyle w:val="Normal"/>
              <w:spacing w:before="120" w:after="120"/>
              <w:jc w:val="center"/>
              <w:rPr>
                <w:rFonts w:ascii="Times New Roman" w:hAnsi="Times New Roman" w:eastAsia="Times New Roman" w:cs="Times New Roman"/>
                <w:color w:val="000000" w:themeColor="text1" w:themeTint="FF" w:themeShade="FF"/>
              </w:rPr>
            </w:pPr>
          </w:p>
          <w:p w:rsidR="3364128D" w:rsidP="3892A3E8" w:rsidRDefault="73765CD1" w14:paraId="4578D867" w14:textId="24E00ECC">
            <w:pPr>
              <w:pStyle w:val="Normal"/>
              <w:spacing w:before="120" w:after="120"/>
              <w:jc w:val="center"/>
              <w:rPr>
                <w:rFonts w:ascii="Times New Roman" w:hAnsi="Times New Roman" w:eastAsia="Times New Roman" w:cs="Times New Roman"/>
                <w:color w:val="000000" w:themeColor="text1" w:themeTint="FF" w:themeShade="FF"/>
              </w:rPr>
            </w:pPr>
          </w:p>
          <w:p w:rsidR="3364128D" w:rsidP="3892A3E8" w:rsidRDefault="73765CD1" w14:paraId="5D4F1CE8" w14:textId="0751BD14">
            <w:pPr>
              <w:pStyle w:val="Normal"/>
              <w:spacing w:before="120" w:after="120"/>
              <w:jc w:val="center"/>
              <w:rPr>
                <w:rFonts w:ascii="Times New Roman" w:hAnsi="Times New Roman" w:eastAsia="Times New Roman" w:cs="Times New Roman"/>
                <w:color w:val="000000" w:themeColor="text1" w:themeTint="FF" w:themeShade="FF"/>
              </w:rPr>
            </w:pPr>
            <w:r w:rsidRPr="3892A3E8" w:rsidR="49F3849C">
              <w:rPr>
                <w:rFonts w:ascii="Times New Roman" w:hAnsi="Times New Roman" w:eastAsia="Times New Roman" w:cs="Times New Roman"/>
                <w:color w:val="000000" w:themeColor="text1" w:themeTint="FF" w:themeShade="FF"/>
              </w:rPr>
              <w:t>Seems fine -WRP</w:t>
            </w:r>
          </w:p>
        </w:tc>
        <w:tc>
          <w:tcPr>
            <w:tcW w:w="2839" w:type="dxa"/>
            <w:gridSpan w:val="3"/>
            <w:vMerge/>
            <w:tcMar/>
          </w:tcPr>
          <w:p w:rsidR="00DC3279" w:rsidRDefault="00DC3279" w14:paraId="7FEC5C6D" w14:textId="77777777"/>
        </w:tc>
      </w:tr>
      <w:tr w:rsidR="62C74C23" w:rsidTr="4E00718E" w14:paraId="69E07AC2" w14:textId="77777777">
        <w:tc>
          <w:tcPr>
            <w:tcW w:w="7530" w:type="dxa"/>
            <w:gridSpan w:val="6"/>
            <w:vMerge w:val="restart"/>
            <w:tcMar/>
          </w:tcPr>
          <w:p w:rsidR="62C74C23" w:rsidP="44F51268" w:rsidRDefault="44B8BAC8" w14:paraId="61237A0A" w14:textId="18C4E25E">
            <w:pPr>
              <w:spacing w:before="120" w:after="120"/>
              <w:rPr>
                <w:rFonts w:ascii="Times New Roman" w:hAnsi="Times New Roman" w:eastAsia="Times New Roman" w:cs="Times New Roman"/>
                <w:b/>
                <w:bCs/>
                <w:color w:val="000000" w:themeColor="text1"/>
                <w:sz w:val="24"/>
                <w:szCs w:val="24"/>
              </w:rPr>
            </w:pPr>
            <w:r w:rsidRPr="44F51268">
              <w:rPr>
                <w:rFonts w:ascii="Times New Roman" w:hAnsi="Times New Roman" w:eastAsia="Times New Roman" w:cs="Times New Roman"/>
                <w:b/>
                <w:bCs/>
                <w:color w:val="000000" w:themeColor="text1"/>
                <w:sz w:val="24"/>
                <w:szCs w:val="24"/>
              </w:rPr>
              <w:t>B. Describe the assessment method used and criteria for successful achievement of student learning outcomes. (e.g., rubrics, licensing exam, internship, portfolio, exam, research paper, performance exam, EAC, etc.)</w:t>
            </w:r>
          </w:p>
          <w:p w:rsidRPr="00272D0C" w:rsidR="62C74C23" w:rsidP="44F51268" w:rsidRDefault="043CCB24" w14:paraId="74C43423" w14:textId="1B183E98">
            <w:pPr>
              <w:spacing w:before="120" w:after="120"/>
              <w:rPr>
                <w:rFonts w:ascii="Times New Roman" w:hAnsi="Times New Roman" w:eastAsia="Times New Roman" w:cs="Times New Roman"/>
                <w:color w:val="000000" w:themeColor="text1"/>
                <w:sz w:val="24"/>
                <w:szCs w:val="24"/>
              </w:rPr>
            </w:pPr>
            <w:r w:rsidRPr="00272D0C">
              <w:rPr>
                <w:rFonts w:ascii="Times New Roman" w:hAnsi="Times New Roman" w:eastAsia="Times New Roman" w:cs="Times New Roman"/>
                <w:color w:val="000000" w:themeColor="text1"/>
                <w:sz w:val="24"/>
                <w:szCs w:val="24"/>
              </w:rPr>
              <w:t xml:space="preserve">EDU230 Cultural Values in Education was assessed </w:t>
            </w:r>
            <w:r w:rsidRPr="00272D0C" w:rsidR="774DCFFB">
              <w:rPr>
                <w:rFonts w:ascii="Times New Roman" w:hAnsi="Times New Roman" w:eastAsia="Times New Roman" w:cs="Times New Roman"/>
                <w:color w:val="000000" w:themeColor="text1"/>
                <w:sz w:val="24"/>
                <w:szCs w:val="24"/>
              </w:rPr>
              <w:t xml:space="preserve">using </w:t>
            </w:r>
            <w:r w:rsidRPr="00272D0C">
              <w:rPr>
                <w:rFonts w:ascii="Times New Roman" w:hAnsi="Times New Roman" w:eastAsia="Times New Roman" w:cs="Times New Roman"/>
                <w:color w:val="000000" w:themeColor="text1"/>
                <w:sz w:val="24"/>
                <w:szCs w:val="24"/>
              </w:rPr>
              <w:t>a short answer f</w:t>
            </w:r>
            <w:r w:rsidRPr="00272D0C" w:rsidR="59C05383">
              <w:rPr>
                <w:rFonts w:ascii="Times New Roman" w:hAnsi="Times New Roman" w:eastAsia="Times New Roman" w:cs="Times New Roman"/>
                <w:color w:val="000000" w:themeColor="text1"/>
                <w:sz w:val="24"/>
                <w:szCs w:val="24"/>
              </w:rPr>
              <w:t xml:space="preserve">ormat on </w:t>
            </w:r>
            <w:r w:rsidR="006823DA">
              <w:rPr>
                <w:rFonts w:ascii="Times New Roman" w:hAnsi="Times New Roman" w:eastAsia="Times New Roman" w:cs="Times New Roman"/>
                <w:color w:val="000000" w:themeColor="text1"/>
                <w:sz w:val="24"/>
                <w:szCs w:val="24"/>
              </w:rPr>
              <w:t>a</w:t>
            </w:r>
            <w:r w:rsidRPr="00272D0C" w:rsidR="59C05383">
              <w:rPr>
                <w:rFonts w:ascii="Times New Roman" w:hAnsi="Times New Roman" w:eastAsia="Times New Roman" w:cs="Times New Roman"/>
                <w:color w:val="000000" w:themeColor="text1"/>
                <w:sz w:val="24"/>
                <w:szCs w:val="24"/>
              </w:rPr>
              <w:t xml:space="preserve"> cumulative</w:t>
            </w:r>
            <w:r w:rsidRPr="00272D0C">
              <w:rPr>
                <w:rFonts w:ascii="Times New Roman" w:hAnsi="Times New Roman" w:eastAsia="Times New Roman" w:cs="Times New Roman"/>
                <w:color w:val="000000" w:themeColor="text1"/>
                <w:sz w:val="24"/>
                <w:szCs w:val="24"/>
              </w:rPr>
              <w:t xml:space="preserve"> final e</w:t>
            </w:r>
            <w:r w:rsidRPr="00272D0C" w:rsidR="1624271C">
              <w:rPr>
                <w:rFonts w:ascii="Times New Roman" w:hAnsi="Times New Roman" w:eastAsia="Times New Roman" w:cs="Times New Roman"/>
                <w:color w:val="000000" w:themeColor="text1"/>
                <w:sz w:val="24"/>
                <w:szCs w:val="24"/>
              </w:rPr>
              <w:t>xam</w:t>
            </w:r>
            <w:r w:rsidRPr="00272D0C" w:rsidR="23432423">
              <w:rPr>
                <w:rFonts w:ascii="Times New Roman" w:hAnsi="Times New Roman" w:eastAsia="Times New Roman" w:cs="Times New Roman"/>
                <w:color w:val="000000" w:themeColor="text1"/>
                <w:sz w:val="24"/>
                <w:szCs w:val="24"/>
              </w:rPr>
              <w:t>.</w:t>
            </w:r>
          </w:p>
        </w:tc>
        <w:tc>
          <w:tcPr>
            <w:tcW w:w="8031" w:type="dxa"/>
            <w:gridSpan w:val="11"/>
            <w:shd w:val="clear" w:color="auto" w:fill="3B3838" w:themeFill="background2" w:themeFillShade="40"/>
            <w:tcMar/>
          </w:tcPr>
          <w:p w:rsidR="526C3C76" w:rsidP="73765CD1" w:rsidRDefault="04AE2637" w14:paraId="3DC36805" w14:textId="25BF91F8">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 Was the assessment method and criteria identified?</w:t>
            </w:r>
          </w:p>
          <w:p w:rsidR="526C3C76" w:rsidP="73765CD1" w:rsidRDefault="526C3C76" w14:paraId="43089919" w14:textId="63C019A5">
            <w:pPr>
              <w:spacing w:before="120" w:after="120"/>
              <w:rPr>
                <w:rFonts w:ascii="Times New Roman" w:hAnsi="Times New Roman" w:eastAsia="Times New Roman" w:cs="Times New Roman"/>
                <w:b/>
                <w:bCs/>
                <w:color w:val="FFFFFF" w:themeColor="background1"/>
              </w:rPr>
            </w:pPr>
          </w:p>
        </w:tc>
        <w:tc>
          <w:tcPr>
            <w:tcW w:w="2839" w:type="dxa"/>
            <w:gridSpan w:val="3"/>
            <w:vMerge w:val="restart"/>
            <w:shd w:val="clear" w:color="auto" w:fill="E7E6E6" w:themeFill="background2"/>
            <w:tcMar/>
          </w:tcPr>
          <w:p w:rsidR="62C74C23" w:rsidP="4ABEB815" w:rsidRDefault="62C74C23" w14:paraId="0EBBC985" w14:textId="239AAAA0">
            <w:pPr>
              <w:pStyle w:val="Normal"/>
              <w:spacing w:before="120" w:after="120"/>
              <w:jc w:val="center"/>
              <w:rPr>
                <w:rFonts w:ascii="Times New Roman" w:hAnsi="Times New Roman" w:eastAsia="Times New Roman" w:cs="Times New Roman"/>
                <w:color w:val="000000" w:themeColor="text1" w:themeTint="FF" w:themeShade="FF"/>
              </w:rPr>
            </w:pPr>
            <w:r w:rsidRPr="4ABEB815" w:rsidR="190AE5D0">
              <w:rPr>
                <w:rFonts w:ascii="Times New Roman" w:hAnsi="Times New Roman" w:eastAsia="Times New Roman" w:cs="Times New Roman"/>
                <w:b w:val="1"/>
                <w:bCs w:val="1"/>
                <w:color w:val="000000" w:themeColor="text1" w:themeTint="FF" w:themeShade="FF"/>
                <w:sz w:val="24"/>
                <w:szCs w:val="24"/>
              </w:rPr>
              <w:t>Could</w:t>
            </w:r>
            <w:r w:rsidRPr="4ABEB815" w:rsidR="190AE5D0">
              <w:rPr>
                <w:rFonts w:ascii="Times New Roman" w:hAnsi="Times New Roman" w:eastAsia="Times New Roman" w:cs="Times New Roman"/>
                <w:b w:val="1"/>
                <w:bCs w:val="1"/>
                <w:color w:val="000000" w:themeColor="text1" w:themeTint="FF" w:themeShade="FF"/>
                <w:sz w:val="24"/>
                <w:szCs w:val="24"/>
              </w:rPr>
              <w:t xml:space="preserve"> offer a little more detail with a rubric?</w:t>
            </w:r>
          </w:p>
          <w:p w:rsidR="62C74C23" w:rsidP="4ABEB815" w:rsidRDefault="62C74C23" w14:paraId="3E4DE16A" w14:textId="7EC03622">
            <w:pPr>
              <w:pStyle w:val="Normal"/>
              <w:spacing w:before="120" w:after="120"/>
              <w:jc w:val="center"/>
              <w:rPr>
                <w:rFonts w:ascii="Times New Roman" w:hAnsi="Times New Roman" w:eastAsia="Times New Roman" w:cs="Times New Roman"/>
                <w:color w:val="000000" w:themeColor="text1" w:themeTint="FF" w:themeShade="FF"/>
              </w:rPr>
            </w:pPr>
            <w:r w:rsidRPr="4E00718E" w:rsidR="344DE61D">
              <w:rPr>
                <w:rFonts w:ascii="Times New Roman" w:hAnsi="Times New Roman" w:eastAsia="Times New Roman" w:cs="Times New Roman"/>
                <w:color w:val="000000" w:themeColor="text1" w:themeTint="FF" w:themeShade="FF"/>
              </w:rPr>
              <w:t xml:space="preserve"> Can they elaborate: is this the exam with results given below? </w:t>
            </w:r>
          </w:p>
          <w:p w:rsidR="62C74C23" w:rsidP="4ABEB815" w:rsidRDefault="62C74C23" w14:paraId="321E8B7B" w14:textId="16AF356F">
            <w:pPr>
              <w:pStyle w:val="Normal"/>
              <w:spacing w:before="120" w:after="120"/>
              <w:jc w:val="center"/>
              <w:rPr>
                <w:rFonts w:ascii="Times New Roman" w:hAnsi="Times New Roman" w:eastAsia="Times New Roman" w:cs="Times New Roman"/>
                <w:color w:val="000000" w:themeColor="text1"/>
              </w:rPr>
            </w:pPr>
            <w:r w:rsidRPr="4E00718E" w:rsidR="344DE61D">
              <w:rPr>
                <w:rFonts w:ascii="Times New Roman" w:hAnsi="Times New Roman" w:eastAsia="Times New Roman" w:cs="Times New Roman"/>
                <w:color w:val="000000" w:themeColor="text1" w:themeTint="FF" w:themeShade="FF"/>
              </w:rPr>
              <w:t xml:space="preserve">[2- would also like elaboration on the criteria. Was the final 1 short answer or was each question a short answer? </w:t>
            </w:r>
          </w:p>
        </w:tc>
      </w:tr>
      <w:tr w:rsidR="00CA44FC" w:rsidTr="4E00718E" w14:paraId="387B9550" w14:textId="77777777">
        <w:trPr>
          <w:trHeight w:val="660"/>
        </w:trPr>
        <w:tc>
          <w:tcPr>
            <w:tcW w:w="7530" w:type="dxa"/>
            <w:gridSpan w:val="6"/>
            <w:vMerge/>
            <w:tcMar/>
          </w:tcPr>
          <w:p w:rsidR="00DC3279" w:rsidRDefault="00DC3279" w14:paraId="1E14B09E" w14:textId="77777777"/>
        </w:tc>
        <w:tc>
          <w:tcPr>
            <w:tcW w:w="3057" w:type="dxa"/>
            <w:gridSpan w:val="4"/>
            <w:shd w:val="clear" w:color="auto" w:fill="E7E6E6" w:themeFill="background2"/>
            <w:tcMar/>
          </w:tcPr>
          <w:p w:rsidR="00816DF0" w:rsidP="73765CD1" w:rsidRDefault="706F1128" w14:paraId="510EFDF1"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313A6518" w14:textId="074F23F3">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2314" w:type="dxa"/>
            <w:gridSpan w:val="3"/>
            <w:shd w:val="clear" w:color="auto" w:fill="FFFF00"/>
            <w:tcMar/>
          </w:tcPr>
          <w:p w:rsidR="144737A4" w:rsidP="73765CD1" w:rsidRDefault="4804CFDB" w14:paraId="643A24F2" w14:textId="4CB73B59">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2660" w:type="dxa"/>
            <w:gridSpan w:val="4"/>
            <w:shd w:val="clear" w:color="auto" w:fill="E7E6E6" w:themeFill="background2"/>
            <w:tcMar/>
          </w:tcPr>
          <w:p w:rsidR="0D08A2E8" w:rsidP="3892A3E8" w:rsidRDefault="73765CD1" w14:paraId="32224A9B" w14:textId="0382046F">
            <w:pPr>
              <w:spacing w:before="120" w:after="120"/>
              <w:jc w:val="center"/>
              <w:rPr>
                <w:rFonts w:ascii="Calibri" w:hAnsi="Calibri" w:eastAsia="Calibri" w:cs="Calibri"/>
              </w:rPr>
            </w:pPr>
            <w:r w:rsidRPr="4ABEB815" w:rsidR="2DEB32EA">
              <w:rPr>
                <w:rFonts w:ascii="Times New Roman" w:hAnsi="Times New Roman" w:eastAsia="Times New Roman" w:cs="Times New Roman"/>
                <w:color w:val="000000" w:themeColor="text1" w:themeTint="FF" w:themeShade="FF"/>
              </w:rPr>
              <w:t>Opportunity for Improvement</w:t>
            </w:r>
            <w:r w:rsidRPr="4ABEB815" w:rsidR="01D001DC">
              <w:rPr>
                <w:rFonts w:ascii="Times New Roman" w:hAnsi="Times New Roman" w:eastAsia="Times New Roman" w:cs="Times New Roman"/>
                <w:color w:val="000000" w:themeColor="text1" w:themeTint="FF" w:themeShade="FF"/>
              </w:rPr>
              <w:t xml:space="preserve"> 1</w:t>
            </w:r>
          </w:p>
          <w:p w:rsidR="0D08A2E8" w:rsidP="3892A3E8" w:rsidRDefault="73765CD1" w14:paraId="16C7662F" w14:textId="3D60FD0B">
            <w:pPr>
              <w:pStyle w:val="Normal"/>
              <w:spacing w:before="120" w:after="120"/>
              <w:jc w:val="center"/>
              <w:rPr>
                <w:rFonts w:ascii="Times New Roman" w:hAnsi="Times New Roman" w:eastAsia="Times New Roman" w:cs="Times New Roman"/>
                <w:color w:val="000000" w:themeColor="text1" w:themeTint="FF" w:themeShade="FF"/>
              </w:rPr>
            </w:pPr>
          </w:p>
        </w:tc>
        <w:tc>
          <w:tcPr>
            <w:tcW w:w="2839" w:type="dxa"/>
            <w:gridSpan w:val="3"/>
            <w:vMerge/>
            <w:tcMar/>
          </w:tcPr>
          <w:p w:rsidR="00DC3279" w:rsidRDefault="00DC3279" w14:paraId="0619F80B" w14:textId="77777777"/>
        </w:tc>
      </w:tr>
      <w:tr w:rsidR="62C74C23" w:rsidTr="4E00718E" w14:paraId="354AE9F9" w14:textId="77777777">
        <w:tc>
          <w:tcPr>
            <w:tcW w:w="7530" w:type="dxa"/>
            <w:gridSpan w:val="6"/>
            <w:vMerge w:val="restart"/>
            <w:tcMar/>
          </w:tcPr>
          <w:p w:rsidR="4F411691" w:rsidP="2053EEB7" w:rsidRDefault="46AAACA5" w14:paraId="24A53AAA" w14:textId="38E2DB9C">
            <w:pPr>
              <w:spacing w:before="120" w:after="120"/>
              <w:rPr>
                <w:rFonts w:ascii="Times New Roman" w:hAnsi="Times New Roman" w:eastAsia="Times New Roman" w:cs="Times New Roman"/>
                <w:b/>
                <w:bCs/>
                <w:color w:val="000000" w:themeColor="text1"/>
                <w:sz w:val="24"/>
                <w:szCs w:val="24"/>
              </w:rPr>
            </w:pPr>
            <w:r w:rsidRPr="51272856">
              <w:rPr>
                <w:rFonts w:ascii="Times New Roman" w:hAnsi="Times New Roman" w:eastAsia="Times New Roman" w:cs="Times New Roman"/>
                <w:b/>
                <w:bCs/>
                <w:color w:val="000000" w:themeColor="text1"/>
                <w:sz w:val="24"/>
                <w:szCs w:val="24"/>
              </w:rPr>
              <w:t xml:space="preserve">c. How many students were proficient in the PLOs OR MSLOs and CSLOs and how many were not? What was determined to be proficient? (i.e., 70% = proficient)  </w:t>
            </w:r>
          </w:p>
          <w:p w:rsidR="00740FC4" w:rsidP="51272856" w:rsidRDefault="00740FC4" w14:paraId="18E4AC31" w14:textId="77777777">
            <w:pPr>
              <w:spacing w:before="120" w:after="120"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Data was taken from EAC.</w:t>
            </w:r>
          </w:p>
          <w:p w:rsidR="62C74C23" w:rsidP="51272856" w:rsidRDefault="0C25BED1" w14:paraId="60AF37A4" w14:textId="678FF631">
            <w:pPr>
              <w:spacing w:before="120" w:after="120" w:line="259" w:lineRule="auto"/>
              <w:rPr>
                <w:rFonts w:ascii="Calibri" w:hAnsi="Calibri" w:eastAsia="Calibri" w:cs="Calibri"/>
                <w:color w:val="000000" w:themeColor="text1"/>
                <w:sz w:val="24"/>
                <w:szCs w:val="24"/>
              </w:rPr>
            </w:pPr>
            <w:r w:rsidRPr="51272856">
              <w:rPr>
                <w:rFonts w:ascii="Calibri" w:hAnsi="Calibri" w:eastAsia="Calibri" w:cs="Calibri"/>
                <w:color w:val="000000" w:themeColor="text1"/>
                <w:sz w:val="24"/>
                <w:szCs w:val="24"/>
              </w:rPr>
              <w:t xml:space="preserve">Course 1- </w:t>
            </w:r>
            <w:r w:rsidR="62C74C23">
              <w:tab/>
            </w:r>
            <w:r w:rsidRPr="51272856">
              <w:rPr>
                <w:rFonts w:ascii="Calibri" w:hAnsi="Calibri" w:eastAsia="Calibri" w:cs="Calibri"/>
                <w:color w:val="000000" w:themeColor="text1"/>
                <w:sz w:val="24"/>
                <w:szCs w:val="24"/>
              </w:rPr>
              <w:t xml:space="preserve">88% of students </w:t>
            </w:r>
            <w:r w:rsidR="00D85D18">
              <w:rPr>
                <w:rFonts w:ascii="Calibri" w:hAnsi="Calibri" w:eastAsia="Calibri" w:cs="Calibri"/>
                <w:color w:val="000000" w:themeColor="text1"/>
                <w:sz w:val="24"/>
                <w:szCs w:val="24"/>
              </w:rPr>
              <w:t>attained</w:t>
            </w:r>
            <w:r w:rsidRPr="51272856">
              <w:rPr>
                <w:rFonts w:ascii="Calibri" w:hAnsi="Calibri" w:eastAsia="Calibri" w:cs="Calibri"/>
                <w:color w:val="000000" w:themeColor="text1"/>
                <w:sz w:val="24"/>
                <w:szCs w:val="24"/>
              </w:rPr>
              <w:t xml:space="preserve"> proficiency on the final exam.</w:t>
            </w:r>
          </w:p>
          <w:p w:rsidR="62C74C23" w:rsidP="51272856" w:rsidRDefault="0C25BED1" w14:paraId="6AF64A8C" w14:textId="564271F2">
            <w:pPr>
              <w:spacing w:before="120" w:after="120" w:line="259" w:lineRule="auto"/>
              <w:rPr>
                <w:rFonts w:ascii="Calibri" w:hAnsi="Calibri" w:eastAsia="Calibri" w:cs="Calibri"/>
                <w:color w:val="000000" w:themeColor="text1"/>
                <w:sz w:val="24"/>
                <w:szCs w:val="24"/>
              </w:rPr>
            </w:pPr>
            <w:r w:rsidRPr="741FFF6E">
              <w:rPr>
                <w:rFonts w:ascii="Calibri" w:hAnsi="Calibri" w:eastAsia="Calibri" w:cs="Calibri"/>
                <w:color w:val="000000" w:themeColor="text1"/>
                <w:sz w:val="24"/>
                <w:szCs w:val="24"/>
              </w:rPr>
              <w:t xml:space="preserve">7/8 students scored </w:t>
            </w:r>
            <w:bookmarkStart w:name="_Int_EFeStc0K" w:id="1"/>
            <w:r w:rsidRPr="741FFF6E" w:rsidR="5A6ECF04">
              <w:rPr>
                <w:rFonts w:ascii="Calibri" w:hAnsi="Calibri" w:eastAsia="Calibri" w:cs="Calibri"/>
                <w:color w:val="000000" w:themeColor="text1"/>
                <w:sz w:val="24"/>
                <w:szCs w:val="24"/>
              </w:rPr>
              <w:t>proficient</w:t>
            </w:r>
            <w:bookmarkEnd w:id="1"/>
            <w:r w:rsidRPr="741FFF6E">
              <w:rPr>
                <w:rFonts w:ascii="Calibri" w:hAnsi="Calibri" w:eastAsia="Calibri" w:cs="Calibri"/>
                <w:color w:val="000000" w:themeColor="text1"/>
                <w:sz w:val="24"/>
                <w:szCs w:val="24"/>
              </w:rPr>
              <w:t xml:space="preserve"> on the final exam.</w:t>
            </w:r>
          </w:p>
          <w:p w:rsidR="62C74C23" w:rsidP="51272856" w:rsidRDefault="0C25BED1" w14:paraId="2CEA1BB2" w14:textId="741AB8B2">
            <w:pPr>
              <w:spacing w:before="120" w:after="120" w:line="259" w:lineRule="auto"/>
              <w:rPr>
                <w:rFonts w:ascii="Calibri" w:hAnsi="Calibri" w:eastAsia="Calibri" w:cs="Calibri"/>
                <w:color w:val="000000" w:themeColor="text1"/>
                <w:sz w:val="24"/>
                <w:szCs w:val="24"/>
              </w:rPr>
            </w:pPr>
            <w:r w:rsidRPr="51272856">
              <w:rPr>
                <w:rFonts w:ascii="Calibri" w:hAnsi="Calibri" w:eastAsia="Calibri" w:cs="Calibri"/>
                <w:color w:val="000000" w:themeColor="text1"/>
                <w:sz w:val="24"/>
                <w:szCs w:val="24"/>
              </w:rPr>
              <w:t>1/8 students did not exemplify proficiency on the final exam.</w:t>
            </w:r>
          </w:p>
          <w:p w:rsidR="62C74C23" w:rsidP="51272856" w:rsidRDefault="0C25BED1" w14:paraId="5ADA97A5" w14:textId="1AFFF6CE">
            <w:pPr>
              <w:spacing w:before="120" w:after="120" w:line="259" w:lineRule="auto"/>
              <w:rPr>
                <w:rFonts w:ascii="Calibri" w:hAnsi="Calibri" w:eastAsia="Calibri" w:cs="Calibri"/>
                <w:color w:val="000000" w:themeColor="text1"/>
                <w:sz w:val="24"/>
                <w:szCs w:val="24"/>
              </w:rPr>
            </w:pPr>
            <w:r w:rsidRPr="51272856">
              <w:rPr>
                <w:rFonts w:ascii="Calibri" w:hAnsi="Calibri" w:eastAsia="Calibri" w:cs="Calibri"/>
                <w:color w:val="000000" w:themeColor="text1"/>
                <w:sz w:val="24"/>
                <w:szCs w:val="24"/>
              </w:rPr>
              <w:t>6/8 students earned a grade of A 90-100% (75%)</w:t>
            </w:r>
          </w:p>
          <w:p w:rsidR="62C74C23" w:rsidP="51272856" w:rsidRDefault="0C25BED1" w14:paraId="6F21880B" w14:textId="108630A5">
            <w:pPr>
              <w:spacing w:before="120" w:after="120" w:line="259" w:lineRule="auto"/>
              <w:rPr>
                <w:rFonts w:ascii="Calibri" w:hAnsi="Calibri" w:eastAsia="Calibri" w:cs="Calibri"/>
                <w:color w:val="000000" w:themeColor="text1"/>
                <w:sz w:val="24"/>
                <w:szCs w:val="24"/>
              </w:rPr>
            </w:pPr>
            <w:r w:rsidRPr="51272856">
              <w:rPr>
                <w:rFonts w:ascii="Calibri" w:hAnsi="Calibri" w:eastAsia="Calibri" w:cs="Calibri"/>
                <w:color w:val="000000" w:themeColor="text1"/>
                <w:sz w:val="24"/>
                <w:szCs w:val="24"/>
              </w:rPr>
              <w:t>1/8 student earned a grade of B 80- 89% (13%)</w:t>
            </w:r>
          </w:p>
          <w:p w:rsidR="62C74C23" w:rsidP="51272856" w:rsidRDefault="0C25BED1" w14:paraId="53213C62" w14:textId="5E4123D1">
            <w:pPr>
              <w:spacing w:before="120" w:after="120" w:line="259" w:lineRule="auto"/>
              <w:rPr>
                <w:rFonts w:ascii="Calibri" w:hAnsi="Calibri" w:eastAsia="Calibri" w:cs="Calibri"/>
                <w:color w:val="000000" w:themeColor="text1"/>
                <w:sz w:val="24"/>
                <w:szCs w:val="24"/>
              </w:rPr>
            </w:pPr>
            <w:r w:rsidRPr="51272856">
              <w:rPr>
                <w:rFonts w:ascii="Calibri" w:hAnsi="Calibri" w:eastAsia="Calibri" w:cs="Calibri"/>
                <w:color w:val="000000" w:themeColor="text1"/>
                <w:sz w:val="24"/>
                <w:szCs w:val="24"/>
              </w:rPr>
              <w:t>1/8 student chose to not take the final exam earning a grade of F (13%)</w:t>
            </w:r>
          </w:p>
          <w:p w:rsidR="00C179F1" w:rsidP="51272856" w:rsidRDefault="00C179F1" w14:paraId="4AFD1164" w14:textId="77777777">
            <w:pPr>
              <w:spacing w:before="120" w:after="120" w:line="259" w:lineRule="auto"/>
              <w:rPr>
                <w:rFonts w:ascii="Calibri" w:hAnsi="Calibri" w:eastAsia="Calibri" w:cs="Calibri"/>
                <w:color w:val="000000" w:themeColor="text1"/>
                <w:sz w:val="24"/>
                <w:szCs w:val="24"/>
              </w:rPr>
            </w:pPr>
          </w:p>
          <w:p w:rsidR="62C74C23" w:rsidP="51272856" w:rsidRDefault="0C25BED1" w14:paraId="0B33CDD3" w14:textId="62A40FC0">
            <w:pPr>
              <w:spacing w:before="120" w:after="120" w:line="259" w:lineRule="auto"/>
              <w:rPr>
                <w:rFonts w:ascii="Calibri" w:hAnsi="Calibri" w:eastAsia="Calibri" w:cs="Calibri"/>
                <w:color w:val="000000" w:themeColor="text1"/>
                <w:sz w:val="24"/>
                <w:szCs w:val="24"/>
              </w:rPr>
            </w:pPr>
            <w:r w:rsidRPr="51272856">
              <w:rPr>
                <w:rFonts w:ascii="Calibri" w:hAnsi="Calibri" w:eastAsia="Calibri" w:cs="Calibri"/>
                <w:color w:val="000000" w:themeColor="text1"/>
                <w:sz w:val="24"/>
                <w:szCs w:val="24"/>
              </w:rPr>
              <w:t>Course 2-</w:t>
            </w:r>
            <w:r w:rsidR="62C74C23">
              <w:tab/>
            </w:r>
            <w:r w:rsidRPr="51272856">
              <w:rPr>
                <w:rFonts w:ascii="Calibri" w:hAnsi="Calibri" w:eastAsia="Calibri" w:cs="Calibri"/>
                <w:color w:val="000000" w:themeColor="text1"/>
                <w:sz w:val="24"/>
                <w:szCs w:val="24"/>
              </w:rPr>
              <w:t xml:space="preserve"> 74% of students exemplified proficiency on the final exam (14/19)</w:t>
            </w:r>
          </w:p>
          <w:p w:rsidR="62C74C23" w:rsidP="51272856" w:rsidRDefault="0C25BED1" w14:paraId="3CCE5627" w14:textId="37B047F2">
            <w:pPr>
              <w:spacing w:before="120" w:after="120" w:line="259" w:lineRule="auto"/>
              <w:rPr>
                <w:rFonts w:ascii="Calibri" w:hAnsi="Calibri" w:eastAsia="Calibri" w:cs="Calibri"/>
                <w:color w:val="000000" w:themeColor="text1"/>
                <w:sz w:val="24"/>
                <w:szCs w:val="24"/>
              </w:rPr>
            </w:pPr>
            <w:r w:rsidRPr="51272856">
              <w:rPr>
                <w:rFonts w:ascii="Calibri" w:hAnsi="Calibri" w:eastAsia="Calibri" w:cs="Calibri"/>
                <w:color w:val="000000" w:themeColor="text1"/>
                <w:sz w:val="24"/>
                <w:szCs w:val="24"/>
              </w:rPr>
              <w:t>14/19 students scored proficient on the final exam.</w:t>
            </w:r>
          </w:p>
          <w:p w:rsidR="62C74C23" w:rsidP="51272856" w:rsidRDefault="0C25BED1" w14:paraId="4D481011" w14:textId="1982CE92">
            <w:pPr>
              <w:spacing w:before="120" w:after="120" w:line="259" w:lineRule="auto"/>
              <w:rPr>
                <w:rFonts w:ascii="Calibri" w:hAnsi="Calibri" w:eastAsia="Calibri" w:cs="Calibri"/>
                <w:color w:val="000000" w:themeColor="text1"/>
                <w:sz w:val="24"/>
                <w:szCs w:val="24"/>
              </w:rPr>
            </w:pPr>
            <w:r w:rsidRPr="51272856">
              <w:rPr>
                <w:rFonts w:ascii="Calibri" w:hAnsi="Calibri" w:eastAsia="Calibri" w:cs="Calibri"/>
                <w:color w:val="000000" w:themeColor="text1"/>
                <w:sz w:val="24"/>
                <w:szCs w:val="24"/>
              </w:rPr>
              <w:t>5/19 students did not exemplify proficiency on the final exam.</w:t>
            </w:r>
          </w:p>
          <w:p w:rsidR="62C74C23" w:rsidP="51272856" w:rsidRDefault="0C25BED1" w14:paraId="43F9E359" w14:textId="53DF75B8">
            <w:pPr>
              <w:spacing w:before="120" w:after="120" w:line="259" w:lineRule="auto"/>
              <w:rPr>
                <w:rFonts w:ascii="Calibri" w:hAnsi="Calibri" w:eastAsia="Calibri" w:cs="Calibri"/>
                <w:color w:val="000000" w:themeColor="text1"/>
                <w:sz w:val="24"/>
                <w:szCs w:val="24"/>
              </w:rPr>
            </w:pPr>
            <w:r w:rsidRPr="51272856">
              <w:rPr>
                <w:rFonts w:ascii="Calibri" w:hAnsi="Calibri" w:eastAsia="Calibri" w:cs="Calibri"/>
                <w:color w:val="000000" w:themeColor="text1"/>
                <w:sz w:val="24"/>
                <w:szCs w:val="24"/>
              </w:rPr>
              <w:t>8/19 students earned a grade of A (42%)</w:t>
            </w:r>
          </w:p>
          <w:p w:rsidR="62C74C23" w:rsidP="51272856" w:rsidRDefault="0C25BED1" w14:paraId="192DA71E" w14:textId="51C7852A">
            <w:pPr>
              <w:spacing w:before="120" w:after="120" w:line="259" w:lineRule="auto"/>
              <w:rPr>
                <w:rFonts w:ascii="Calibri" w:hAnsi="Calibri" w:eastAsia="Calibri" w:cs="Calibri"/>
                <w:color w:val="000000" w:themeColor="text1"/>
                <w:sz w:val="24"/>
                <w:szCs w:val="24"/>
              </w:rPr>
            </w:pPr>
            <w:r w:rsidRPr="51272856">
              <w:rPr>
                <w:rFonts w:ascii="Calibri" w:hAnsi="Calibri" w:eastAsia="Calibri" w:cs="Calibri"/>
                <w:color w:val="000000" w:themeColor="text1"/>
                <w:sz w:val="24"/>
                <w:szCs w:val="24"/>
              </w:rPr>
              <w:t>3/19 students earned a grade of B 80-89% (16%)</w:t>
            </w:r>
          </w:p>
          <w:p w:rsidR="62C74C23" w:rsidP="51272856" w:rsidRDefault="0C25BED1" w14:paraId="54585C4B" w14:textId="770B84AC">
            <w:pPr>
              <w:spacing w:before="120" w:after="120" w:line="259" w:lineRule="auto"/>
              <w:rPr>
                <w:rFonts w:ascii="Calibri" w:hAnsi="Calibri" w:eastAsia="Calibri" w:cs="Calibri"/>
                <w:color w:val="000000" w:themeColor="text1"/>
                <w:sz w:val="24"/>
                <w:szCs w:val="24"/>
              </w:rPr>
            </w:pPr>
            <w:r w:rsidRPr="51272856">
              <w:rPr>
                <w:rFonts w:ascii="Calibri" w:hAnsi="Calibri" w:eastAsia="Calibri" w:cs="Calibri"/>
                <w:color w:val="000000" w:themeColor="text1"/>
                <w:sz w:val="24"/>
                <w:szCs w:val="24"/>
              </w:rPr>
              <w:t>3/19 students earned a grade of C 70-79% (16%)</w:t>
            </w:r>
          </w:p>
          <w:p w:rsidR="62C74C23" w:rsidP="51272856" w:rsidRDefault="0C25BED1" w14:paraId="7CF50E88" w14:textId="6411C6BB">
            <w:pPr>
              <w:spacing w:before="120" w:after="120" w:line="259" w:lineRule="auto"/>
              <w:rPr>
                <w:rFonts w:ascii="Calibri" w:hAnsi="Calibri" w:eastAsia="Calibri" w:cs="Calibri"/>
                <w:color w:val="000000" w:themeColor="text1"/>
                <w:sz w:val="24"/>
                <w:szCs w:val="24"/>
              </w:rPr>
            </w:pPr>
            <w:r w:rsidRPr="51272856">
              <w:rPr>
                <w:rFonts w:ascii="Calibri" w:hAnsi="Calibri" w:eastAsia="Calibri" w:cs="Calibri"/>
                <w:color w:val="000000" w:themeColor="text1"/>
                <w:sz w:val="24"/>
                <w:szCs w:val="24"/>
              </w:rPr>
              <w:t>1/19 student earned a grade of F 0-59% (5%)</w:t>
            </w:r>
          </w:p>
          <w:p w:rsidR="62C74C23" w:rsidP="51272856" w:rsidRDefault="0C25BED1" w14:paraId="52FAF0CA" w14:textId="62AED357">
            <w:pPr>
              <w:spacing w:before="120" w:after="120" w:line="259" w:lineRule="auto"/>
              <w:rPr>
                <w:rFonts w:ascii="Calibri" w:hAnsi="Calibri" w:eastAsia="Calibri" w:cs="Calibri"/>
                <w:color w:val="000000" w:themeColor="text1"/>
                <w:sz w:val="24"/>
                <w:szCs w:val="24"/>
              </w:rPr>
            </w:pPr>
            <w:r w:rsidRPr="51272856">
              <w:rPr>
                <w:rFonts w:ascii="Calibri" w:hAnsi="Calibri" w:eastAsia="Calibri" w:cs="Calibri"/>
                <w:color w:val="000000" w:themeColor="text1"/>
                <w:sz w:val="24"/>
                <w:szCs w:val="24"/>
              </w:rPr>
              <w:t>4/19 students chose to not take the final exam earning a grade of F (21%)</w:t>
            </w:r>
          </w:p>
          <w:p w:rsidR="62C74C23" w:rsidP="51272856" w:rsidRDefault="62C74C23" w14:paraId="25092B27" w14:textId="605EF2B8">
            <w:pPr>
              <w:spacing w:before="120" w:after="120"/>
              <w:rPr>
                <w:rFonts w:ascii="Calibri" w:hAnsi="Calibri" w:eastAsia="Calibri" w:cs="Calibri"/>
                <w:color w:val="000000" w:themeColor="text1"/>
                <w:sz w:val="19"/>
                <w:szCs w:val="19"/>
              </w:rPr>
            </w:pPr>
          </w:p>
        </w:tc>
        <w:tc>
          <w:tcPr>
            <w:tcW w:w="8031" w:type="dxa"/>
            <w:gridSpan w:val="11"/>
            <w:shd w:val="clear" w:color="auto" w:fill="3B3838" w:themeFill="background2" w:themeFillShade="40"/>
            <w:tcMar/>
          </w:tcPr>
          <w:p w:rsidR="7910BC7B" w:rsidP="73765CD1" w:rsidRDefault="4AAE5E03" w14:paraId="43F1DD3C" w14:textId="640F12B5">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data provided on assessment results on how many students were proficient?</w:t>
            </w:r>
          </w:p>
          <w:p w:rsidR="7910BC7B" w:rsidP="73765CD1" w:rsidRDefault="7910BC7B" w14:paraId="7F699C0C" w14:textId="7D8E2EF3">
            <w:pPr>
              <w:spacing w:before="120" w:after="120"/>
              <w:rPr>
                <w:rFonts w:ascii="Times New Roman" w:hAnsi="Times New Roman" w:eastAsia="Times New Roman" w:cs="Times New Roman"/>
                <w:b/>
                <w:bCs/>
                <w:color w:val="FFFFFF" w:themeColor="background1"/>
              </w:rPr>
            </w:pPr>
          </w:p>
        </w:tc>
        <w:tc>
          <w:tcPr>
            <w:tcW w:w="2839" w:type="dxa"/>
            <w:gridSpan w:val="3"/>
            <w:vMerge w:val="restart"/>
            <w:shd w:val="clear" w:color="auto" w:fill="E7E6E6" w:themeFill="background2"/>
            <w:tcMar/>
          </w:tcPr>
          <w:p w:rsidR="62C74C23" w:rsidP="4ABEB815" w:rsidRDefault="62C74C23" w14:paraId="323FE141" w14:textId="52DCBDF6">
            <w:pPr>
              <w:pStyle w:val="Normal"/>
              <w:spacing w:before="120" w:after="120"/>
              <w:jc w:val="center"/>
              <w:rPr>
                <w:rFonts w:ascii="Times New Roman" w:hAnsi="Times New Roman" w:eastAsia="Times New Roman" w:cs="Times New Roman"/>
                <w:color w:val="000000" w:themeColor="text1" w:themeTint="FF" w:themeShade="FF"/>
              </w:rPr>
            </w:pPr>
            <w:r w:rsidRPr="4ABEB815" w:rsidR="4B54664E">
              <w:rPr>
                <w:rFonts w:ascii="Times New Roman" w:hAnsi="Times New Roman" w:eastAsia="Times New Roman" w:cs="Times New Roman"/>
                <w:b w:val="1"/>
                <w:bCs w:val="1"/>
                <w:color w:val="000000" w:themeColor="text1" w:themeTint="FF" w:themeShade="FF"/>
                <w:sz w:val="24"/>
                <w:szCs w:val="24"/>
              </w:rPr>
              <w:t>Great results</w:t>
            </w:r>
            <w:r w:rsidRPr="4ABEB815" w:rsidR="19421623">
              <w:rPr>
                <w:rFonts w:ascii="Times New Roman" w:hAnsi="Times New Roman" w:eastAsia="Times New Roman" w:cs="Times New Roman"/>
                <w:color w:val="000000" w:themeColor="text1" w:themeTint="FF" w:themeShade="FF"/>
              </w:rPr>
              <w:t xml:space="preserve"> </w:t>
            </w:r>
          </w:p>
          <w:p w:rsidR="62C74C23" w:rsidP="4ABEB815" w:rsidRDefault="62C74C23" w14:paraId="6DB6BAEB" w14:textId="0306954F">
            <w:pPr>
              <w:pStyle w:val="Normal"/>
              <w:spacing w:before="120" w:after="120"/>
              <w:jc w:val="center"/>
              <w:rPr>
                <w:rFonts w:ascii="Times New Roman" w:hAnsi="Times New Roman" w:eastAsia="Times New Roman" w:cs="Times New Roman"/>
                <w:color w:val="000000" w:themeColor="text1" w:themeTint="FF" w:themeShade="FF"/>
              </w:rPr>
            </w:pPr>
            <w:r w:rsidRPr="4E00718E" w:rsidR="77E42CE9">
              <w:rPr>
                <w:rFonts w:ascii="Times New Roman" w:hAnsi="Times New Roman" w:eastAsia="Times New Roman" w:cs="Times New Roman"/>
                <w:color w:val="000000" w:themeColor="text1" w:themeTint="FF" w:themeShade="FF"/>
              </w:rPr>
              <w:t xml:space="preserve">What were the 2 courses? 2 sections of EDU 230? </w:t>
            </w:r>
          </w:p>
          <w:p w:rsidR="62C74C23" w:rsidP="4ABEB815" w:rsidRDefault="62C74C23" w14:paraId="11C98BDD" w14:textId="1A044620">
            <w:pPr>
              <w:pStyle w:val="Normal"/>
              <w:spacing w:before="120" w:after="120"/>
              <w:jc w:val="center"/>
              <w:rPr>
                <w:rFonts w:ascii="Times New Roman" w:hAnsi="Times New Roman" w:eastAsia="Times New Roman" w:cs="Times New Roman"/>
                <w:color w:val="000000" w:themeColor="text1" w:themeTint="FF" w:themeShade="FF"/>
              </w:rPr>
            </w:pPr>
            <w:r w:rsidRPr="4E00718E" w:rsidR="77E42CE9">
              <w:rPr>
                <w:rFonts w:ascii="Times New Roman" w:hAnsi="Times New Roman" w:eastAsia="Times New Roman" w:cs="Times New Roman"/>
                <w:color w:val="000000" w:themeColor="text1" w:themeTint="FF" w:themeShade="FF"/>
              </w:rPr>
              <w:t xml:space="preserve">[Same inquiry as above? EDU230 is one course so I was a bit confused about what course 1 and course 2 meant. Each course had a different number of students so was this fall semester and then spring semester? </w:t>
            </w:r>
          </w:p>
          <w:p w:rsidR="62C74C23" w:rsidP="4ABEB815" w:rsidRDefault="62C74C23" w14:paraId="6CE4DC52" w14:textId="43287B7C">
            <w:pPr>
              <w:pStyle w:val="Normal"/>
              <w:spacing w:before="120" w:after="120"/>
              <w:rPr>
                <w:rFonts w:ascii="Times New Roman" w:hAnsi="Times New Roman" w:eastAsia="Times New Roman" w:cs="Times New Roman"/>
                <w:b w:val="1"/>
                <w:bCs w:val="1"/>
                <w:color w:val="000000" w:themeColor="text1"/>
                <w:sz w:val="24"/>
                <w:szCs w:val="24"/>
              </w:rPr>
            </w:pPr>
          </w:p>
        </w:tc>
      </w:tr>
      <w:tr w:rsidR="00CA44FC" w:rsidTr="4E00718E" w14:paraId="1031D008" w14:textId="77777777">
        <w:tc>
          <w:tcPr>
            <w:tcW w:w="7530" w:type="dxa"/>
            <w:gridSpan w:val="6"/>
            <w:vMerge/>
            <w:tcMar/>
          </w:tcPr>
          <w:p w:rsidR="00DC3279" w:rsidRDefault="00DC3279" w14:paraId="5C343166" w14:textId="77777777"/>
        </w:tc>
        <w:tc>
          <w:tcPr>
            <w:tcW w:w="3057" w:type="dxa"/>
            <w:gridSpan w:val="4"/>
            <w:shd w:val="clear" w:color="auto" w:fill="E7E6E6" w:themeFill="background2"/>
            <w:tcMar/>
          </w:tcPr>
          <w:p w:rsidR="328A46ED" w:rsidP="73765CD1" w:rsidRDefault="4B0D9C92" w14:paraId="091E64C6"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682AD77C" w14:textId="33B5DA76">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2314" w:type="dxa"/>
            <w:gridSpan w:val="3"/>
            <w:shd w:val="clear" w:color="auto" w:fill="FFFF00"/>
            <w:tcMar/>
          </w:tcPr>
          <w:p w:rsidR="507C68E2" w:rsidP="73765CD1" w:rsidRDefault="523D539D" w14:paraId="6F992F0A" w14:textId="44D0ABC6">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 xml:space="preserve">Adequate 2 </w:t>
            </w:r>
          </w:p>
        </w:tc>
        <w:tc>
          <w:tcPr>
            <w:tcW w:w="2660" w:type="dxa"/>
            <w:gridSpan w:val="4"/>
            <w:shd w:val="clear" w:color="auto" w:fill="E7E6E6" w:themeFill="background2"/>
            <w:tcMar/>
          </w:tcPr>
          <w:p w:rsidR="2C0ECA8A" w:rsidP="3892A3E8" w:rsidRDefault="73765CD1" w14:paraId="2E48741B" w14:textId="5AB07B9E">
            <w:pPr>
              <w:spacing w:before="120" w:after="120"/>
              <w:jc w:val="center"/>
              <w:rPr>
                <w:rFonts w:ascii="Calibri" w:hAnsi="Calibri" w:eastAsia="Calibri" w:cs="Calibri"/>
              </w:rPr>
            </w:pPr>
            <w:r w:rsidRPr="3892A3E8" w:rsidR="73765CD1">
              <w:rPr>
                <w:rFonts w:ascii="Times New Roman" w:hAnsi="Times New Roman" w:eastAsia="Times New Roman" w:cs="Times New Roman"/>
                <w:color w:val="000000" w:themeColor="text1" w:themeTint="FF" w:themeShade="FF"/>
              </w:rPr>
              <w:t>Opportunity for Improvement</w:t>
            </w:r>
            <w:r w:rsidRPr="3892A3E8" w:rsidR="62C74C23">
              <w:rPr>
                <w:rFonts w:ascii="Times New Roman" w:hAnsi="Times New Roman" w:eastAsia="Times New Roman" w:cs="Times New Roman"/>
                <w:color w:val="000000" w:themeColor="text1" w:themeTint="FF" w:themeShade="FF"/>
              </w:rPr>
              <w:t xml:space="preserve"> 1</w:t>
            </w:r>
          </w:p>
          <w:p w:rsidR="2C0ECA8A" w:rsidP="3892A3E8" w:rsidRDefault="73765CD1" w14:paraId="7EF34A49" w14:textId="1E1D1BAD">
            <w:pPr>
              <w:pStyle w:val="Normal"/>
              <w:spacing w:before="120" w:after="120"/>
              <w:jc w:val="center"/>
              <w:rPr>
                <w:rFonts w:ascii="Times New Roman" w:hAnsi="Times New Roman" w:eastAsia="Times New Roman" w:cs="Times New Roman"/>
                <w:color w:val="000000" w:themeColor="text1" w:themeTint="FF" w:themeShade="FF"/>
              </w:rPr>
            </w:pPr>
          </w:p>
          <w:p w:rsidR="2C0ECA8A" w:rsidP="3892A3E8" w:rsidRDefault="73765CD1" w14:paraId="33FA8BAB" w14:textId="20A54E21">
            <w:pPr>
              <w:pStyle w:val="Normal"/>
              <w:spacing w:before="120" w:after="120"/>
              <w:jc w:val="center"/>
              <w:rPr>
                <w:rFonts w:ascii="Times New Roman" w:hAnsi="Times New Roman" w:eastAsia="Times New Roman" w:cs="Times New Roman"/>
                <w:color w:val="000000" w:themeColor="text1" w:themeTint="FF" w:themeShade="FF"/>
              </w:rPr>
            </w:pPr>
          </w:p>
        </w:tc>
        <w:tc>
          <w:tcPr>
            <w:tcW w:w="2839" w:type="dxa"/>
            <w:gridSpan w:val="3"/>
            <w:vMerge/>
            <w:tcMar/>
          </w:tcPr>
          <w:p w:rsidR="00DC3279" w:rsidRDefault="00DC3279" w14:paraId="5F0C50BF" w14:textId="77777777"/>
        </w:tc>
      </w:tr>
      <w:tr w:rsidR="62C74C23" w:rsidTr="4E00718E" w14:paraId="26509818" w14:textId="77777777">
        <w:tc>
          <w:tcPr>
            <w:tcW w:w="7530" w:type="dxa"/>
            <w:gridSpan w:val="6"/>
            <w:vMerge w:val="restart"/>
            <w:tcMar/>
          </w:tcPr>
          <w:p w:rsidR="4F411691" w:rsidP="73765CD1" w:rsidRDefault="3A59BEDB" w14:paraId="1C66AE2A" w14:textId="1129BD83">
            <w:pPr>
              <w:spacing w:before="120" w:after="120"/>
              <w:rPr>
                <w:rFonts w:ascii="Times New Roman" w:hAnsi="Times New Roman" w:eastAsia="Times New Roman" w:cs="Times New Roman"/>
                <w:b/>
                <w:bCs/>
                <w:color w:val="000000" w:themeColor="text1"/>
                <w:sz w:val="24"/>
                <w:szCs w:val="24"/>
              </w:rPr>
            </w:pPr>
            <w:r w:rsidRPr="51272856">
              <w:rPr>
                <w:rFonts w:ascii="Times New Roman" w:hAnsi="Times New Roman" w:eastAsia="Times New Roman" w:cs="Times New Roman"/>
                <w:b/>
                <w:bCs/>
                <w:color w:val="000000" w:themeColor="text1"/>
                <w:sz w:val="24"/>
                <w:szCs w:val="24"/>
              </w:rPr>
              <w:t>D. What changes/improvements were made or will be made in response to the outcomes of the assessment process?</w:t>
            </w:r>
          </w:p>
          <w:p w:rsidR="62C74C23" w:rsidP="51272856" w:rsidRDefault="42BCEF0D" w14:paraId="40F934B8" w14:textId="3285429B">
            <w:pPr>
              <w:spacing w:before="120" w:after="120" w:line="259" w:lineRule="auto"/>
              <w:rPr>
                <w:rFonts w:ascii="Calibri" w:hAnsi="Calibri" w:eastAsia="Calibri" w:cs="Calibri"/>
                <w:color w:val="000000" w:themeColor="text1"/>
                <w:sz w:val="24"/>
                <w:szCs w:val="24"/>
              </w:rPr>
            </w:pPr>
            <w:r w:rsidRPr="51272856">
              <w:rPr>
                <w:rFonts w:ascii="Calibri" w:hAnsi="Calibri" w:eastAsia="Calibri" w:cs="Calibri"/>
                <w:color w:val="000000" w:themeColor="text1"/>
                <w:sz w:val="24"/>
                <w:szCs w:val="24"/>
              </w:rPr>
              <w:t>Exam format will be reviewed for revision to eliminate subjectivity.</w:t>
            </w:r>
          </w:p>
          <w:p w:rsidR="62C74C23" w:rsidP="51272856" w:rsidRDefault="42BCEF0D" w14:paraId="38A6DC96" w14:textId="6DCCFA13">
            <w:pPr>
              <w:spacing w:before="120" w:after="120" w:line="259" w:lineRule="auto"/>
              <w:rPr>
                <w:rFonts w:ascii="Calibri" w:hAnsi="Calibri" w:eastAsia="Calibri" w:cs="Calibri"/>
                <w:color w:val="000000" w:themeColor="text1"/>
                <w:sz w:val="24"/>
                <w:szCs w:val="24"/>
              </w:rPr>
            </w:pPr>
            <w:r w:rsidRPr="51272856">
              <w:rPr>
                <w:rFonts w:ascii="Calibri" w:hAnsi="Calibri" w:eastAsia="Calibri" w:cs="Calibri"/>
                <w:color w:val="000000" w:themeColor="text1"/>
                <w:sz w:val="24"/>
                <w:szCs w:val="24"/>
              </w:rPr>
              <w:t>A rubric will be considered to clarify criteria and expectations for each of the exam questions.</w:t>
            </w:r>
          </w:p>
          <w:p w:rsidR="62C74C23" w:rsidP="51272856" w:rsidRDefault="42BCEF0D" w14:paraId="2C13552B" w14:textId="4BA403A1">
            <w:pPr>
              <w:spacing w:before="120" w:after="120" w:line="259" w:lineRule="auto"/>
              <w:rPr>
                <w:rFonts w:ascii="Calibri" w:hAnsi="Calibri" w:eastAsia="Calibri" w:cs="Calibri"/>
                <w:color w:val="000000" w:themeColor="text1"/>
                <w:sz w:val="24"/>
                <w:szCs w:val="24"/>
              </w:rPr>
            </w:pPr>
            <w:r w:rsidRPr="51272856">
              <w:rPr>
                <w:rFonts w:ascii="Calibri" w:hAnsi="Calibri" w:eastAsia="Calibri" w:cs="Calibri"/>
                <w:color w:val="000000" w:themeColor="text1"/>
                <w:sz w:val="24"/>
                <w:szCs w:val="24"/>
              </w:rPr>
              <w:t>Exam questions will reflect specificity for the MSLO’s assessed.</w:t>
            </w:r>
          </w:p>
          <w:p w:rsidR="002916FE" w:rsidP="51272856" w:rsidRDefault="42BCEF0D" w14:paraId="13D052AA" w14:textId="77777777">
            <w:pPr>
              <w:spacing w:before="120" w:after="120" w:line="259" w:lineRule="auto"/>
              <w:rPr>
                <w:rFonts w:ascii="Calibri" w:hAnsi="Calibri" w:eastAsia="Calibri" w:cs="Calibri"/>
                <w:color w:val="000000" w:themeColor="text1"/>
                <w:sz w:val="24"/>
                <w:szCs w:val="24"/>
              </w:rPr>
            </w:pPr>
            <w:r w:rsidRPr="00A21DEC">
              <w:rPr>
                <w:rFonts w:ascii="Calibri" w:hAnsi="Calibri" w:eastAsia="Calibri" w:cs="Calibri"/>
                <w:color w:val="000000" w:themeColor="text1"/>
                <w:sz w:val="24"/>
                <w:szCs w:val="24"/>
              </w:rPr>
              <w:t>Revis</w:t>
            </w:r>
            <w:r w:rsidRPr="00A21DEC" w:rsidR="00D23A5A">
              <w:rPr>
                <w:rFonts w:ascii="Calibri" w:hAnsi="Calibri" w:eastAsia="Calibri" w:cs="Calibri"/>
                <w:color w:val="000000" w:themeColor="text1"/>
                <w:sz w:val="24"/>
                <w:szCs w:val="24"/>
              </w:rPr>
              <w:t>e</w:t>
            </w:r>
            <w:r w:rsidRPr="00A21DEC">
              <w:rPr>
                <w:rFonts w:ascii="Calibri" w:hAnsi="Calibri" w:eastAsia="Calibri" w:cs="Calibri"/>
                <w:color w:val="000000" w:themeColor="text1"/>
                <w:sz w:val="24"/>
                <w:szCs w:val="24"/>
              </w:rPr>
              <w:t xml:space="preserve"> the exam to a fact based only format</w:t>
            </w:r>
            <w:r w:rsidR="002916FE">
              <w:rPr>
                <w:rFonts w:ascii="Calibri" w:hAnsi="Calibri" w:eastAsia="Calibri" w:cs="Calibri"/>
                <w:color w:val="000000" w:themeColor="text1"/>
                <w:sz w:val="24"/>
                <w:szCs w:val="24"/>
              </w:rPr>
              <w:t xml:space="preserve"> utilizing the exam tool in Blackboard.</w:t>
            </w:r>
          </w:p>
          <w:p w:rsidR="62C74C23" w:rsidP="51272856" w:rsidRDefault="002916FE" w14:paraId="29593926" w14:textId="57A3E917">
            <w:pPr>
              <w:spacing w:before="120" w:after="120" w:line="259" w:lineRule="auto"/>
              <w:rPr>
                <w:rFonts w:ascii="Calibri" w:hAnsi="Calibri" w:eastAsia="Calibri" w:cs="Calibri"/>
                <w:color w:val="000000" w:themeColor="text1"/>
              </w:rPr>
            </w:pPr>
            <w:r>
              <w:rPr>
                <w:rFonts w:ascii="Calibri" w:hAnsi="Calibri" w:eastAsia="Calibri" w:cs="Calibri"/>
                <w:color w:val="000000" w:themeColor="text1"/>
                <w:sz w:val="24"/>
                <w:szCs w:val="24"/>
              </w:rPr>
              <w:t>U</w:t>
            </w:r>
            <w:r w:rsidRPr="00A21DEC" w:rsidR="42BCEF0D">
              <w:rPr>
                <w:rFonts w:ascii="Calibri" w:hAnsi="Calibri" w:eastAsia="Calibri" w:cs="Calibri"/>
                <w:color w:val="000000" w:themeColor="text1"/>
                <w:sz w:val="24"/>
                <w:szCs w:val="24"/>
              </w:rPr>
              <w:t>tiliz</w:t>
            </w:r>
            <w:r>
              <w:rPr>
                <w:rFonts w:ascii="Calibri" w:hAnsi="Calibri" w:eastAsia="Calibri" w:cs="Calibri"/>
                <w:color w:val="000000" w:themeColor="text1"/>
                <w:sz w:val="24"/>
                <w:szCs w:val="24"/>
              </w:rPr>
              <w:t>e</w:t>
            </w:r>
            <w:r w:rsidRPr="00A21DEC" w:rsidR="42BCEF0D">
              <w:rPr>
                <w:rFonts w:ascii="Calibri" w:hAnsi="Calibri" w:eastAsia="Calibri" w:cs="Calibri"/>
                <w:color w:val="000000" w:themeColor="text1"/>
                <w:sz w:val="24"/>
                <w:szCs w:val="24"/>
              </w:rPr>
              <w:t xml:space="preserve"> the EAC tool within Blackboard to </w:t>
            </w:r>
            <w:r w:rsidR="00F53251">
              <w:rPr>
                <w:rFonts w:ascii="Calibri" w:hAnsi="Calibri" w:eastAsia="Calibri" w:cs="Calibri"/>
                <w:color w:val="000000" w:themeColor="text1"/>
                <w:sz w:val="24"/>
                <w:szCs w:val="24"/>
              </w:rPr>
              <w:t>align exam questions with MSLO’s.</w:t>
            </w:r>
          </w:p>
          <w:p w:rsidR="62C74C23" w:rsidP="51272856" w:rsidRDefault="62C74C23" w14:paraId="1D0B8891" w14:textId="2D10EF01">
            <w:pPr>
              <w:spacing w:before="120" w:after="120" w:line="259" w:lineRule="auto"/>
              <w:rPr>
                <w:rFonts w:ascii="Times New Roman" w:hAnsi="Times New Roman" w:eastAsia="Times New Roman" w:cs="Times New Roman"/>
                <w:color w:val="000000" w:themeColor="text1"/>
                <w:sz w:val="30"/>
                <w:szCs w:val="30"/>
              </w:rPr>
            </w:pPr>
          </w:p>
        </w:tc>
        <w:tc>
          <w:tcPr>
            <w:tcW w:w="8031" w:type="dxa"/>
            <w:gridSpan w:val="11"/>
            <w:shd w:val="clear" w:color="auto" w:fill="3B3838" w:themeFill="background2" w:themeFillShade="40"/>
            <w:tcMar/>
          </w:tcPr>
          <w:p w:rsidR="462C2609" w:rsidP="73765CD1" w:rsidRDefault="21E830F0" w14:paraId="7645B346" w14:textId="248E09EA">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color w:val="FFFFFF" w:themeColor="background1"/>
              </w:rPr>
              <w:t>I</w:t>
            </w:r>
            <w:r w:rsidRPr="73765CD1">
              <w:rPr>
                <w:rFonts w:ascii="Times New Roman" w:hAnsi="Times New Roman" w:eastAsia="Times New Roman" w:cs="Times New Roman"/>
                <w:b/>
                <w:bCs/>
                <w:color w:val="FFFFFF" w:themeColor="background1"/>
              </w:rPr>
              <w:t>s an explanation provided on how MSLO and CSLO assessment results have facilitated changes/improvements to the outcomes of the assessment process?</w:t>
            </w:r>
          </w:p>
          <w:p w:rsidR="462C2609" w:rsidP="73765CD1" w:rsidRDefault="462C2609" w14:paraId="3016ED38" w14:textId="26066EA9">
            <w:pPr>
              <w:spacing w:before="120" w:after="120"/>
              <w:rPr>
                <w:rFonts w:ascii="Times New Roman" w:hAnsi="Times New Roman" w:eastAsia="Times New Roman" w:cs="Times New Roman"/>
                <w:b/>
                <w:bCs/>
                <w:color w:val="FFFFFF" w:themeColor="background1"/>
              </w:rPr>
            </w:pPr>
          </w:p>
        </w:tc>
        <w:tc>
          <w:tcPr>
            <w:tcW w:w="2839" w:type="dxa"/>
            <w:gridSpan w:val="3"/>
            <w:vMerge w:val="restart"/>
            <w:shd w:val="clear" w:color="auto" w:fill="E7E6E6" w:themeFill="background2"/>
            <w:tcMar/>
          </w:tcPr>
          <w:p w:rsidR="62C74C23" w:rsidP="700FBA68" w:rsidRDefault="62C74C23" w14:paraId="73533DBA" w14:textId="6857588C">
            <w:pPr>
              <w:pStyle w:val="Normal"/>
              <w:spacing w:before="120" w:after="120"/>
              <w:jc w:val="center"/>
              <w:rPr>
                <w:rFonts w:ascii="Times New Roman" w:hAnsi="Times New Roman" w:eastAsia="Times New Roman" w:cs="Times New Roman"/>
                <w:color w:val="000000" w:themeColor="text1" w:themeTint="FF" w:themeShade="FF"/>
              </w:rPr>
            </w:pPr>
            <w:r w:rsidRPr="4E00718E" w:rsidR="3A9995E3">
              <w:rPr>
                <w:rFonts w:ascii="Times New Roman" w:hAnsi="Times New Roman" w:eastAsia="Times New Roman" w:cs="Times New Roman"/>
                <w:color w:val="000000" w:themeColor="text1" w:themeTint="FF" w:themeShade="FF"/>
              </w:rPr>
              <w:t>A good plan description- a 3? --</w:t>
            </w:r>
          </w:p>
          <w:p w:rsidR="62C74C23" w:rsidP="700FBA68" w:rsidRDefault="62C74C23" w14:paraId="3FAA59E3" w14:textId="64053D1C">
            <w:pPr>
              <w:pStyle w:val="Normal"/>
              <w:spacing w:before="120" w:after="120"/>
              <w:jc w:val="center"/>
              <w:rPr>
                <w:rFonts w:ascii="Times New Roman" w:hAnsi="Times New Roman" w:eastAsia="Times New Roman" w:cs="Times New Roman"/>
                <w:color w:val="000000" w:themeColor="text1" w:themeTint="FF" w:themeShade="FF"/>
              </w:rPr>
            </w:pPr>
          </w:p>
          <w:p w:rsidR="62C74C23" w:rsidP="700FBA68" w:rsidRDefault="62C74C23" w14:paraId="31CA4B6A" w14:textId="6CACAFA3">
            <w:pPr>
              <w:pStyle w:val="Normal"/>
              <w:spacing w:before="120" w:after="120"/>
              <w:jc w:val="center"/>
              <w:rPr>
                <w:rFonts w:ascii="Times New Roman" w:hAnsi="Times New Roman" w:eastAsia="Times New Roman" w:cs="Times New Roman"/>
                <w:color w:val="000000" w:themeColor="text1" w:themeTint="FF" w:themeShade="FF"/>
              </w:rPr>
            </w:pPr>
            <w:r w:rsidRPr="4E00718E" w:rsidR="3A9995E3">
              <w:rPr>
                <w:rFonts w:ascii="Times New Roman" w:hAnsi="Times New Roman" w:eastAsia="Times New Roman" w:cs="Times New Roman"/>
                <w:color w:val="000000" w:themeColor="text1" w:themeTint="FF" w:themeShade="FF"/>
              </w:rPr>
              <w:t xml:space="preserve">[3 – yes </w:t>
            </w:r>
          </w:p>
          <w:p w:rsidR="62C74C23" w:rsidP="700FBA68" w:rsidRDefault="62C74C23" w14:paraId="308B5604" w14:textId="51B71049">
            <w:pPr>
              <w:pStyle w:val="Normal"/>
              <w:spacing w:before="120" w:after="120"/>
              <w:rPr>
                <w:rFonts w:ascii="Times New Roman" w:hAnsi="Times New Roman" w:eastAsia="Times New Roman" w:cs="Times New Roman"/>
                <w:b w:val="1"/>
                <w:bCs w:val="1"/>
                <w:color w:val="000000" w:themeColor="text1"/>
                <w:sz w:val="24"/>
                <w:szCs w:val="24"/>
              </w:rPr>
            </w:pPr>
            <w:r w:rsidRPr="700FBA68" w:rsidR="6B91EDFF">
              <w:rPr>
                <w:rFonts w:ascii="Times New Roman" w:hAnsi="Times New Roman" w:eastAsia="Times New Roman" w:cs="Times New Roman"/>
                <w:b w:val="1"/>
                <w:bCs w:val="1"/>
                <w:color w:val="000000" w:themeColor="text1" w:themeTint="FF" w:themeShade="FF"/>
                <w:sz w:val="24"/>
                <w:szCs w:val="24"/>
              </w:rPr>
              <w:t>3-AP</w:t>
            </w:r>
          </w:p>
        </w:tc>
      </w:tr>
      <w:tr w:rsidR="00CA44FC" w:rsidTr="4E00718E" w14:paraId="0DBBFED6" w14:textId="77777777">
        <w:tc>
          <w:tcPr>
            <w:tcW w:w="7530" w:type="dxa"/>
            <w:gridSpan w:val="6"/>
            <w:vMerge/>
            <w:tcMar/>
          </w:tcPr>
          <w:p w:rsidR="00DC3279" w:rsidRDefault="00DC3279" w14:paraId="5A64F0B7" w14:textId="77777777"/>
        </w:tc>
        <w:tc>
          <w:tcPr>
            <w:tcW w:w="3057" w:type="dxa"/>
            <w:gridSpan w:val="4"/>
            <w:shd w:val="clear" w:color="auto" w:fill="92D050"/>
            <w:tcMar/>
          </w:tcPr>
          <w:p w:rsidR="1ADE6F17" w:rsidP="73765CD1" w:rsidRDefault="7DCDCC2F" w14:paraId="3F93E9DE" w14:textId="3DAADD22">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62C74C23" w:rsidP="73765CD1" w:rsidRDefault="62C74C23" w14:paraId="3932698C" w14:textId="4C244866">
            <w:pPr>
              <w:spacing w:before="120" w:after="120"/>
              <w:rPr>
                <w:rFonts w:ascii="Times New Roman" w:hAnsi="Times New Roman" w:eastAsia="Times New Roman" w:cs="Times New Roman"/>
                <w:color w:val="000000" w:themeColor="text1"/>
              </w:rPr>
            </w:pPr>
          </w:p>
        </w:tc>
        <w:tc>
          <w:tcPr>
            <w:tcW w:w="2314" w:type="dxa"/>
            <w:gridSpan w:val="3"/>
            <w:shd w:val="clear" w:color="auto" w:fill="E7E6E6" w:themeFill="background2"/>
            <w:tcMar/>
          </w:tcPr>
          <w:p w:rsidR="507C68E2" w:rsidP="73765CD1" w:rsidRDefault="523D539D" w14:paraId="16044AA2" w14:textId="7241479D">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2660" w:type="dxa"/>
            <w:gridSpan w:val="4"/>
            <w:shd w:val="clear" w:color="auto" w:fill="E7E6E6" w:themeFill="background2"/>
            <w:tcMar/>
          </w:tcPr>
          <w:p w:rsidR="4F1B971C" w:rsidP="3892A3E8" w:rsidRDefault="73765CD1" w14:paraId="7A1B2EC8" w14:textId="65B18B20">
            <w:pPr>
              <w:spacing w:before="120" w:after="120"/>
              <w:jc w:val="center"/>
              <w:rPr>
                <w:rFonts w:ascii="Calibri" w:hAnsi="Calibri" w:eastAsia="Calibri" w:cs="Calibri"/>
              </w:rPr>
            </w:pPr>
            <w:r w:rsidRPr="3892A3E8" w:rsidR="73765CD1">
              <w:rPr>
                <w:rFonts w:ascii="Times New Roman" w:hAnsi="Times New Roman" w:eastAsia="Times New Roman" w:cs="Times New Roman"/>
                <w:color w:val="000000" w:themeColor="text1" w:themeTint="FF" w:themeShade="FF"/>
              </w:rPr>
              <w:t>Opportunity for Improvement</w:t>
            </w:r>
            <w:r w:rsidRPr="3892A3E8" w:rsidR="62C74C23">
              <w:rPr>
                <w:rFonts w:ascii="Times New Roman" w:hAnsi="Times New Roman" w:eastAsia="Times New Roman" w:cs="Times New Roman"/>
                <w:color w:val="000000" w:themeColor="text1" w:themeTint="FF" w:themeShade="FF"/>
              </w:rPr>
              <w:t xml:space="preserve"> 1</w:t>
            </w:r>
          </w:p>
          <w:p w:rsidR="4F1B971C" w:rsidP="3892A3E8" w:rsidRDefault="73765CD1" w14:paraId="2A515FE4" w14:textId="1493C63A">
            <w:pPr>
              <w:pStyle w:val="Normal"/>
              <w:spacing w:before="120" w:after="120"/>
              <w:jc w:val="center"/>
              <w:rPr>
                <w:rFonts w:ascii="Times New Roman" w:hAnsi="Times New Roman" w:eastAsia="Times New Roman" w:cs="Times New Roman"/>
                <w:color w:val="000000" w:themeColor="text1" w:themeTint="FF" w:themeShade="FF"/>
              </w:rPr>
            </w:pPr>
          </w:p>
          <w:p w:rsidR="4F1B971C" w:rsidP="3892A3E8" w:rsidRDefault="73765CD1" w14:paraId="745A76DB" w14:textId="4A08B393">
            <w:pPr>
              <w:pStyle w:val="Normal"/>
              <w:spacing w:before="120" w:after="120"/>
              <w:jc w:val="center"/>
              <w:rPr>
                <w:rFonts w:ascii="Times New Roman" w:hAnsi="Times New Roman" w:eastAsia="Times New Roman" w:cs="Times New Roman"/>
                <w:color w:val="000000" w:themeColor="text1" w:themeTint="FF" w:themeShade="FF"/>
              </w:rPr>
            </w:pPr>
          </w:p>
          <w:p w:rsidR="4F1B971C" w:rsidP="3892A3E8" w:rsidRDefault="73765CD1" w14:paraId="660359F8" w14:textId="5A8A7346">
            <w:pPr>
              <w:pStyle w:val="Normal"/>
              <w:spacing w:before="120" w:after="120"/>
              <w:jc w:val="center"/>
              <w:rPr>
                <w:rFonts w:ascii="Times New Roman" w:hAnsi="Times New Roman" w:eastAsia="Times New Roman" w:cs="Times New Roman"/>
                <w:color w:val="000000" w:themeColor="text1" w:themeTint="FF" w:themeShade="FF"/>
              </w:rPr>
            </w:pPr>
          </w:p>
        </w:tc>
        <w:tc>
          <w:tcPr>
            <w:tcW w:w="2839" w:type="dxa"/>
            <w:gridSpan w:val="3"/>
            <w:vMerge/>
            <w:tcMar/>
          </w:tcPr>
          <w:p w:rsidR="00DC3279" w:rsidRDefault="00DC3279" w14:paraId="1C98825C" w14:textId="77777777"/>
        </w:tc>
      </w:tr>
      <w:tr w:rsidR="62C74C23" w:rsidTr="4E00718E" w14:paraId="1C801D6E" w14:textId="77777777">
        <w:trPr>
          <w:trHeight w:val="450"/>
        </w:trPr>
        <w:tc>
          <w:tcPr>
            <w:tcW w:w="18400" w:type="dxa"/>
            <w:gridSpan w:val="20"/>
            <w:shd w:val="clear" w:color="auto" w:fill="FFC000" w:themeFill="accent4"/>
            <w:tcMar/>
          </w:tcPr>
          <w:p w:rsidR="08C7FE54" w:rsidP="73765CD1" w:rsidRDefault="5D8451C6" w14:paraId="5F27A96E" w14:textId="495D3BB6">
            <w:pPr>
              <w:spacing w:before="120" w:after="120"/>
              <w:ind w:left="7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IV. Program Graduates</w:t>
            </w:r>
          </w:p>
        </w:tc>
      </w:tr>
      <w:tr w:rsidR="62C74C23" w:rsidTr="4E00718E" w14:paraId="1C684CA1" w14:textId="77777777">
        <w:trPr>
          <w:trHeight w:val="915"/>
        </w:trPr>
        <w:tc>
          <w:tcPr>
            <w:tcW w:w="7530" w:type="dxa"/>
            <w:gridSpan w:val="6"/>
            <w:vMerge w:val="restart"/>
            <w:tcMar/>
          </w:tcPr>
          <w:p w:rsidR="57F96BCA" w:rsidP="73765CD1" w:rsidRDefault="2998E479" w14:paraId="19EF983E" w14:textId="7EAB6236">
            <w:pPr>
              <w:spacing w:before="120" w:after="120"/>
              <w:rPr>
                <w:rFonts w:ascii="Times New Roman" w:hAnsi="Times New Roman" w:eastAsia="Times New Roman" w:cs="Times New Roman"/>
                <w:b/>
                <w:bCs/>
                <w:color w:val="000000" w:themeColor="text1"/>
                <w:sz w:val="24"/>
                <w:szCs w:val="24"/>
              </w:rPr>
            </w:pPr>
            <w:r w:rsidRPr="51272856">
              <w:rPr>
                <w:rFonts w:ascii="Times New Roman" w:hAnsi="Times New Roman" w:eastAsia="Times New Roman" w:cs="Times New Roman"/>
                <w:b/>
                <w:bCs/>
                <w:color w:val="000000" w:themeColor="text1"/>
                <w:sz w:val="24"/>
                <w:szCs w:val="24"/>
              </w:rPr>
              <w:t xml:space="preserve">1. </w:t>
            </w:r>
            <w:r w:rsidRPr="51272856" w:rsidR="09E36FB2">
              <w:rPr>
                <w:rFonts w:ascii="Times New Roman" w:hAnsi="Times New Roman" w:eastAsia="Times New Roman" w:cs="Times New Roman"/>
                <w:b/>
                <w:bCs/>
                <w:color w:val="000000" w:themeColor="text1"/>
                <w:sz w:val="24"/>
                <w:szCs w:val="24"/>
              </w:rPr>
              <w:t>Discuss how the program supports current or future needs for the job market in Pinal County, the state of Arizona, and/or the United States.</w:t>
            </w:r>
          </w:p>
          <w:p w:rsidR="1907FB1B" w:rsidP="51272856" w:rsidRDefault="1907FB1B" w14:paraId="5FFE74C3" w14:textId="435280BD">
            <w:pPr>
              <w:spacing w:before="120" w:after="120"/>
              <w:rPr>
                <w:rFonts w:eastAsiaTheme="minorEastAsia"/>
                <w:color w:val="666666"/>
                <w:sz w:val="24"/>
                <w:szCs w:val="24"/>
              </w:rPr>
            </w:pPr>
            <w:r w:rsidRPr="51272856">
              <w:rPr>
                <w:rFonts w:eastAsiaTheme="minorEastAsia"/>
                <w:color w:val="000000" w:themeColor="text1"/>
                <w:sz w:val="24"/>
                <w:szCs w:val="24"/>
              </w:rPr>
              <w:t xml:space="preserve">EDU230 </w:t>
            </w:r>
            <w:r w:rsidRPr="51272856" w:rsidR="4F58EC34">
              <w:rPr>
                <w:rFonts w:eastAsiaTheme="minorEastAsia"/>
                <w:color w:val="000000" w:themeColor="text1"/>
                <w:sz w:val="24"/>
                <w:szCs w:val="24"/>
              </w:rPr>
              <w:t>C</w:t>
            </w:r>
            <w:r w:rsidRPr="51272856">
              <w:rPr>
                <w:rFonts w:eastAsiaTheme="minorEastAsia"/>
                <w:color w:val="000000" w:themeColor="text1"/>
                <w:sz w:val="24"/>
                <w:szCs w:val="24"/>
              </w:rPr>
              <w:t xml:space="preserve">ultural Values in </w:t>
            </w:r>
            <w:r w:rsidRPr="51272856" w:rsidR="52851AD9">
              <w:rPr>
                <w:rFonts w:eastAsiaTheme="minorEastAsia"/>
                <w:color w:val="000000" w:themeColor="text1"/>
                <w:sz w:val="24"/>
                <w:szCs w:val="24"/>
              </w:rPr>
              <w:t>Education</w:t>
            </w:r>
            <w:r w:rsidRPr="00AB0075" w:rsidR="22626427">
              <w:rPr>
                <w:rFonts w:eastAsiaTheme="minorEastAsia"/>
                <w:color w:val="000000" w:themeColor="text1"/>
                <w:sz w:val="24"/>
                <w:szCs w:val="24"/>
              </w:rPr>
              <w:t xml:space="preserve"> </w:t>
            </w:r>
            <w:r w:rsidRPr="00AB0075" w:rsidR="7C59F263">
              <w:rPr>
                <w:rFonts w:eastAsiaTheme="minorEastAsia"/>
                <w:color w:val="000000" w:themeColor="text1"/>
                <w:sz w:val="24"/>
                <w:szCs w:val="24"/>
              </w:rPr>
              <w:t>e</w:t>
            </w:r>
            <w:r w:rsidRPr="00AB0075" w:rsidR="22626427">
              <w:rPr>
                <w:rFonts w:eastAsiaTheme="minorEastAsia"/>
                <w:color w:val="666666"/>
                <w:sz w:val="24"/>
                <w:szCs w:val="24"/>
              </w:rPr>
              <w:t>xamines</w:t>
            </w:r>
            <w:r w:rsidRPr="51272856" w:rsidR="22626427">
              <w:rPr>
                <w:rFonts w:eastAsiaTheme="minorEastAsia"/>
                <w:color w:val="666666"/>
                <w:sz w:val="24"/>
                <w:szCs w:val="24"/>
              </w:rPr>
              <w:t xml:space="preserve"> the effects of culture on the formation of the child's self-concept and learning </w:t>
            </w:r>
            <w:r w:rsidRPr="51272856" w:rsidR="00D44241">
              <w:rPr>
                <w:rFonts w:eastAsiaTheme="minorEastAsia"/>
                <w:color w:val="666666"/>
                <w:sz w:val="24"/>
                <w:szCs w:val="24"/>
              </w:rPr>
              <w:t>styles,</w:t>
            </w:r>
            <w:r w:rsidRPr="51272856" w:rsidR="22626427">
              <w:rPr>
                <w:rFonts w:eastAsiaTheme="minorEastAsia"/>
                <w:color w:val="666666"/>
                <w:sz w:val="24"/>
                <w:szCs w:val="24"/>
              </w:rPr>
              <w:t xml:space="preserve"> and the role of prejudice, stereotyping and cultural incompatibilities in education.</w:t>
            </w:r>
            <w:r w:rsidRPr="51272856" w:rsidR="379F20C7">
              <w:rPr>
                <w:rFonts w:eastAsiaTheme="minorEastAsia"/>
                <w:color w:val="666666"/>
                <w:sz w:val="24"/>
                <w:szCs w:val="24"/>
              </w:rPr>
              <w:t xml:space="preserve"> These skills are necessary for future teachers in an </w:t>
            </w:r>
            <w:r w:rsidRPr="51272856" w:rsidR="499102EE">
              <w:rPr>
                <w:rFonts w:eastAsiaTheme="minorEastAsia"/>
                <w:color w:val="666666"/>
                <w:sz w:val="24"/>
                <w:szCs w:val="24"/>
              </w:rPr>
              <w:t>ever-</w:t>
            </w:r>
            <w:r w:rsidRPr="51272856" w:rsidR="056A490B">
              <w:rPr>
                <w:rFonts w:eastAsiaTheme="minorEastAsia"/>
                <w:color w:val="666666"/>
                <w:sz w:val="24"/>
                <w:szCs w:val="24"/>
              </w:rPr>
              <w:t xml:space="preserve">changing educational landscape of diverse learners and the </w:t>
            </w:r>
            <w:r w:rsidRPr="51272856" w:rsidR="499102EE">
              <w:rPr>
                <w:rFonts w:eastAsiaTheme="minorEastAsia"/>
                <w:color w:val="666666"/>
                <w:sz w:val="24"/>
                <w:szCs w:val="24"/>
              </w:rPr>
              <w:t>increasing</w:t>
            </w:r>
            <w:r w:rsidRPr="51272856" w:rsidR="379F20C7">
              <w:rPr>
                <w:rFonts w:eastAsiaTheme="minorEastAsia"/>
                <w:color w:val="666666"/>
                <w:sz w:val="24"/>
                <w:szCs w:val="24"/>
              </w:rPr>
              <w:t xml:space="preserve"> </w:t>
            </w:r>
            <w:r w:rsidRPr="51272856" w:rsidR="46C05255">
              <w:rPr>
                <w:rFonts w:eastAsiaTheme="minorEastAsia"/>
                <w:color w:val="666666"/>
                <w:sz w:val="24"/>
                <w:szCs w:val="24"/>
              </w:rPr>
              <w:t>diverse student population</w:t>
            </w:r>
            <w:r w:rsidRPr="51272856" w:rsidR="74776F4B">
              <w:rPr>
                <w:rFonts w:eastAsiaTheme="minorEastAsia"/>
                <w:color w:val="666666"/>
                <w:sz w:val="24"/>
                <w:szCs w:val="24"/>
              </w:rPr>
              <w:t xml:space="preserve"> in Pinal County communities and </w:t>
            </w:r>
            <w:r w:rsidRPr="51272856" w:rsidR="60A4C290">
              <w:rPr>
                <w:rFonts w:eastAsiaTheme="minorEastAsia"/>
                <w:color w:val="666666"/>
                <w:sz w:val="24"/>
                <w:szCs w:val="24"/>
              </w:rPr>
              <w:t>schools.</w:t>
            </w:r>
            <w:r w:rsidRPr="51272856" w:rsidR="43B342D9">
              <w:rPr>
                <w:rFonts w:eastAsiaTheme="minorEastAsia"/>
                <w:color w:val="666666"/>
                <w:sz w:val="24"/>
                <w:szCs w:val="24"/>
              </w:rPr>
              <w:t xml:space="preserve"> Instructional strategies, techniques</w:t>
            </w:r>
            <w:r w:rsidRPr="51272856" w:rsidR="7BECED79">
              <w:rPr>
                <w:rFonts w:eastAsiaTheme="minorEastAsia"/>
                <w:color w:val="666666"/>
                <w:sz w:val="24"/>
                <w:szCs w:val="24"/>
              </w:rPr>
              <w:t>,</w:t>
            </w:r>
            <w:r w:rsidRPr="51272856" w:rsidR="46C05255">
              <w:rPr>
                <w:rFonts w:eastAsiaTheme="minorEastAsia"/>
                <w:color w:val="666666"/>
                <w:sz w:val="24"/>
                <w:szCs w:val="24"/>
              </w:rPr>
              <w:t xml:space="preserve"> </w:t>
            </w:r>
            <w:r w:rsidRPr="51272856" w:rsidR="53D36553">
              <w:rPr>
                <w:rFonts w:eastAsiaTheme="minorEastAsia"/>
                <w:color w:val="666666"/>
                <w:sz w:val="24"/>
                <w:szCs w:val="24"/>
              </w:rPr>
              <w:t xml:space="preserve">methods and understanding the pedagogy of teaching </w:t>
            </w:r>
            <w:r w:rsidRPr="51272856" w:rsidR="23E7998A">
              <w:rPr>
                <w:rFonts w:eastAsiaTheme="minorEastAsia"/>
                <w:color w:val="666666"/>
                <w:sz w:val="24"/>
                <w:szCs w:val="24"/>
              </w:rPr>
              <w:t xml:space="preserve">ensures a path for every student to </w:t>
            </w:r>
            <w:r w:rsidRPr="51272856" w:rsidR="43AE9EAC">
              <w:rPr>
                <w:rFonts w:eastAsiaTheme="minorEastAsia"/>
                <w:color w:val="666666"/>
                <w:sz w:val="24"/>
                <w:szCs w:val="24"/>
              </w:rPr>
              <w:t>achieve</w:t>
            </w:r>
            <w:r w:rsidRPr="51272856" w:rsidR="67885AB8">
              <w:rPr>
                <w:rFonts w:eastAsiaTheme="minorEastAsia"/>
                <w:color w:val="666666"/>
                <w:sz w:val="24"/>
                <w:szCs w:val="24"/>
              </w:rPr>
              <w:t xml:space="preserve"> high levels</w:t>
            </w:r>
            <w:r w:rsidR="00FB7522">
              <w:rPr>
                <w:rFonts w:eastAsiaTheme="minorEastAsia"/>
                <w:color w:val="666666"/>
                <w:sz w:val="24"/>
                <w:szCs w:val="24"/>
              </w:rPr>
              <w:t xml:space="preserve"> </w:t>
            </w:r>
            <w:r w:rsidR="00016CC0">
              <w:rPr>
                <w:rFonts w:eastAsiaTheme="minorEastAsia"/>
                <w:color w:val="666666"/>
                <w:sz w:val="24"/>
                <w:szCs w:val="24"/>
              </w:rPr>
              <w:t xml:space="preserve">of knowledge and understanding </w:t>
            </w:r>
            <w:r w:rsidR="00FB7522">
              <w:rPr>
                <w:rFonts w:eastAsiaTheme="minorEastAsia"/>
                <w:color w:val="666666"/>
                <w:sz w:val="24"/>
                <w:szCs w:val="24"/>
              </w:rPr>
              <w:t>with the goal of attaining state teacher certification</w:t>
            </w:r>
            <w:r w:rsidRPr="51272856" w:rsidR="67885AB8">
              <w:rPr>
                <w:rFonts w:eastAsiaTheme="minorEastAsia"/>
                <w:color w:val="666666"/>
                <w:sz w:val="24"/>
                <w:szCs w:val="24"/>
              </w:rPr>
              <w:t xml:space="preserve">. </w:t>
            </w:r>
            <w:r w:rsidRPr="51272856" w:rsidR="05EE7B2D">
              <w:rPr>
                <w:rFonts w:eastAsiaTheme="minorEastAsia"/>
                <w:color w:val="666666"/>
                <w:sz w:val="24"/>
                <w:szCs w:val="24"/>
              </w:rPr>
              <w:t>Te</w:t>
            </w:r>
            <w:r w:rsidRPr="51272856" w:rsidR="67885AB8">
              <w:rPr>
                <w:rFonts w:eastAsiaTheme="minorEastAsia"/>
                <w:color w:val="666666"/>
                <w:sz w:val="24"/>
                <w:szCs w:val="24"/>
              </w:rPr>
              <w:t xml:space="preserve">achers must have a comprehensive understanding of </w:t>
            </w:r>
            <w:r w:rsidRPr="51272856" w:rsidR="46C05255">
              <w:rPr>
                <w:rFonts w:eastAsiaTheme="minorEastAsia"/>
                <w:color w:val="666666"/>
                <w:sz w:val="24"/>
                <w:szCs w:val="24"/>
              </w:rPr>
              <w:t>diversity, equity, inclusion</w:t>
            </w:r>
            <w:r w:rsidR="008A0F0F">
              <w:rPr>
                <w:rFonts w:eastAsiaTheme="minorEastAsia"/>
                <w:color w:val="666666"/>
                <w:sz w:val="24"/>
                <w:szCs w:val="24"/>
              </w:rPr>
              <w:t>, and belonging</w:t>
            </w:r>
            <w:r w:rsidRPr="51272856" w:rsidR="5143F350">
              <w:rPr>
                <w:rFonts w:eastAsiaTheme="minorEastAsia"/>
                <w:color w:val="666666"/>
                <w:sz w:val="24"/>
                <w:szCs w:val="24"/>
              </w:rPr>
              <w:t xml:space="preserve"> as appropriate for teaching students in their charge. </w:t>
            </w:r>
            <w:r w:rsidRPr="51272856" w:rsidR="46C05255">
              <w:rPr>
                <w:rFonts w:eastAsiaTheme="minorEastAsia"/>
                <w:color w:val="666666"/>
                <w:sz w:val="24"/>
                <w:szCs w:val="24"/>
              </w:rPr>
              <w:t xml:space="preserve"> </w:t>
            </w:r>
          </w:p>
          <w:p w:rsidR="50139C8E" w:rsidP="51272856" w:rsidRDefault="50139C8E" w14:paraId="480D6400" w14:textId="486C6B92">
            <w:pPr>
              <w:spacing w:before="120" w:after="120"/>
              <w:rPr>
                <w:rFonts w:eastAsiaTheme="minorEastAsia"/>
                <w:color w:val="666666"/>
                <w:sz w:val="24"/>
                <w:szCs w:val="24"/>
              </w:rPr>
            </w:pPr>
            <w:r w:rsidRPr="51272856">
              <w:rPr>
                <w:rFonts w:eastAsiaTheme="minorEastAsia"/>
                <w:color w:val="666666"/>
                <w:sz w:val="24"/>
                <w:szCs w:val="24"/>
              </w:rPr>
              <w:t xml:space="preserve">The skills learned in this class support future teachers as they strive </w:t>
            </w:r>
            <w:r w:rsidR="00016CC0">
              <w:rPr>
                <w:rFonts w:eastAsiaTheme="minorEastAsia"/>
                <w:color w:val="666666"/>
                <w:sz w:val="24"/>
                <w:szCs w:val="24"/>
              </w:rPr>
              <w:t>to enter the diverse profession of teaching and learning.</w:t>
            </w:r>
          </w:p>
          <w:p w:rsidR="62C74C23" w:rsidP="73765CD1" w:rsidRDefault="62C74C23" w14:paraId="209EB1E1" w14:textId="1FBEE8B7">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08F81C77" w14:textId="1EFAD04F">
            <w:pPr>
              <w:spacing w:before="120" w:after="120" w:line="259" w:lineRule="auto"/>
              <w:rPr>
                <w:rFonts w:ascii="Times New Roman" w:hAnsi="Times New Roman" w:eastAsia="Times New Roman" w:cs="Times New Roman"/>
                <w:b/>
                <w:bCs/>
                <w:color w:val="000000" w:themeColor="text1"/>
                <w:sz w:val="24"/>
                <w:szCs w:val="24"/>
              </w:rPr>
            </w:pPr>
          </w:p>
          <w:p w:rsidR="62C74C23" w:rsidP="73765CD1" w:rsidRDefault="62C74C23" w14:paraId="3875CFA0" w14:textId="3DF57A3B">
            <w:pPr>
              <w:spacing w:before="120" w:after="120" w:line="259" w:lineRule="auto"/>
              <w:rPr>
                <w:rFonts w:ascii="Times New Roman" w:hAnsi="Times New Roman" w:eastAsia="Times New Roman" w:cs="Times New Roman"/>
                <w:b/>
                <w:bCs/>
                <w:color w:val="000000" w:themeColor="text1"/>
                <w:sz w:val="24"/>
                <w:szCs w:val="24"/>
              </w:rPr>
            </w:pPr>
          </w:p>
          <w:p w:rsidR="62C74C23" w:rsidP="73765CD1" w:rsidRDefault="62C74C23" w14:paraId="718B4F7B" w14:textId="0C078021">
            <w:pPr>
              <w:spacing w:before="120" w:after="120"/>
              <w:rPr>
                <w:rFonts w:ascii="Times New Roman" w:hAnsi="Times New Roman" w:eastAsia="Times New Roman" w:cs="Times New Roman"/>
                <w:b/>
                <w:bCs/>
                <w:color w:val="000000" w:themeColor="text1"/>
                <w:sz w:val="24"/>
                <w:szCs w:val="24"/>
              </w:rPr>
            </w:pPr>
          </w:p>
        </w:tc>
        <w:tc>
          <w:tcPr>
            <w:tcW w:w="8031" w:type="dxa"/>
            <w:gridSpan w:val="11"/>
            <w:shd w:val="clear" w:color="auto" w:fill="3B3838" w:themeFill="background2" w:themeFillShade="40"/>
            <w:tcMar/>
          </w:tcPr>
          <w:p w:rsidR="1F943F68" w:rsidP="73765CD1" w:rsidRDefault="06A798CE" w14:paraId="0B871A90" w14:textId="1DC447C4">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information given on how the program supports current or future needs for the job market in Pinal County, the state and/or the United States?</w:t>
            </w:r>
          </w:p>
          <w:p w:rsidR="1F943F68" w:rsidP="73765CD1" w:rsidRDefault="1F943F68" w14:paraId="08E8FAFD" w14:textId="77B8A867">
            <w:pPr>
              <w:spacing w:before="120" w:after="120"/>
              <w:rPr>
                <w:rFonts w:ascii="Times New Roman" w:hAnsi="Times New Roman" w:eastAsia="Times New Roman" w:cs="Times New Roman"/>
                <w:b/>
                <w:bCs/>
                <w:color w:val="FFFFFF" w:themeColor="background1"/>
              </w:rPr>
            </w:pPr>
          </w:p>
        </w:tc>
        <w:tc>
          <w:tcPr>
            <w:tcW w:w="2839" w:type="dxa"/>
            <w:gridSpan w:val="3"/>
            <w:vMerge w:val="restart"/>
            <w:shd w:val="clear" w:color="auto" w:fill="E7E6E6" w:themeFill="background2"/>
            <w:tcMar/>
          </w:tcPr>
          <w:p w:rsidR="32649529" w:rsidP="73765CD1" w:rsidRDefault="23DC3070" w14:paraId="50D95F12" w14:textId="27203F32">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62C74C23" w:rsidP="73765CD1" w:rsidRDefault="62C74C23" w14:paraId="2A92DAE5" w14:textId="313F1674">
            <w:pPr>
              <w:spacing w:before="120" w:after="120"/>
              <w:rPr>
                <w:rFonts w:ascii="Times New Roman" w:hAnsi="Times New Roman" w:eastAsia="Times New Roman" w:cs="Times New Roman"/>
                <w:color w:val="000000" w:themeColor="text1"/>
                <w:sz w:val="24"/>
                <w:szCs w:val="24"/>
              </w:rPr>
            </w:pPr>
          </w:p>
          <w:p w:rsidR="62C74C23" w:rsidP="700FBA68" w:rsidRDefault="62C74C23" w14:paraId="7C961551" w14:textId="5C2E9B87">
            <w:pPr>
              <w:pStyle w:val="Normal"/>
              <w:spacing w:before="120" w:after="120"/>
              <w:jc w:val="center"/>
              <w:rPr>
                <w:rFonts w:ascii="Times New Roman" w:hAnsi="Times New Roman" w:eastAsia="Times New Roman" w:cs="Times New Roman"/>
                <w:color w:val="000000" w:themeColor="text1" w:themeTint="FF" w:themeShade="FF"/>
              </w:rPr>
            </w:pPr>
            <w:r w:rsidRPr="4E00718E" w:rsidR="66DC140D">
              <w:rPr>
                <w:rFonts w:ascii="Times New Roman" w:hAnsi="Times New Roman" w:eastAsia="Times New Roman" w:cs="Times New Roman"/>
                <w:color w:val="000000" w:themeColor="text1" w:themeTint="FF" w:themeShade="FF"/>
              </w:rPr>
              <w:t>Could the answer also include other courses, or the program as a whole?</w:t>
            </w:r>
            <w:r w:rsidRPr="4E00718E" w:rsidR="66DC140D">
              <w:rPr>
                <w:rFonts w:ascii="Times New Roman" w:hAnsi="Times New Roman" w:eastAsia="Times New Roman" w:cs="Times New Roman"/>
                <w:color w:val="000000" w:themeColor="text1" w:themeTint="FF" w:themeShade="FF"/>
              </w:rPr>
              <w:t xml:space="preserve"> -</w:t>
            </w:r>
          </w:p>
          <w:p w:rsidR="62C74C23" w:rsidP="700FBA68" w:rsidRDefault="62C74C23" w14:paraId="7C0E5973" w14:textId="064958F5">
            <w:pPr>
              <w:pStyle w:val="Normal"/>
              <w:spacing w:before="120" w:after="120"/>
              <w:jc w:val="center"/>
              <w:rPr>
                <w:rFonts w:ascii="Times New Roman" w:hAnsi="Times New Roman" w:eastAsia="Times New Roman" w:cs="Times New Roman"/>
                <w:color w:val="000000" w:themeColor="text1" w:themeTint="FF" w:themeShade="FF"/>
              </w:rPr>
            </w:pPr>
          </w:p>
          <w:p w:rsidR="62C74C23" w:rsidP="700FBA68" w:rsidRDefault="62C74C23" w14:paraId="26E7FA3A" w14:textId="3D089F56">
            <w:pPr>
              <w:pStyle w:val="Normal"/>
              <w:spacing w:before="120" w:after="120"/>
              <w:jc w:val="center"/>
              <w:rPr>
                <w:rFonts w:ascii="Times New Roman" w:hAnsi="Times New Roman" w:eastAsia="Times New Roman" w:cs="Times New Roman"/>
                <w:color w:val="000000" w:themeColor="text1" w:themeTint="FF" w:themeShade="FF"/>
              </w:rPr>
            </w:pPr>
          </w:p>
          <w:p w:rsidR="62C74C23" w:rsidP="700FBA68" w:rsidRDefault="62C74C23" w14:paraId="3A6310F9" w14:textId="2E83025A">
            <w:pPr>
              <w:pStyle w:val="Normal"/>
              <w:spacing w:before="120" w:after="120"/>
              <w:rPr>
                <w:rFonts w:ascii="Times New Roman" w:hAnsi="Times New Roman" w:eastAsia="Times New Roman" w:cs="Times New Roman"/>
                <w:color w:val="000000" w:themeColor="text1"/>
              </w:rPr>
            </w:pPr>
            <w:r w:rsidRPr="700FBA68" w:rsidR="086773E0">
              <w:rPr>
                <w:rFonts w:ascii="Times New Roman" w:hAnsi="Times New Roman" w:eastAsia="Times New Roman" w:cs="Times New Roman"/>
                <w:color w:val="000000" w:themeColor="text1" w:themeTint="FF" w:themeShade="FF"/>
              </w:rPr>
              <w:t>[3- making the program require more equitable learning outcomes through EDU230 for teachers in a diverse demographic is very important. Great job with providing that. I agree with the above that, more supportive info about the program adding to the job market needs, would be valuable to know too]</w:t>
            </w:r>
          </w:p>
          <w:p w:rsidR="62C74C23" w:rsidP="73765CD1" w:rsidRDefault="62C74C23" w14:paraId="32ABD85F" w14:textId="313F1674">
            <w:pPr>
              <w:spacing w:before="120" w:after="120"/>
              <w:rPr>
                <w:rFonts w:ascii="Times New Roman" w:hAnsi="Times New Roman" w:eastAsia="Times New Roman" w:cs="Times New Roman"/>
                <w:color w:val="000000" w:themeColor="text1"/>
                <w:sz w:val="24"/>
                <w:szCs w:val="24"/>
              </w:rPr>
            </w:pPr>
          </w:p>
          <w:p w:rsidR="62C74C23" w:rsidP="73765CD1" w:rsidRDefault="62C74C23" w14:paraId="7A414156" w14:textId="730ECDEA">
            <w:pPr>
              <w:spacing w:before="120" w:after="120"/>
              <w:rPr>
                <w:rFonts w:ascii="Times New Roman" w:hAnsi="Times New Roman" w:eastAsia="Times New Roman" w:cs="Times New Roman"/>
                <w:color w:val="000000" w:themeColor="text1"/>
                <w:sz w:val="24"/>
                <w:szCs w:val="24"/>
              </w:rPr>
            </w:pPr>
          </w:p>
        </w:tc>
      </w:tr>
      <w:tr w:rsidR="00CA44FC" w:rsidTr="4E00718E" w14:paraId="2C14BE69" w14:textId="77777777">
        <w:tc>
          <w:tcPr>
            <w:tcW w:w="7530" w:type="dxa"/>
            <w:gridSpan w:val="6"/>
            <w:vMerge/>
            <w:tcMar/>
          </w:tcPr>
          <w:p w:rsidR="00DC3279" w:rsidRDefault="00DC3279" w14:paraId="4B311FCD" w14:textId="77777777"/>
        </w:tc>
        <w:tc>
          <w:tcPr>
            <w:tcW w:w="3057" w:type="dxa"/>
            <w:gridSpan w:val="4"/>
            <w:shd w:val="clear" w:color="auto" w:fill="E7E6E6" w:themeFill="background2"/>
            <w:tcMar/>
          </w:tcPr>
          <w:p w:rsidR="62C74C23" w:rsidP="73765CD1" w:rsidRDefault="62C74C23" w14:paraId="5A0B5AA1" w14:textId="10160F4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2314" w:type="dxa"/>
            <w:gridSpan w:val="3"/>
            <w:shd w:val="clear" w:color="auto" w:fill="FFFF00"/>
            <w:tcMar/>
          </w:tcPr>
          <w:p w:rsidR="62C74C23" w:rsidP="73765CD1" w:rsidRDefault="62C74C23" w14:paraId="7E85F81E" w14:textId="56268E79">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2660" w:type="dxa"/>
            <w:gridSpan w:val="4"/>
            <w:shd w:val="clear" w:color="auto" w:fill="E7E6E6" w:themeFill="background2"/>
            <w:tcMar/>
          </w:tcPr>
          <w:p w:rsidR="62C74C23" w:rsidP="3892A3E8" w:rsidRDefault="73765CD1" w14:paraId="33E723D5" w14:textId="60CFD099">
            <w:pPr>
              <w:spacing w:before="120" w:after="120"/>
              <w:jc w:val="center"/>
              <w:rPr>
                <w:rFonts w:ascii="Calibri" w:hAnsi="Calibri" w:eastAsia="Calibri" w:cs="Calibri"/>
              </w:rPr>
            </w:pPr>
            <w:r w:rsidRPr="3892A3E8" w:rsidR="73765CD1">
              <w:rPr>
                <w:rFonts w:ascii="Times New Roman" w:hAnsi="Times New Roman" w:eastAsia="Times New Roman" w:cs="Times New Roman"/>
                <w:color w:val="000000" w:themeColor="text1" w:themeTint="FF" w:themeShade="FF"/>
              </w:rPr>
              <w:t>Opportunity for Improvement</w:t>
            </w:r>
            <w:r w:rsidRPr="3892A3E8" w:rsidR="62C74C23">
              <w:rPr>
                <w:rFonts w:ascii="Times New Roman" w:hAnsi="Times New Roman" w:eastAsia="Times New Roman" w:cs="Times New Roman"/>
                <w:color w:val="000000" w:themeColor="text1" w:themeTint="FF" w:themeShade="FF"/>
              </w:rPr>
              <w:t xml:space="preserve"> 1</w:t>
            </w:r>
          </w:p>
          <w:p w:rsidR="62C74C23" w:rsidP="3892A3E8" w:rsidRDefault="73765CD1" w14:paraId="6D6C335A" w14:textId="31ED74FE">
            <w:pPr>
              <w:pStyle w:val="Normal"/>
              <w:spacing w:before="120" w:after="120"/>
              <w:jc w:val="center"/>
              <w:rPr>
                <w:rFonts w:ascii="Times New Roman" w:hAnsi="Times New Roman" w:eastAsia="Times New Roman" w:cs="Times New Roman"/>
                <w:color w:val="000000" w:themeColor="text1" w:themeTint="FF" w:themeShade="FF"/>
              </w:rPr>
            </w:pPr>
          </w:p>
          <w:p w:rsidR="62C74C23" w:rsidP="3892A3E8" w:rsidRDefault="73765CD1" w14:paraId="36ECA4EB" w14:textId="6ABE9088">
            <w:pPr>
              <w:pStyle w:val="Normal"/>
              <w:spacing w:before="120" w:after="120"/>
              <w:jc w:val="center"/>
              <w:rPr>
                <w:rFonts w:ascii="Times New Roman" w:hAnsi="Times New Roman" w:eastAsia="Times New Roman" w:cs="Times New Roman"/>
                <w:color w:val="000000" w:themeColor="text1" w:themeTint="FF" w:themeShade="FF"/>
              </w:rPr>
            </w:pPr>
            <w:r w:rsidRPr="700FBA68" w:rsidR="5492C2B4">
              <w:rPr>
                <w:rFonts w:ascii="Times New Roman" w:hAnsi="Times New Roman" w:eastAsia="Times New Roman" w:cs="Times New Roman"/>
                <w:color w:val="000000" w:themeColor="text1" w:themeTint="FF" w:themeShade="FF"/>
              </w:rPr>
              <w:t xml:space="preserve"> </w:t>
            </w:r>
          </w:p>
        </w:tc>
        <w:tc>
          <w:tcPr>
            <w:tcW w:w="2839" w:type="dxa"/>
            <w:gridSpan w:val="3"/>
            <w:vMerge/>
            <w:tcMar/>
          </w:tcPr>
          <w:p w:rsidR="00DC3279" w:rsidRDefault="00DC3279" w14:paraId="4C32035E" w14:textId="77777777"/>
        </w:tc>
      </w:tr>
      <w:tr w:rsidR="62C74C23" w:rsidTr="4E00718E" w14:paraId="563D9523" w14:textId="77777777">
        <w:tc>
          <w:tcPr>
            <w:tcW w:w="7530" w:type="dxa"/>
            <w:gridSpan w:val="6"/>
            <w:vMerge w:val="restart"/>
            <w:tcMar/>
          </w:tcPr>
          <w:p w:rsidR="3487D80A" w:rsidP="2053EEB7" w:rsidRDefault="2B92A268" w14:paraId="79EC07BA" w14:textId="0AD78F29">
            <w:pPr>
              <w:spacing w:before="120" w:after="120"/>
              <w:rPr>
                <w:rFonts w:ascii="Times New Roman" w:hAnsi="Times New Roman" w:eastAsia="Times New Roman" w:cs="Times New Roman"/>
                <w:b/>
                <w:bCs/>
                <w:color w:val="000000" w:themeColor="text1"/>
                <w:sz w:val="24"/>
                <w:szCs w:val="24"/>
              </w:rPr>
            </w:pPr>
            <w:r w:rsidRPr="51272856">
              <w:rPr>
                <w:rFonts w:ascii="Times New Roman" w:hAnsi="Times New Roman" w:eastAsia="Times New Roman" w:cs="Times New Roman"/>
                <w:b/>
                <w:bCs/>
                <w:color w:val="000000" w:themeColor="text1"/>
                <w:sz w:val="24"/>
                <w:szCs w:val="24"/>
              </w:rPr>
              <w:t xml:space="preserve">2. </w:t>
            </w:r>
            <w:r w:rsidRPr="51272856" w:rsidR="5D63479A">
              <w:rPr>
                <w:rFonts w:ascii="Times New Roman" w:hAnsi="Times New Roman" w:eastAsia="Times New Roman" w:cs="Times New Roman"/>
                <w:b/>
                <w:bCs/>
                <w:color w:val="000000" w:themeColor="text1"/>
                <w:sz w:val="24"/>
                <w:szCs w:val="24"/>
              </w:rPr>
              <w:t xml:space="preserve">For degree programs, identify any specific in-state baccalaureate programs into which this program is particularly suited for transfer. </w:t>
            </w:r>
          </w:p>
          <w:p w:rsidRPr="007E5B34" w:rsidR="49236484" w:rsidP="51272856" w:rsidRDefault="49236484" w14:paraId="34211B01" w14:textId="54426D61">
            <w:pPr>
              <w:spacing w:before="120" w:after="120"/>
              <w:rPr>
                <w:rFonts w:ascii="Times New Roman" w:hAnsi="Times New Roman" w:eastAsia="Times New Roman" w:cs="Times New Roman"/>
                <w:color w:val="000000" w:themeColor="text1"/>
                <w:sz w:val="24"/>
                <w:szCs w:val="24"/>
              </w:rPr>
            </w:pPr>
            <w:r w:rsidRPr="007E5B34">
              <w:rPr>
                <w:rFonts w:ascii="Times New Roman" w:hAnsi="Times New Roman" w:eastAsia="Times New Roman" w:cs="Times New Roman"/>
                <w:color w:val="000000" w:themeColor="text1"/>
                <w:sz w:val="24"/>
                <w:szCs w:val="24"/>
              </w:rPr>
              <w:t>The elementary education AAEE program contains direct transferability to all Arizona universities, ASU, NAU, and UA</w:t>
            </w:r>
            <w:r w:rsidR="003822C8">
              <w:rPr>
                <w:rFonts w:ascii="Times New Roman" w:hAnsi="Times New Roman" w:eastAsia="Times New Roman" w:cs="Times New Roman"/>
                <w:color w:val="000000" w:themeColor="text1"/>
                <w:sz w:val="24"/>
                <w:szCs w:val="24"/>
              </w:rPr>
              <w:t xml:space="preserve">. </w:t>
            </w:r>
            <w:r w:rsidR="008D66D6">
              <w:rPr>
                <w:rFonts w:ascii="Times New Roman" w:hAnsi="Times New Roman" w:eastAsia="Times New Roman" w:cs="Times New Roman"/>
                <w:color w:val="000000" w:themeColor="text1"/>
                <w:sz w:val="24"/>
                <w:szCs w:val="24"/>
              </w:rPr>
              <w:t>The AAEE</w:t>
            </w:r>
            <w:r w:rsidR="003822C8">
              <w:rPr>
                <w:rFonts w:ascii="Times New Roman" w:hAnsi="Times New Roman" w:eastAsia="Times New Roman" w:cs="Times New Roman"/>
                <w:color w:val="000000" w:themeColor="text1"/>
                <w:sz w:val="24"/>
                <w:szCs w:val="24"/>
              </w:rPr>
              <w:t xml:space="preserve"> program</w:t>
            </w:r>
            <w:r w:rsidR="008D66D6">
              <w:rPr>
                <w:rFonts w:ascii="Times New Roman" w:hAnsi="Times New Roman" w:eastAsia="Times New Roman" w:cs="Times New Roman"/>
                <w:color w:val="000000" w:themeColor="text1"/>
                <w:sz w:val="24"/>
                <w:szCs w:val="24"/>
              </w:rPr>
              <w:t xml:space="preserve"> at CAC offers foundational coursework for elementary and secondary education programs and</w:t>
            </w:r>
            <w:r w:rsidR="00330272">
              <w:rPr>
                <w:rFonts w:ascii="Times New Roman" w:hAnsi="Times New Roman" w:eastAsia="Times New Roman" w:cs="Times New Roman"/>
                <w:color w:val="000000" w:themeColor="text1"/>
                <w:sz w:val="24"/>
                <w:szCs w:val="24"/>
              </w:rPr>
              <w:t xml:space="preserve"> coursework may be used as transfer credits to the university of choice.</w:t>
            </w:r>
          </w:p>
          <w:p w:rsidR="62C74C23" w:rsidP="73765CD1" w:rsidRDefault="62C74C23" w14:paraId="065A77C3" w14:textId="6D405447">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50AA0DA4" w14:textId="702B65B3">
            <w:pPr>
              <w:spacing w:before="120" w:after="120"/>
              <w:rPr>
                <w:rFonts w:ascii="Times New Roman" w:hAnsi="Times New Roman" w:eastAsia="Times New Roman" w:cs="Times New Roman"/>
                <w:b/>
                <w:bCs/>
                <w:color w:val="000000" w:themeColor="text1"/>
                <w:sz w:val="24"/>
                <w:szCs w:val="24"/>
              </w:rPr>
            </w:pPr>
          </w:p>
        </w:tc>
        <w:tc>
          <w:tcPr>
            <w:tcW w:w="8031" w:type="dxa"/>
            <w:gridSpan w:val="11"/>
            <w:shd w:val="clear" w:color="auto" w:fill="3B3838" w:themeFill="background2" w:themeFillShade="40"/>
            <w:tcMar/>
          </w:tcPr>
          <w:p w:rsidR="62C74C23" w:rsidP="73765CD1" w:rsidRDefault="62C74C23" w14:paraId="223C11BB" w14:textId="6BE3E7FD">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Are any of the program outcomes determined or influenced by any external organization, agency or accreditor identified and </w:t>
            </w:r>
            <w:r w:rsidRPr="73765CD1" w:rsidR="1D804297">
              <w:rPr>
                <w:rFonts w:ascii="Times New Roman" w:hAnsi="Times New Roman" w:eastAsia="Times New Roman" w:cs="Times New Roman"/>
                <w:b/>
                <w:bCs/>
                <w:color w:val="FFFFFF" w:themeColor="background1"/>
              </w:rPr>
              <w:t>explained?</w:t>
            </w:r>
            <w:r w:rsidRPr="73765CD1">
              <w:rPr>
                <w:rFonts w:ascii="Times New Roman" w:hAnsi="Times New Roman" w:eastAsia="Times New Roman" w:cs="Times New Roman"/>
                <w:b/>
                <w:bCs/>
                <w:color w:val="FFFFFF" w:themeColor="background1"/>
              </w:rPr>
              <w:t xml:space="preserve"> If not, mark not applicable (NA)</w:t>
            </w:r>
          </w:p>
          <w:p w:rsidR="62C74C23" w:rsidP="73765CD1" w:rsidRDefault="62C74C23" w14:paraId="69DB1A0D" w14:textId="377F358A">
            <w:pPr>
              <w:spacing w:before="120" w:after="120"/>
              <w:rPr>
                <w:rFonts w:ascii="Times New Roman" w:hAnsi="Times New Roman" w:eastAsia="Times New Roman" w:cs="Times New Roman"/>
                <w:b/>
                <w:bCs/>
                <w:color w:val="FFFFFF" w:themeColor="background1"/>
              </w:rPr>
            </w:pPr>
          </w:p>
        </w:tc>
        <w:tc>
          <w:tcPr>
            <w:tcW w:w="2839" w:type="dxa"/>
            <w:gridSpan w:val="3"/>
            <w:vMerge w:val="restart"/>
            <w:shd w:val="clear" w:color="auto" w:fill="E7E6E6" w:themeFill="background2"/>
            <w:tcMar/>
          </w:tcPr>
          <w:p w:rsidR="62C74C23" w:rsidP="700FBA68" w:rsidRDefault="62C74C23" w14:paraId="1AD21953" w14:textId="36AE2007">
            <w:pPr>
              <w:pStyle w:val="Normal"/>
              <w:spacing w:before="120" w:after="120"/>
              <w:jc w:val="center"/>
              <w:rPr>
                <w:rFonts w:ascii="Times New Roman" w:hAnsi="Times New Roman" w:eastAsia="Times New Roman" w:cs="Times New Roman"/>
                <w:color w:val="000000" w:themeColor="text1" w:themeTint="FF" w:themeShade="FF"/>
              </w:rPr>
            </w:pPr>
            <w:r w:rsidRPr="4E00718E" w:rsidR="067C58EF">
              <w:rPr>
                <w:rFonts w:ascii="Times New Roman" w:hAnsi="Times New Roman" w:eastAsia="Times New Roman" w:cs="Times New Roman"/>
                <w:color w:val="000000" w:themeColor="text1" w:themeTint="FF" w:themeShade="FF"/>
              </w:rPr>
              <w:t>Sounds clear -</w:t>
            </w:r>
          </w:p>
          <w:p w:rsidR="62C74C23" w:rsidP="700FBA68" w:rsidRDefault="62C74C23" w14:paraId="48B62035" w14:textId="2377B8E3">
            <w:pPr>
              <w:pStyle w:val="Normal"/>
              <w:spacing w:before="120" w:after="120"/>
              <w:rPr>
                <w:rFonts w:ascii="Times New Roman" w:hAnsi="Times New Roman" w:eastAsia="Times New Roman" w:cs="Times New Roman"/>
                <w:b w:val="1"/>
                <w:bCs w:val="1"/>
                <w:color w:val="000000" w:themeColor="text1"/>
                <w:sz w:val="24"/>
                <w:szCs w:val="24"/>
              </w:rPr>
            </w:pPr>
          </w:p>
        </w:tc>
      </w:tr>
      <w:tr w:rsidR="00CA44FC" w:rsidTr="4E00718E" w14:paraId="50C72348" w14:textId="77777777">
        <w:tc>
          <w:tcPr>
            <w:tcW w:w="7530" w:type="dxa"/>
            <w:gridSpan w:val="6"/>
            <w:vMerge/>
            <w:tcMar/>
          </w:tcPr>
          <w:p w:rsidR="00DC3279" w:rsidRDefault="00DC3279" w14:paraId="52894AC0" w14:textId="77777777"/>
        </w:tc>
        <w:tc>
          <w:tcPr>
            <w:tcW w:w="3057" w:type="dxa"/>
            <w:gridSpan w:val="4"/>
            <w:shd w:val="clear" w:color="auto" w:fill="92D050"/>
            <w:tcMar/>
          </w:tcPr>
          <w:p w:rsidR="62C74C23" w:rsidP="73765CD1" w:rsidRDefault="62C74C23" w14:paraId="0D8F74B6" w14:textId="1AD1F42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62C74C23" w:rsidP="73765CD1" w:rsidRDefault="62C74C23" w14:paraId="346E3FE2" w14:textId="7158C5A0">
            <w:pPr>
              <w:spacing w:before="120" w:after="120"/>
              <w:rPr>
                <w:rFonts w:ascii="Times New Roman" w:hAnsi="Times New Roman" w:eastAsia="Times New Roman" w:cs="Times New Roman"/>
                <w:color w:val="000000" w:themeColor="text1"/>
              </w:rPr>
            </w:pPr>
          </w:p>
        </w:tc>
        <w:tc>
          <w:tcPr>
            <w:tcW w:w="2314" w:type="dxa"/>
            <w:gridSpan w:val="3"/>
            <w:shd w:val="clear" w:color="auto" w:fill="E7E6E6" w:themeFill="background2"/>
            <w:tcMar/>
          </w:tcPr>
          <w:p w:rsidR="62C74C23" w:rsidP="73765CD1" w:rsidRDefault="62C74C23" w14:paraId="2F001566" w14:textId="502778E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62C74C23" w:rsidP="73765CD1" w:rsidRDefault="62C74C23" w14:paraId="05F68CDA" w14:textId="7088FCF0">
            <w:pPr>
              <w:spacing w:before="120" w:after="120"/>
              <w:rPr>
                <w:rFonts w:ascii="Times New Roman" w:hAnsi="Times New Roman" w:eastAsia="Times New Roman" w:cs="Times New Roman"/>
                <w:color w:val="000000" w:themeColor="text1"/>
              </w:rPr>
            </w:pPr>
          </w:p>
        </w:tc>
        <w:tc>
          <w:tcPr>
            <w:tcW w:w="2660" w:type="dxa"/>
            <w:gridSpan w:val="4"/>
            <w:shd w:val="clear" w:color="auto" w:fill="E7E6E6" w:themeFill="background2"/>
            <w:tcMar/>
          </w:tcPr>
          <w:p w:rsidR="62C74C23" w:rsidP="3892A3E8" w:rsidRDefault="73765CD1" w14:paraId="0CA1E08E" w14:textId="50E8AFA7">
            <w:pPr>
              <w:spacing w:before="120" w:after="120"/>
              <w:jc w:val="center"/>
              <w:rPr>
                <w:rFonts w:ascii="Calibri" w:hAnsi="Calibri" w:eastAsia="Calibri" w:cs="Calibri"/>
              </w:rPr>
            </w:pPr>
            <w:r w:rsidRPr="3892A3E8" w:rsidR="73765CD1">
              <w:rPr>
                <w:rFonts w:ascii="Times New Roman" w:hAnsi="Times New Roman" w:eastAsia="Times New Roman" w:cs="Times New Roman"/>
                <w:color w:val="000000" w:themeColor="text1" w:themeTint="FF" w:themeShade="FF"/>
              </w:rPr>
              <w:t>Opportunity for Improvement</w:t>
            </w:r>
            <w:r w:rsidRPr="3892A3E8" w:rsidR="62C74C23">
              <w:rPr>
                <w:rFonts w:ascii="Times New Roman" w:hAnsi="Times New Roman" w:eastAsia="Times New Roman" w:cs="Times New Roman"/>
                <w:color w:val="000000" w:themeColor="text1" w:themeTint="FF" w:themeShade="FF"/>
              </w:rPr>
              <w:t xml:space="preserve"> 1</w:t>
            </w:r>
          </w:p>
          <w:p w:rsidR="62C74C23" w:rsidP="3892A3E8" w:rsidRDefault="73765CD1" w14:paraId="4D0889FC" w14:textId="4AAE0B9B">
            <w:pPr>
              <w:pStyle w:val="Normal"/>
              <w:spacing w:before="120" w:after="120"/>
              <w:jc w:val="center"/>
              <w:rPr>
                <w:rFonts w:ascii="Times New Roman" w:hAnsi="Times New Roman" w:eastAsia="Times New Roman" w:cs="Times New Roman"/>
                <w:color w:val="000000" w:themeColor="text1" w:themeTint="FF" w:themeShade="FF"/>
              </w:rPr>
            </w:pPr>
          </w:p>
        </w:tc>
        <w:tc>
          <w:tcPr>
            <w:tcW w:w="2839" w:type="dxa"/>
            <w:gridSpan w:val="3"/>
            <w:vMerge/>
            <w:tcMar/>
          </w:tcPr>
          <w:p w:rsidR="00DC3279" w:rsidRDefault="00DC3279" w14:paraId="747AFEE0" w14:textId="77777777"/>
        </w:tc>
      </w:tr>
      <w:tr w:rsidR="62C74C23" w:rsidTr="4E00718E" w14:paraId="088942ED" w14:textId="77777777">
        <w:tc>
          <w:tcPr>
            <w:tcW w:w="7530" w:type="dxa"/>
            <w:gridSpan w:val="6"/>
            <w:vMerge w:val="restart"/>
            <w:tcMar/>
          </w:tcPr>
          <w:p w:rsidR="3ACCBD1C" w:rsidP="51272856" w:rsidRDefault="4989FA32" w14:paraId="504467F9" w14:textId="54501D7C">
            <w:pPr>
              <w:spacing w:before="120" w:after="120"/>
              <w:rPr>
                <w:rFonts w:ascii="Times New Roman" w:hAnsi="Times New Roman" w:eastAsia="Times New Roman" w:cs="Times New Roman"/>
                <w:b/>
                <w:bCs/>
                <w:color w:val="000000" w:themeColor="text1"/>
                <w:sz w:val="24"/>
                <w:szCs w:val="24"/>
              </w:rPr>
            </w:pPr>
            <w:r w:rsidRPr="51272856">
              <w:rPr>
                <w:rFonts w:ascii="Times New Roman" w:hAnsi="Times New Roman" w:eastAsia="Times New Roman" w:cs="Times New Roman"/>
                <w:b/>
                <w:bCs/>
                <w:color w:val="000000" w:themeColor="text1"/>
                <w:sz w:val="24"/>
                <w:szCs w:val="24"/>
              </w:rPr>
              <w:t>3</w:t>
            </w:r>
            <w:r w:rsidRPr="51272856" w:rsidR="24EBEA81">
              <w:rPr>
                <w:rFonts w:ascii="Times New Roman" w:hAnsi="Times New Roman" w:eastAsia="Times New Roman" w:cs="Times New Roman"/>
                <w:b/>
                <w:bCs/>
                <w:color w:val="000000" w:themeColor="text1"/>
                <w:sz w:val="24"/>
                <w:szCs w:val="24"/>
              </w:rPr>
              <w:t>.</w:t>
            </w:r>
            <w:r w:rsidRPr="51272856">
              <w:rPr>
                <w:rFonts w:ascii="Times New Roman" w:hAnsi="Times New Roman" w:eastAsia="Times New Roman" w:cs="Times New Roman"/>
                <w:b/>
                <w:bCs/>
                <w:color w:val="000000" w:themeColor="text1"/>
                <w:sz w:val="24"/>
                <w:szCs w:val="24"/>
              </w:rPr>
              <w:t xml:space="preserve"> Indicate if there are any articulation agreements in place for degree graduates.</w:t>
            </w:r>
          </w:p>
          <w:p w:rsidRPr="007E5B34" w:rsidR="5C8D52D1" w:rsidP="51272856" w:rsidRDefault="5C8D52D1" w14:paraId="545CF3E6" w14:textId="2B986751">
            <w:pPr>
              <w:spacing w:before="120" w:after="120"/>
              <w:rPr>
                <w:rFonts w:ascii="Times New Roman" w:hAnsi="Times New Roman" w:eastAsia="Times New Roman" w:cs="Times New Roman"/>
                <w:color w:val="000000" w:themeColor="text1"/>
                <w:sz w:val="24"/>
                <w:szCs w:val="24"/>
              </w:rPr>
            </w:pPr>
            <w:r w:rsidRPr="007E5B34">
              <w:rPr>
                <w:rFonts w:ascii="Times New Roman" w:hAnsi="Times New Roman" w:eastAsia="Times New Roman" w:cs="Times New Roman"/>
                <w:color w:val="000000" w:themeColor="text1"/>
                <w:sz w:val="24"/>
                <w:szCs w:val="24"/>
              </w:rPr>
              <w:t>N</w:t>
            </w:r>
            <w:r w:rsidR="0084379A">
              <w:rPr>
                <w:rFonts w:ascii="Times New Roman" w:hAnsi="Times New Roman" w:eastAsia="Times New Roman" w:cs="Times New Roman"/>
                <w:color w:val="000000" w:themeColor="text1"/>
                <w:sz w:val="24"/>
                <w:szCs w:val="24"/>
              </w:rPr>
              <w:t>/A</w:t>
            </w:r>
          </w:p>
          <w:p w:rsidR="62C74C23" w:rsidP="73765CD1" w:rsidRDefault="62C74C23" w14:paraId="2911C6C3" w14:textId="3048683C">
            <w:pPr>
              <w:spacing w:before="120" w:after="120"/>
              <w:rPr>
                <w:rFonts w:ascii="Times New Roman" w:hAnsi="Times New Roman" w:eastAsia="Times New Roman" w:cs="Times New Roman"/>
                <w:sz w:val="24"/>
                <w:szCs w:val="24"/>
              </w:rPr>
            </w:pPr>
          </w:p>
          <w:p w:rsidR="62C74C23" w:rsidP="73765CD1" w:rsidRDefault="62C74C23" w14:paraId="48D8D183" w14:textId="26D9961A">
            <w:pPr>
              <w:spacing w:before="120" w:after="120"/>
              <w:rPr>
                <w:rFonts w:ascii="Times New Roman" w:hAnsi="Times New Roman" w:eastAsia="Times New Roman" w:cs="Times New Roman"/>
                <w:b/>
                <w:bCs/>
                <w:color w:val="000000" w:themeColor="text1"/>
                <w:sz w:val="24"/>
                <w:szCs w:val="24"/>
              </w:rPr>
            </w:pPr>
          </w:p>
        </w:tc>
        <w:tc>
          <w:tcPr>
            <w:tcW w:w="8031" w:type="dxa"/>
            <w:gridSpan w:val="11"/>
            <w:shd w:val="clear" w:color="auto" w:fill="3B3838" w:themeFill="background2" w:themeFillShade="40"/>
            <w:tcMar/>
          </w:tcPr>
          <w:p w:rsidR="35D2A66E" w:rsidP="73765CD1" w:rsidRDefault="1FBDBB0F" w14:paraId="76776942" w14:textId="163ED92A">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Are articulation agreements in place for degree graduates?</w:t>
            </w:r>
          </w:p>
          <w:p w:rsidR="35D2A66E" w:rsidP="73765CD1" w:rsidRDefault="35D2A66E" w14:paraId="1766E5B2" w14:textId="74A1A886">
            <w:pPr>
              <w:spacing w:before="120" w:after="120"/>
              <w:rPr>
                <w:rFonts w:ascii="Times New Roman" w:hAnsi="Times New Roman" w:eastAsia="Times New Roman" w:cs="Times New Roman"/>
                <w:b/>
                <w:bCs/>
                <w:color w:val="FFFFFF" w:themeColor="background1"/>
              </w:rPr>
            </w:pPr>
          </w:p>
        </w:tc>
        <w:tc>
          <w:tcPr>
            <w:tcW w:w="2839" w:type="dxa"/>
            <w:gridSpan w:val="3"/>
            <w:vMerge w:val="restart"/>
            <w:shd w:val="clear" w:color="auto" w:fill="E7E6E6" w:themeFill="background2"/>
            <w:tcMar/>
          </w:tcPr>
          <w:p w:rsidR="62C74C23" w:rsidP="73765CD1" w:rsidRDefault="62C74C23" w14:paraId="6C5DDB6F" w14:textId="1303EE8C">
            <w:pPr>
              <w:spacing w:before="120" w:after="120"/>
              <w:rPr>
                <w:rFonts w:ascii="Times New Roman" w:hAnsi="Times New Roman" w:eastAsia="Times New Roman" w:cs="Times New Roman"/>
                <w:b w:val="1"/>
                <w:bCs w:val="1"/>
                <w:color w:val="000000" w:themeColor="text1"/>
                <w:sz w:val="24"/>
                <w:szCs w:val="24"/>
              </w:rPr>
            </w:pPr>
            <w:r w:rsidRPr="4ABEB815" w:rsidR="762B5422">
              <w:rPr>
                <w:rFonts w:ascii="Times New Roman" w:hAnsi="Times New Roman" w:eastAsia="Times New Roman" w:cs="Times New Roman"/>
                <w:b w:val="1"/>
                <w:bCs w:val="1"/>
                <w:color w:val="000000" w:themeColor="text1" w:themeTint="FF" w:themeShade="FF"/>
                <w:sz w:val="24"/>
                <w:szCs w:val="24"/>
              </w:rPr>
              <w:t xml:space="preserve">Should have plan or information about the ATF collaboration. </w:t>
            </w:r>
          </w:p>
        </w:tc>
      </w:tr>
      <w:tr w:rsidR="00CA44FC" w:rsidTr="4E00718E" w14:paraId="55D0FC5C" w14:textId="77777777">
        <w:tc>
          <w:tcPr>
            <w:tcW w:w="7530" w:type="dxa"/>
            <w:gridSpan w:val="6"/>
            <w:vMerge/>
            <w:tcMar/>
          </w:tcPr>
          <w:p w:rsidR="00DC3279" w:rsidRDefault="00DC3279" w14:paraId="76424F54" w14:textId="77777777"/>
        </w:tc>
        <w:tc>
          <w:tcPr>
            <w:tcW w:w="3057" w:type="dxa"/>
            <w:gridSpan w:val="4"/>
            <w:shd w:val="clear" w:color="auto" w:fill="E7E6E6" w:themeFill="background2"/>
            <w:tcMar/>
          </w:tcPr>
          <w:p w:rsidR="62C74C23" w:rsidP="73765CD1" w:rsidRDefault="62C74C23" w14:paraId="155F252F" w14:textId="356D70EB">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62C74C23" w:rsidP="73765CD1" w:rsidRDefault="62C74C23" w14:paraId="1ACABF7C" w14:textId="4E65AE72">
            <w:pPr>
              <w:spacing w:before="120" w:after="120"/>
              <w:rPr>
                <w:rFonts w:ascii="Times New Roman" w:hAnsi="Times New Roman" w:eastAsia="Times New Roman" w:cs="Times New Roman"/>
                <w:color w:val="000000" w:themeColor="text1"/>
              </w:rPr>
            </w:pPr>
          </w:p>
        </w:tc>
        <w:tc>
          <w:tcPr>
            <w:tcW w:w="2314" w:type="dxa"/>
            <w:gridSpan w:val="3"/>
            <w:shd w:val="clear" w:color="auto" w:fill="E7E6E6" w:themeFill="background2"/>
            <w:tcMar/>
          </w:tcPr>
          <w:p w:rsidR="62C74C23" w:rsidP="73765CD1" w:rsidRDefault="62C74C23" w14:paraId="1338555B" w14:textId="0675787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62C74C23" w:rsidP="73765CD1" w:rsidRDefault="62C74C23" w14:paraId="6D28FC12" w14:textId="68C39AA7">
            <w:pPr>
              <w:spacing w:before="120" w:after="120"/>
              <w:rPr>
                <w:rFonts w:ascii="Times New Roman" w:hAnsi="Times New Roman" w:eastAsia="Times New Roman" w:cs="Times New Roman"/>
                <w:color w:val="000000" w:themeColor="text1"/>
              </w:rPr>
            </w:pPr>
          </w:p>
        </w:tc>
        <w:tc>
          <w:tcPr>
            <w:tcW w:w="2660" w:type="dxa"/>
            <w:gridSpan w:val="4"/>
            <w:shd w:val="clear" w:color="auto" w:fill="FF0000"/>
            <w:tcMar/>
          </w:tcPr>
          <w:p w:rsidR="62C74C23" w:rsidP="73765CD1" w:rsidRDefault="73765CD1" w14:paraId="5BCA4CF9" w14:textId="0F950484">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2839" w:type="dxa"/>
            <w:gridSpan w:val="3"/>
            <w:vMerge/>
            <w:tcMar/>
          </w:tcPr>
          <w:p w:rsidR="00DC3279" w:rsidRDefault="00DC3279" w14:paraId="6A48D9A3" w14:textId="77777777"/>
        </w:tc>
      </w:tr>
      <w:tr w:rsidR="62C74C23" w:rsidTr="4E00718E" w14:paraId="1E1274D0" w14:textId="77777777">
        <w:tc>
          <w:tcPr>
            <w:tcW w:w="7530" w:type="dxa"/>
            <w:gridSpan w:val="6"/>
            <w:vMerge w:val="restart"/>
            <w:tcMar/>
          </w:tcPr>
          <w:p w:rsidR="072F53BE" w:rsidP="51272856" w:rsidRDefault="68102FA5" w14:paraId="26AB7746" w14:textId="2A0E7EDE">
            <w:pPr>
              <w:spacing w:before="120" w:after="120"/>
              <w:rPr>
                <w:rFonts w:ascii="Times New Roman" w:hAnsi="Times New Roman" w:eastAsia="Times New Roman" w:cs="Times New Roman"/>
                <w:b/>
                <w:bCs/>
                <w:color w:val="000000" w:themeColor="text1"/>
                <w:sz w:val="24"/>
                <w:szCs w:val="24"/>
              </w:rPr>
            </w:pPr>
            <w:r w:rsidRPr="51272856">
              <w:rPr>
                <w:rFonts w:ascii="Times New Roman" w:hAnsi="Times New Roman" w:eastAsia="Times New Roman" w:cs="Times New Roman"/>
                <w:b/>
                <w:bCs/>
                <w:color w:val="000000" w:themeColor="text1"/>
                <w:sz w:val="24"/>
                <w:szCs w:val="24"/>
              </w:rPr>
              <w:t>4. Discuss how the program gets feedback on its program and curriculum from external sources, such as advisory boards, employers, articulation task forces, accreditors, etc.</w:t>
            </w:r>
          </w:p>
          <w:p w:rsidRPr="00D40F7E" w:rsidR="7A340DAE" w:rsidP="51272856" w:rsidRDefault="7A340DAE" w14:paraId="41FF2027" w14:textId="5C7B4B4F">
            <w:pPr>
              <w:spacing w:before="120" w:after="120"/>
              <w:rPr>
                <w:rFonts w:ascii="Times New Roman" w:hAnsi="Times New Roman" w:eastAsia="Times New Roman" w:cs="Times New Roman"/>
                <w:color w:val="000000" w:themeColor="text1"/>
                <w:sz w:val="24"/>
                <w:szCs w:val="24"/>
              </w:rPr>
            </w:pPr>
            <w:r w:rsidRPr="00D40F7E">
              <w:rPr>
                <w:rFonts w:ascii="Times New Roman" w:hAnsi="Times New Roman" w:eastAsia="Times New Roman" w:cs="Times New Roman"/>
                <w:color w:val="000000" w:themeColor="text1"/>
                <w:sz w:val="24"/>
                <w:szCs w:val="24"/>
              </w:rPr>
              <w:t>Pinal County school districts and schools provide feedback from hosting practicum students</w:t>
            </w:r>
            <w:r w:rsidRPr="00D40F7E" w:rsidR="6B2A8265">
              <w:rPr>
                <w:rFonts w:ascii="Times New Roman" w:hAnsi="Times New Roman" w:eastAsia="Times New Roman" w:cs="Times New Roman"/>
                <w:color w:val="000000" w:themeColor="text1"/>
                <w:sz w:val="24"/>
                <w:szCs w:val="24"/>
              </w:rPr>
              <w:t xml:space="preserve"> </w:t>
            </w:r>
            <w:r w:rsidRPr="00D40F7E">
              <w:rPr>
                <w:rFonts w:ascii="Times New Roman" w:hAnsi="Times New Roman" w:eastAsia="Times New Roman" w:cs="Times New Roman"/>
                <w:color w:val="000000" w:themeColor="text1"/>
                <w:sz w:val="24"/>
                <w:szCs w:val="24"/>
              </w:rPr>
              <w:t xml:space="preserve">in this program. </w:t>
            </w:r>
          </w:p>
          <w:p w:rsidRPr="007E5B34" w:rsidR="4A84255C" w:rsidP="51272856" w:rsidRDefault="4A84255C" w14:paraId="5999B1E1" w14:textId="0068AF4E">
            <w:pPr>
              <w:spacing w:before="120" w:after="120"/>
              <w:rPr>
                <w:rFonts w:ascii="Times New Roman" w:hAnsi="Times New Roman" w:eastAsia="Times New Roman" w:cs="Times New Roman"/>
                <w:color w:val="000000" w:themeColor="text1"/>
                <w:sz w:val="24"/>
                <w:szCs w:val="24"/>
              </w:rPr>
            </w:pPr>
            <w:r w:rsidRPr="007E5B34">
              <w:rPr>
                <w:rFonts w:ascii="Times New Roman" w:hAnsi="Times New Roman" w:eastAsia="Times New Roman" w:cs="Times New Roman"/>
                <w:color w:val="000000" w:themeColor="text1"/>
                <w:sz w:val="24"/>
                <w:szCs w:val="24"/>
              </w:rPr>
              <w:t xml:space="preserve">Partnerships </w:t>
            </w:r>
            <w:r w:rsidRPr="007E5B34" w:rsidR="7DD30AB3">
              <w:rPr>
                <w:rFonts w:ascii="Times New Roman" w:hAnsi="Times New Roman" w:eastAsia="Times New Roman" w:cs="Times New Roman"/>
                <w:color w:val="000000" w:themeColor="text1"/>
                <w:sz w:val="24"/>
                <w:szCs w:val="24"/>
              </w:rPr>
              <w:t xml:space="preserve">and established </w:t>
            </w:r>
            <w:r w:rsidRPr="007E5B34">
              <w:rPr>
                <w:rFonts w:ascii="Times New Roman" w:hAnsi="Times New Roman" w:eastAsia="Times New Roman" w:cs="Times New Roman"/>
                <w:color w:val="000000" w:themeColor="text1"/>
                <w:sz w:val="24"/>
                <w:szCs w:val="24"/>
              </w:rPr>
              <w:t xml:space="preserve">MOUs </w:t>
            </w:r>
            <w:r w:rsidRPr="007E5B34" w:rsidR="38C78F1E">
              <w:rPr>
                <w:rFonts w:ascii="Times New Roman" w:hAnsi="Times New Roman" w:eastAsia="Times New Roman" w:cs="Times New Roman"/>
                <w:color w:val="000000" w:themeColor="text1"/>
                <w:sz w:val="24"/>
                <w:szCs w:val="24"/>
              </w:rPr>
              <w:t xml:space="preserve">with school districts within and outside of Pinal County have been </w:t>
            </w:r>
            <w:r w:rsidRPr="007E5B34">
              <w:rPr>
                <w:rFonts w:ascii="Times New Roman" w:hAnsi="Times New Roman" w:eastAsia="Times New Roman" w:cs="Times New Roman"/>
                <w:color w:val="000000" w:themeColor="text1"/>
                <w:sz w:val="24"/>
                <w:szCs w:val="24"/>
              </w:rPr>
              <w:t xml:space="preserve">established </w:t>
            </w:r>
            <w:r w:rsidRPr="007E5B34" w:rsidR="05EEA2CF">
              <w:rPr>
                <w:rFonts w:ascii="Times New Roman" w:hAnsi="Times New Roman" w:eastAsia="Times New Roman" w:cs="Times New Roman"/>
                <w:color w:val="000000" w:themeColor="text1"/>
                <w:sz w:val="24"/>
                <w:szCs w:val="24"/>
              </w:rPr>
              <w:t xml:space="preserve">increasing partnership by 100% in the last </w:t>
            </w:r>
            <w:r w:rsidR="00EC67AE">
              <w:rPr>
                <w:rFonts w:ascii="Times New Roman" w:hAnsi="Times New Roman" w:eastAsia="Times New Roman" w:cs="Times New Roman"/>
                <w:color w:val="000000" w:themeColor="text1"/>
                <w:sz w:val="24"/>
                <w:szCs w:val="24"/>
              </w:rPr>
              <w:t>five</w:t>
            </w:r>
            <w:r w:rsidRPr="007E5B34" w:rsidR="05EEA2CF">
              <w:rPr>
                <w:rFonts w:ascii="Times New Roman" w:hAnsi="Times New Roman" w:eastAsia="Times New Roman" w:cs="Times New Roman"/>
                <w:color w:val="000000" w:themeColor="text1"/>
                <w:sz w:val="24"/>
                <w:szCs w:val="24"/>
              </w:rPr>
              <w:t xml:space="preserve"> years. </w:t>
            </w:r>
            <w:r w:rsidRPr="007E5B34" w:rsidR="605C0329">
              <w:rPr>
                <w:rFonts w:ascii="Times New Roman" w:hAnsi="Times New Roman" w:eastAsia="Times New Roman" w:cs="Times New Roman"/>
                <w:color w:val="000000" w:themeColor="text1"/>
                <w:sz w:val="24"/>
                <w:szCs w:val="24"/>
              </w:rPr>
              <w:t xml:space="preserve">This allows students </w:t>
            </w:r>
            <w:r w:rsidR="00EC67AE">
              <w:rPr>
                <w:rFonts w:ascii="Times New Roman" w:hAnsi="Times New Roman" w:eastAsia="Times New Roman" w:cs="Times New Roman"/>
                <w:color w:val="000000" w:themeColor="text1"/>
                <w:sz w:val="24"/>
                <w:szCs w:val="24"/>
              </w:rPr>
              <w:t>numerous</w:t>
            </w:r>
            <w:r w:rsidR="004857AD">
              <w:rPr>
                <w:rFonts w:ascii="Times New Roman" w:hAnsi="Times New Roman" w:eastAsia="Times New Roman" w:cs="Times New Roman"/>
                <w:color w:val="000000" w:themeColor="text1"/>
                <w:sz w:val="24"/>
                <w:szCs w:val="24"/>
              </w:rPr>
              <w:t xml:space="preserve"> school </w:t>
            </w:r>
            <w:r w:rsidR="000A6E0C">
              <w:rPr>
                <w:rFonts w:ascii="Times New Roman" w:hAnsi="Times New Roman" w:eastAsia="Times New Roman" w:cs="Times New Roman"/>
                <w:color w:val="000000" w:themeColor="text1"/>
                <w:sz w:val="24"/>
                <w:szCs w:val="24"/>
              </w:rPr>
              <w:t>sites for</w:t>
            </w:r>
            <w:r w:rsidR="004857AD">
              <w:rPr>
                <w:rFonts w:ascii="Times New Roman" w:hAnsi="Times New Roman" w:eastAsia="Times New Roman" w:cs="Times New Roman"/>
                <w:color w:val="000000" w:themeColor="text1"/>
                <w:sz w:val="24"/>
                <w:szCs w:val="24"/>
              </w:rPr>
              <w:t xml:space="preserve"> completing the</w:t>
            </w:r>
            <w:r w:rsidR="000A6E0C">
              <w:rPr>
                <w:rFonts w:ascii="Times New Roman" w:hAnsi="Times New Roman" w:eastAsia="Times New Roman" w:cs="Times New Roman"/>
                <w:color w:val="000000" w:themeColor="text1"/>
                <w:sz w:val="24"/>
                <w:szCs w:val="24"/>
              </w:rPr>
              <w:t xml:space="preserve"> 30 hours of </w:t>
            </w:r>
            <w:r w:rsidRPr="007E5B34" w:rsidR="605C0329">
              <w:rPr>
                <w:rFonts w:ascii="Times New Roman" w:hAnsi="Times New Roman" w:eastAsia="Times New Roman" w:cs="Times New Roman"/>
                <w:color w:val="000000" w:themeColor="text1"/>
                <w:sz w:val="24"/>
                <w:szCs w:val="24"/>
              </w:rPr>
              <w:t xml:space="preserve">practicum </w:t>
            </w:r>
            <w:r w:rsidR="004857AD">
              <w:rPr>
                <w:rFonts w:ascii="Times New Roman" w:hAnsi="Times New Roman" w:eastAsia="Times New Roman" w:cs="Times New Roman"/>
                <w:color w:val="000000" w:themeColor="text1"/>
                <w:sz w:val="24"/>
                <w:szCs w:val="24"/>
              </w:rPr>
              <w:t xml:space="preserve">field </w:t>
            </w:r>
            <w:r w:rsidRPr="007E5B34" w:rsidR="605C0329">
              <w:rPr>
                <w:rFonts w:ascii="Times New Roman" w:hAnsi="Times New Roman" w:eastAsia="Times New Roman" w:cs="Times New Roman"/>
                <w:color w:val="000000" w:themeColor="text1"/>
                <w:sz w:val="24"/>
                <w:szCs w:val="24"/>
              </w:rPr>
              <w:t xml:space="preserve">placement </w:t>
            </w:r>
            <w:r w:rsidRPr="007E5B34" w:rsidR="000A6E0C">
              <w:rPr>
                <w:rFonts w:ascii="Times New Roman" w:hAnsi="Times New Roman" w:eastAsia="Times New Roman" w:cs="Times New Roman"/>
                <w:color w:val="000000" w:themeColor="text1"/>
                <w:sz w:val="24"/>
                <w:szCs w:val="24"/>
              </w:rPr>
              <w:t>required</w:t>
            </w:r>
            <w:r w:rsidRPr="007E5B34" w:rsidR="605C0329">
              <w:rPr>
                <w:rFonts w:ascii="Times New Roman" w:hAnsi="Times New Roman" w:eastAsia="Times New Roman" w:cs="Times New Roman"/>
                <w:color w:val="000000" w:themeColor="text1"/>
                <w:sz w:val="24"/>
                <w:szCs w:val="24"/>
              </w:rPr>
              <w:t xml:space="preserve"> of the program.</w:t>
            </w:r>
          </w:p>
          <w:p w:rsidRPr="007E5B34" w:rsidR="2F561341" w:rsidP="51272856" w:rsidRDefault="2F561341" w14:paraId="2AFF6508" w14:textId="51E0D095">
            <w:pPr>
              <w:spacing w:before="120" w:after="120"/>
              <w:rPr>
                <w:rFonts w:ascii="Times New Roman" w:hAnsi="Times New Roman" w:eastAsia="Times New Roman" w:cs="Times New Roman"/>
                <w:color w:val="000000" w:themeColor="text1"/>
                <w:sz w:val="24"/>
                <w:szCs w:val="24"/>
              </w:rPr>
            </w:pPr>
            <w:r w:rsidRPr="007E5B34">
              <w:rPr>
                <w:rFonts w:ascii="Times New Roman" w:hAnsi="Times New Roman" w:eastAsia="Times New Roman" w:cs="Times New Roman"/>
                <w:color w:val="000000" w:themeColor="text1"/>
                <w:sz w:val="24"/>
                <w:szCs w:val="24"/>
              </w:rPr>
              <w:t>Students provide feedback for coursework through the course review process.</w:t>
            </w:r>
            <w:r w:rsidR="004857AD">
              <w:rPr>
                <w:rFonts w:ascii="Times New Roman" w:hAnsi="Times New Roman" w:eastAsia="Times New Roman" w:cs="Times New Roman"/>
                <w:color w:val="000000" w:themeColor="text1"/>
                <w:sz w:val="24"/>
                <w:szCs w:val="24"/>
              </w:rPr>
              <w:t xml:space="preserve"> Mentor teachers at school site provide feedback for CAC students volunteering in </w:t>
            </w:r>
            <w:r w:rsidR="00182105">
              <w:rPr>
                <w:rFonts w:ascii="Times New Roman" w:hAnsi="Times New Roman" w:eastAsia="Times New Roman" w:cs="Times New Roman"/>
                <w:color w:val="000000" w:themeColor="text1"/>
                <w:sz w:val="24"/>
                <w:szCs w:val="24"/>
              </w:rPr>
              <w:t xml:space="preserve">their classroom </w:t>
            </w:r>
            <w:r w:rsidR="005D4C33">
              <w:rPr>
                <w:rFonts w:ascii="Times New Roman" w:hAnsi="Times New Roman" w:eastAsia="Times New Roman" w:cs="Times New Roman"/>
                <w:color w:val="000000" w:themeColor="text1"/>
                <w:sz w:val="24"/>
                <w:szCs w:val="24"/>
              </w:rPr>
              <w:t>upon completion of the f</w:t>
            </w:r>
            <w:r w:rsidR="004857AD">
              <w:rPr>
                <w:rFonts w:ascii="Times New Roman" w:hAnsi="Times New Roman" w:eastAsia="Times New Roman" w:cs="Times New Roman"/>
                <w:color w:val="000000" w:themeColor="text1"/>
                <w:sz w:val="24"/>
                <w:szCs w:val="24"/>
              </w:rPr>
              <w:t xml:space="preserve">ield </w:t>
            </w:r>
            <w:r w:rsidR="005D4C33">
              <w:rPr>
                <w:rFonts w:ascii="Times New Roman" w:hAnsi="Times New Roman" w:eastAsia="Times New Roman" w:cs="Times New Roman"/>
                <w:color w:val="000000" w:themeColor="text1"/>
                <w:sz w:val="24"/>
                <w:szCs w:val="24"/>
              </w:rPr>
              <w:t>experience.</w:t>
            </w:r>
          </w:p>
          <w:p w:rsidR="62C74C23" w:rsidP="73765CD1" w:rsidRDefault="62C74C23" w14:paraId="1C708153" w14:textId="0A16642E">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315315A0" w14:textId="40B2CE67">
            <w:pPr>
              <w:spacing w:before="120" w:after="120"/>
              <w:rPr>
                <w:rFonts w:ascii="Calibri" w:hAnsi="Calibri" w:eastAsia="Calibri" w:cs="Calibri"/>
                <w:color w:val="000000" w:themeColor="text1"/>
                <w:sz w:val="19"/>
                <w:szCs w:val="19"/>
              </w:rPr>
            </w:pPr>
          </w:p>
        </w:tc>
        <w:tc>
          <w:tcPr>
            <w:tcW w:w="8031" w:type="dxa"/>
            <w:gridSpan w:val="11"/>
            <w:shd w:val="clear" w:color="auto" w:fill="3B3838" w:themeFill="background2" w:themeFillShade="40"/>
            <w:tcMar/>
          </w:tcPr>
          <w:p w:rsidR="15E0F712" w:rsidP="73765CD1" w:rsidRDefault="2008C435" w14:paraId="3F43E59F" w14:textId="1812317F">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information given on how the program gets feedback on its program and curriculum from external sources such as advisory boards, employers, articulation task forces, accreditors, etc.?</w:t>
            </w:r>
          </w:p>
          <w:p w:rsidR="15E0F712" w:rsidP="73765CD1" w:rsidRDefault="15E0F712" w14:paraId="48493472" w14:textId="18C00747">
            <w:pPr>
              <w:spacing w:before="120" w:after="120"/>
              <w:rPr>
                <w:rFonts w:ascii="Times New Roman" w:hAnsi="Times New Roman" w:eastAsia="Times New Roman" w:cs="Times New Roman"/>
                <w:b/>
                <w:bCs/>
                <w:color w:val="FFFFFF" w:themeColor="background1"/>
              </w:rPr>
            </w:pPr>
          </w:p>
        </w:tc>
        <w:tc>
          <w:tcPr>
            <w:tcW w:w="2839" w:type="dxa"/>
            <w:gridSpan w:val="3"/>
            <w:vMerge w:val="restart"/>
            <w:shd w:val="clear" w:color="auto" w:fill="E7E6E6" w:themeFill="background2"/>
            <w:tcMar/>
          </w:tcPr>
          <w:p w:rsidR="62C74C23" w:rsidP="700FBA68" w:rsidRDefault="62C74C23" w14:paraId="2061B00A" w14:textId="61F4F481">
            <w:pPr>
              <w:pStyle w:val="Normal"/>
              <w:spacing w:before="120" w:after="120"/>
              <w:jc w:val="center"/>
              <w:rPr>
                <w:rFonts w:ascii="Times New Roman" w:hAnsi="Times New Roman" w:eastAsia="Times New Roman" w:cs="Times New Roman"/>
                <w:color w:val="000000" w:themeColor="text1" w:themeTint="FF" w:themeShade="FF"/>
              </w:rPr>
            </w:pPr>
            <w:r w:rsidRPr="4E00718E" w:rsidR="2D1AA879">
              <w:rPr>
                <w:rFonts w:ascii="Times New Roman" w:hAnsi="Times New Roman" w:eastAsia="Times New Roman" w:cs="Times New Roman"/>
                <w:color w:val="000000" w:themeColor="text1" w:themeTint="FF" w:themeShade="FF"/>
              </w:rPr>
              <w:t xml:space="preserve">Sounds clear </w:t>
            </w:r>
          </w:p>
          <w:p w:rsidR="62C74C23" w:rsidP="700FBA68" w:rsidRDefault="62C74C23" w14:paraId="5D85FC8B" w14:textId="57204952">
            <w:pPr>
              <w:pStyle w:val="Normal"/>
              <w:spacing w:before="120" w:after="120"/>
              <w:jc w:val="center"/>
              <w:rPr>
                <w:rFonts w:ascii="Times New Roman" w:hAnsi="Times New Roman" w:eastAsia="Times New Roman" w:cs="Times New Roman"/>
                <w:color w:val="000000" w:themeColor="text1" w:themeTint="FF" w:themeShade="FF"/>
              </w:rPr>
            </w:pPr>
          </w:p>
          <w:p w:rsidR="62C74C23" w:rsidP="700FBA68" w:rsidRDefault="62C74C23" w14:paraId="73DE6105" w14:textId="1CB82BEE">
            <w:pPr>
              <w:pStyle w:val="Normal"/>
              <w:spacing w:before="120" w:after="120"/>
              <w:jc w:val="center"/>
              <w:rPr>
                <w:rFonts w:ascii="Times New Roman" w:hAnsi="Times New Roman" w:eastAsia="Times New Roman" w:cs="Times New Roman"/>
                <w:color w:val="000000" w:themeColor="text1" w:themeTint="FF" w:themeShade="FF"/>
              </w:rPr>
            </w:pPr>
            <w:r w:rsidRPr="4E00718E" w:rsidR="2D1AA879">
              <w:rPr>
                <w:rFonts w:ascii="Times New Roman" w:hAnsi="Times New Roman" w:eastAsia="Times New Roman" w:cs="Times New Roman"/>
                <w:color w:val="000000" w:themeColor="text1" w:themeTint="FF" w:themeShade="FF"/>
              </w:rPr>
              <w:t xml:space="preserve">Yes, </w:t>
            </w:r>
            <w:r w:rsidRPr="4E00718E" w:rsidR="2D1AA879">
              <w:rPr>
                <w:rFonts w:ascii="Times New Roman" w:hAnsi="Times New Roman" w:eastAsia="Times New Roman" w:cs="Times New Roman"/>
                <w:color w:val="000000" w:themeColor="text1" w:themeTint="FF" w:themeShade="FF"/>
              </w:rPr>
              <w:t>field work</w:t>
            </w:r>
            <w:r w:rsidRPr="4E00718E" w:rsidR="2D1AA879">
              <w:rPr>
                <w:rFonts w:ascii="Times New Roman" w:hAnsi="Times New Roman" w:eastAsia="Times New Roman" w:cs="Times New Roman"/>
                <w:color w:val="000000" w:themeColor="text1" w:themeTint="FF" w:themeShade="FF"/>
              </w:rPr>
              <w:t xml:space="preserve"> feedback. </w:t>
            </w:r>
          </w:p>
          <w:p w:rsidR="62C74C23" w:rsidP="700FBA68" w:rsidRDefault="62C74C23" w14:paraId="306A7211" w14:textId="7BA0186C">
            <w:pPr>
              <w:pStyle w:val="Normal"/>
              <w:spacing w:before="120" w:after="120"/>
              <w:rPr>
                <w:rFonts w:ascii="Times New Roman" w:hAnsi="Times New Roman" w:eastAsia="Times New Roman" w:cs="Times New Roman"/>
                <w:b w:val="1"/>
                <w:bCs w:val="1"/>
                <w:color w:val="000000" w:themeColor="text1"/>
                <w:sz w:val="24"/>
                <w:szCs w:val="24"/>
              </w:rPr>
            </w:pPr>
            <w:r w:rsidRPr="4ABEB815" w:rsidR="06D6EBE9">
              <w:rPr>
                <w:rFonts w:ascii="Times New Roman" w:hAnsi="Times New Roman" w:eastAsia="Times New Roman" w:cs="Times New Roman"/>
                <w:b w:val="1"/>
                <w:bCs w:val="1"/>
                <w:color w:val="000000" w:themeColor="text1" w:themeTint="FF" w:themeShade="FF"/>
                <w:sz w:val="24"/>
                <w:szCs w:val="24"/>
              </w:rPr>
              <w:t xml:space="preserve">Would like to see investment in an advisory committee for the program. </w:t>
            </w:r>
          </w:p>
        </w:tc>
      </w:tr>
      <w:tr w:rsidR="00CA44FC" w:rsidTr="4E00718E" w14:paraId="126E39F2" w14:textId="77777777">
        <w:tc>
          <w:tcPr>
            <w:tcW w:w="7530" w:type="dxa"/>
            <w:gridSpan w:val="6"/>
            <w:vMerge/>
            <w:tcMar/>
          </w:tcPr>
          <w:p w:rsidR="00DC3279" w:rsidRDefault="00DC3279" w14:paraId="5608C78E" w14:textId="77777777"/>
        </w:tc>
        <w:tc>
          <w:tcPr>
            <w:tcW w:w="3057" w:type="dxa"/>
            <w:gridSpan w:val="4"/>
            <w:shd w:val="clear" w:color="auto" w:fill="E7E6E6" w:themeFill="background2"/>
            <w:tcMar/>
          </w:tcPr>
          <w:p w:rsidR="62C74C23" w:rsidP="73765CD1" w:rsidRDefault="62C74C23" w14:paraId="71560F73" w14:textId="2BB06CA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62C74C23" w:rsidP="73765CD1" w:rsidRDefault="62C74C23" w14:paraId="2C858DA6" w14:textId="7C78B354">
            <w:pPr>
              <w:spacing w:before="120" w:after="120"/>
              <w:rPr>
                <w:rFonts w:ascii="Times New Roman" w:hAnsi="Times New Roman" w:eastAsia="Times New Roman" w:cs="Times New Roman"/>
                <w:color w:val="000000" w:themeColor="text1"/>
              </w:rPr>
            </w:pPr>
          </w:p>
        </w:tc>
        <w:tc>
          <w:tcPr>
            <w:tcW w:w="2314" w:type="dxa"/>
            <w:gridSpan w:val="3"/>
            <w:shd w:val="clear" w:color="auto" w:fill="FFFF00"/>
            <w:tcMar/>
          </w:tcPr>
          <w:p w:rsidR="62C74C23" w:rsidP="73765CD1" w:rsidRDefault="62C74C23" w14:paraId="58CCDA42" w14:textId="6CC2F7D2">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2660" w:type="dxa"/>
            <w:gridSpan w:val="4"/>
            <w:shd w:val="clear" w:color="auto" w:fill="E7E6E6" w:themeFill="background2"/>
            <w:tcMar/>
          </w:tcPr>
          <w:p w:rsidR="62C74C23" w:rsidP="3892A3E8" w:rsidRDefault="73765CD1" w14:paraId="0D2E5BC2" w14:textId="62043801">
            <w:pPr>
              <w:spacing w:before="120" w:after="120"/>
              <w:jc w:val="center"/>
              <w:rPr>
                <w:rFonts w:ascii="Calibri" w:hAnsi="Calibri" w:eastAsia="Calibri" w:cs="Calibri"/>
              </w:rPr>
            </w:pPr>
            <w:r w:rsidRPr="3892A3E8" w:rsidR="73765CD1">
              <w:rPr>
                <w:rFonts w:ascii="Times New Roman" w:hAnsi="Times New Roman" w:eastAsia="Times New Roman" w:cs="Times New Roman"/>
                <w:color w:val="000000" w:themeColor="text1" w:themeTint="FF" w:themeShade="FF"/>
              </w:rPr>
              <w:t>Opportunity for Improvement</w:t>
            </w:r>
            <w:r w:rsidRPr="3892A3E8" w:rsidR="62C74C23">
              <w:rPr>
                <w:rFonts w:ascii="Times New Roman" w:hAnsi="Times New Roman" w:eastAsia="Times New Roman" w:cs="Times New Roman"/>
                <w:color w:val="000000" w:themeColor="text1" w:themeTint="FF" w:themeShade="FF"/>
              </w:rPr>
              <w:t xml:space="preserve"> 1</w:t>
            </w:r>
          </w:p>
          <w:p w:rsidR="62C74C23" w:rsidP="3892A3E8" w:rsidRDefault="73765CD1" w14:paraId="05A8E4A8" w14:textId="00A8A0CF">
            <w:pPr>
              <w:pStyle w:val="Normal"/>
              <w:spacing w:before="120" w:after="120"/>
              <w:jc w:val="center"/>
              <w:rPr>
                <w:rFonts w:ascii="Times New Roman" w:hAnsi="Times New Roman" w:eastAsia="Times New Roman" w:cs="Times New Roman"/>
                <w:color w:val="000000" w:themeColor="text1" w:themeTint="FF" w:themeShade="FF"/>
              </w:rPr>
            </w:pPr>
          </w:p>
        </w:tc>
        <w:tc>
          <w:tcPr>
            <w:tcW w:w="2839" w:type="dxa"/>
            <w:gridSpan w:val="3"/>
            <w:vMerge/>
            <w:tcMar/>
          </w:tcPr>
          <w:p w:rsidR="00DC3279" w:rsidRDefault="00DC3279" w14:paraId="3B91EFA3" w14:textId="77777777"/>
        </w:tc>
      </w:tr>
      <w:tr w:rsidR="62C74C23" w:rsidTr="4E00718E" w14:paraId="55351EF8" w14:textId="77777777">
        <w:trPr>
          <w:trHeight w:val="1080"/>
        </w:trPr>
        <w:tc>
          <w:tcPr>
            <w:tcW w:w="18400" w:type="dxa"/>
            <w:gridSpan w:val="20"/>
            <w:shd w:val="clear" w:color="auto" w:fill="FFC000" w:themeFill="accent4"/>
            <w:tcMar/>
          </w:tcPr>
          <w:p w:rsidR="63A1548C" w:rsidP="73765CD1" w:rsidRDefault="3182F21E" w14:paraId="5DF04D1C" w14:textId="0B426EDD">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V. Program Specific Resources:</w:t>
            </w:r>
          </w:p>
          <w:p w:rsidR="63A1548C" w:rsidP="2053EEB7" w:rsidRDefault="31C1E7C2" w14:paraId="27546ABE" w14:textId="3B9FB61B">
            <w:pPr>
              <w:spacing w:before="120" w:after="120"/>
              <w:rPr>
                <w:rFonts w:ascii="Times New Roman" w:hAnsi="Times New Roman" w:eastAsia="Times New Roman" w:cs="Times New Roman"/>
                <w:color w:val="000000" w:themeColor="text1"/>
                <w:sz w:val="20"/>
                <w:szCs w:val="20"/>
              </w:rPr>
            </w:pPr>
            <w:r w:rsidRPr="2053EEB7">
              <w:rPr>
                <w:rFonts w:ascii="Times New Roman" w:hAnsi="Times New Roman" w:eastAsia="Times New Roman" w:cs="Times New Roman"/>
                <w:i/>
                <w:iCs/>
                <w:color w:val="000000" w:themeColor="text1"/>
                <w:sz w:val="20"/>
                <w:szCs w:val="20"/>
              </w:rPr>
              <w:t>In this section, please focus on program specific resources. You may, but do not have to, discuss resources available to the college at large such as Blackboard, the Learning Centers, Library, etc. However, if these resources are impacting your program in a positive or negative way which you would like to discuss, please do so.</w:t>
            </w:r>
          </w:p>
        </w:tc>
      </w:tr>
      <w:tr w:rsidR="62C74C23" w:rsidTr="4E00718E" w14:paraId="5DFBF7C1" w14:textId="77777777">
        <w:trPr>
          <w:trHeight w:val="915"/>
        </w:trPr>
        <w:tc>
          <w:tcPr>
            <w:tcW w:w="7530" w:type="dxa"/>
            <w:gridSpan w:val="6"/>
            <w:vMerge w:val="restart"/>
            <w:tcMar/>
          </w:tcPr>
          <w:p w:rsidR="2321523C" w:rsidP="51272856" w:rsidRDefault="46D3C495" w14:paraId="146C2D05" w14:textId="3D25B3C1">
            <w:pPr>
              <w:spacing w:before="120" w:after="120"/>
              <w:rPr>
                <w:rFonts w:ascii="Times New Roman" w:hAnsi="Times New Roman" w:eastAsia="Times New Roman" w:cs="Times New Roman"/>
                <w:b/>
                <w:bCs/>
                <w:color w:val="000000" w:themeColor="text1"/>
                <w:sz w:val="24"/>
                <w:szCs w:val="24"/>
              </w:rPr>
            </w:pPr>
            <w:r w:rsidRPr="51272856">
              <w:rPr>
                <w:rFonts w:ascii="Times New Roman" w:hAnsi="Times New Roman" w:eastAsia="Times New Roman" w:cs="Times New Roman"/>
                <w:b/>
                <w:bCs/>
                <w:color w:val="000000" w:themeColor="text1"/>
                <w:sz w:val="24"/>
                <w:szCs w:val="24"/>
              </w:rPr>
              <w:t>1. Discuss the adequacy of the budgetary resources, human resources, technological resources, classrooms, labs and space, academic support for students (i.e.: learning center, library) and student support (i.e.: advising) available to the program over the past 5 years:</w:t>
            </w:r>
          </w:p>
          <w:p w:rsidR="51272856" w:rsidP="51272856" w:rsidRDefault="51272856" w14:paraId="2D6A5F32" w14:textId="73CDBF29">
            <w:pPr>
              <w:spacing w:before="120" w:after="120"/>
              <w:rPr>
                <w:rFonts w:ascii="Times New Roman" w:hAnsi="Times New Roman" w:eastAsia="Times New Roman" w:cs="Times New Roman"/>
                <w:b/>
                <w:bCs/>
                <w:color w:val="000000" w:themeColor="text1"/>
                <w:sz w:val="24"/>
                <w:szCs w:val="24"/>
              </w:rPr>
            </w:pPr>
          </w:p>
          <w:p w:rsidRPr="00507208" w:rsidR="008551E4" w:rsidP="008551E4" w:rsidRDefault="008551E4" w14:paraId="08866E91" w14:textId="77777777">
            <w:pPr>
              <w:spacing w:before="120" w:after="120"/>
              <w:rPr>
                <w:rFonts w:ascii="Times New Roman" w:hAnsi="Times New Roman" w:eastAsia="Times New Roman" w:cs="Times New Roman"/>
                <w:color w:val="000000" w:themeColor="text1"/>
                <w:sz w:val="24"/>
                <w:szCs w:val="24"/>
              </w:rPr>
            </w:pPr>
            <w:r w:rsidRPr="00507208">
              <w:rPr>
                <w:rFonts w:ascii="Times New Roman" w:hAnsi="Times New Roman" w:eastAsia="Times New Roman" w:cs="Times New Roman"/>
                <w:color w:val="000000" w:themeColor="text1"/>
                <w:sz w:val="24"/>
                <w:szCs w:val="24"/>
              </w:rPr>
              <w:t xml:space="preserve">CAC resources are utilized as support services to students in need. Budget resources, technology support, </w:t>
            </w:r>
            <w:r>
              <w:rPr>
                <w:rFonts w:ascii="Times New Roman" w:hAnsi="Times New Roman" w:eastAsia="Times New Roman" w:cs="Times New Roman"/>
                <w:color w:val="000000" w:themeColor="text1"/>
                <w:sz w:val="24"/>
                <w:szCs w:val="24"/>
              </w:rPr>
              <w:t xml:space="preserve">CAC advising, academic coaching, </w:t>
            </w:r>
            <w:r w:rsidRPr="00507208">
              <w:rPr>
                <w:rFonts w:ascii="Times New Roman" w:hAnsi="Times New Roman" w:eastAsia="Times New Roman" w:cs="Times New Roman"/>
                <w:color w:val="000000" w:themeColor="text1"/>
                <w:sz w:val="24"/>
                <w:szCs w:val="24"/>
              </w:rPr>
              <w:t xml:space="preserve">and tutoring/learning center resources are appropriate for the needs of the program. </w:t>
            </w:r>
          </w:p>
          <w:p w:rsidRPr="001504C1" w:rsidR="00765160" w:rsidP="00765160" w:rsidRDefault="00765160" w14:paraId="175C5E6A" w14:textId="706EC346">
            <w:pPr>
              <w:spacing w:before="120" w:after="120"/>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The CAC advising team has effectively assisted EDU students and continues to advise students as appropriate for following the AAEE MAP. </w:t>
            </w:r>
            <w:r w:rsidR="008602A8">
              <w:rPr>
                <w:rFonts w:ascii="Times New Roman" w:hAnsi="Times New Roman" w:eastAsia="Times New Roman" w:cs="Times New Roman"/>
                <w:color w:val="000000" w:themeColor="text1"/>
                <w:sz w:val="24"/>
                <w:szCs w:val="24"/>
              </w:rPr>
              <w:t>The team</w:t>
            </w:r>
            <w:r w:rsidR="00636C53">
              <w:rPr>
                <w:rFonts w:ascii="Times New Roman" w:hAnsi="Times New Roman" w:eastAsia="Times New Roman" w:cs="Times New Roman"/>
                <w:color w:val="000000" w:themeColor="text1"/>
                <w:sz w:val="24"/>
                <w:szCs w:val="24"/>
              </w:rPr>
              <w:t xml:space="preserve"> CAC advising team</w:t>
            </w:r>
            <w:r w:rsidR="008602A8">
              <w:rPr>
                <w:rFonts w:ascii="Times New Roman" w:hAnsi="Times New Roman" w:eastAsia="Times New Roman" w:cs="Times New Roman"/>
                <w:color w:val="000000" w:themeColor="text1"/>
                <w:sz w:val="24"/>
                <w:szCs w:val="24"/>
              </w:rPr>
              <w:t xml:space="preserve"> </w:t>
            </w:r>
            <w:r w:rsidR="00C943CD">
              <w:rPr>
                <w:rFonts w:ascii="Times New Roman" w:hAnsi="Times New Roman" w:eastAsia="Times New Roman" w:cs="Times New Roman"/>
                <w:color w:val="000000" w:themeColor="text1"/>
                <w:sz w:val="24"/>
                <w:szCs w:val="24"/>
              </w:rPr>
              <w:t>maintains</w:t>
            </w:r>
            <w:r w:rsidR="00B64A4B">
              <w:rPr>
                <w:rFonts w:ascii="Times New Roman" w:hAnsi="Times New Roman" w:eastAsia="Times New Roman" w:cs="Times New Roman"/>
                <w:color w:val="000000" w:themeColor="text1"/>
                <w:sz w:val="24"/>
                <w:szCs w:val="24"/>
              </w:rPr>
              <w:t xml:space="preserve"> open communication and questions </w:t>
            </w:r>
            <w:r w:rsidR="00C943CD">
              <w:rPr>
                <w:rFonts w:ascii="Times New Roman" w:hAnsi="Times New Roman" w:eastAsia="Times New Roman" w:cs="Times New Roman"/>
                <w:color w:val="000000" w:themeColor="text1"/>
                <w:sz w:val="24"/>
                <w:szCs w:val="24"/>
              </w:rPr>
              <w:t>to assist with guiding students in</w:t>
            </w:r>
            <w:r w:rsidR="00B64A4B">
              <w:rPr>
                <w:rFonts w:ascii="Times New Roman" w:hAnsi="Times New Roman" w:eastAsia="Times New Roman" w:cs="Times New Roman"/>
                <w:color w:val="000000" w:themeColor="text1"/>
                <w:sz w:val="24"/>
                <w:szCs w:val="24"/>
              </w:rPr>
              <w:t xml:space="preserve"> the AAEE program.</w:t>
            </w:r>
          </w:p>
          <w:p w:rsidR="00EB2D55" w:rsidP="51272856" w:rsidRDefault="00EB2D55" w14:paraId="507CFCDB" w14:textId="503A69AC">
            <w:pPr>
              <w:spacing w:before="120" w:after="120"/>
              <w:rPr>
                <w:rFonts w:ascii="Times New Roman" w:hAnsi="Times New Roman" w:eastAsia="Times New Roman" w:cs="Times New Roman"/>
                <w:color w:val="000000" w:themeColor="text1"/>
                <w:sz w:val="24"/>
                <w:szCs w:val="24"/>
              </w:rPr>
            </w:pPr>
            <w:r w:rsidRPr="001504C1">
              <w:rPr>
                <w:rFonts w:ascii="Times New Roman" w:hAnsi="Times New Roman" w:eastAsia="Times New Roman" w:cs="Times New Roman"/>
                <w:color w:val="000000" w:themeColor="text1"/>
                <w:sz w:val="24"/>
                <w:szCs w:val="24"/>
              </w:rPr>
              <w:t xml:space="preserve">Laura Shepherd has been </w:t>
            </w:r>
            <w:r w:rsidRPr="001504C1" w:rsidR="00472A6A">
              <w:rPr>
                <w:rFonts w:ascii="Times New Roman" w:hAnsi="Times New Roman" w:eastAsia="Times New Roman" w:cs="Times New Roman"/>
                <w:color w:val="000000" w:themeColor="text1"/>
                <w:sz w:val="24"/>
                <w:szCs w:val="24"/>
              </w:rPr>
              <w:t xml:space="preserve">highly effective with academic coaching of AAEE students over a </w:t>
            </w:r>
            <w:r w:rsidRPr="001504C1" w:rsidR="00837709">
              <w:rPr>
                <w:rFonts w:ascii="Times New Roman" w:hAnsi="Times New Roman" w:eastAsia="Times New Roman" w:cs="Times New Roman"/>
                <w:color w:val="000000" w:themeColor="text1"/>
                <w:sz w:val="24"/>
                <w:szCs w:val="24"/>
              </w:rPr>
              <w:t>two-year</w:t>
            </w:r>
            <w:r w:rsidRPr="001504C1" w:rsidR="00472A6A">
              <w:rPr>
                <w:rFonts w:ascii="Times New Roman" w:hAnsi="Times New Roman" w:eastAsia="Times New Roman" w:cs="Times New Roman"/>
                <w:color w:val="000000" w:themeColor="text1"/>
                <w:sz w:val="24"/>
                <w:szCs w:val="24"/>
              </w:rPr>
              <w:t xml:space="preserve"> period of time. </w:t>
            </w:r>
            <w:r w:rsidR="006E3C4A">
              <w:rPr>
                <w:rFonts w:ascii="Times New Roman" w:hAnsi="Times New Roman" w:eastAsia="Times New Roman" w:cs="Times New Roman"/>
                <w:color w:val="000000" w:themeColor="text1"/>
                <w:sz w:val="24"/>
                <w:szCs w:val="24"/>
              </w:rPr>
              <w:t>Laura will be missed but w</w:t>
            </w:r>
            <w:r w:rsidRPr="001504C1" w:rsidR="00472A6A">
              <w:rPr>
                <w:rFonts w:ascii="Times New Roman" w:hAnsi="Times New Roman" w:eastAsia="Times New Roman" w:cs="Times New Roman"/>
                <w:color w:val="000000" w:themeColor="text1"/>
                <w:sz w:val="24"/>
                <w:szCs w:val="24"/>
              </w:rPr>
              <w:t xml:space="preserve">e look forward to working with Jeannette Verdusco as </w:t>
            </w:r>
            <w:r w:rsidRPr="001504C1" w:rsidR="001504C1">
              <w:rPr>
                <w:rFonts w:ascii="Times New Roman" w:hAnsi="Times New Roman" w:eastAsia="Times New Roman" w:cs="Times New Roman"/>
                <w:color w:val="000000" w:themeColor="text1"/>
                <w:sz w:val="24"/>
                <w:szCs w:val="24"/>
              </w:rPr>
              <w:t>she moves into the position vacated by Laura Shepherd.</w:t>
            </w:r>
          </w:p>
          <w:p w:rsidRPr="00507208" w:rsidR="12BBCF97" w:rsidP="51272856" w:rsidRDefault="12BBCF97" w14:paraId="0958031E" w14:textId="72976FFA">
            <w:pPr>
              <w:spacing w:before="120" w:after="120"/>
              <w:rPr>
                <w:rFonts w:ascii="Times New Roman" w:hAnsi="Times New Roman" w:eastAsia="Times New Roman" w:cs="Times New Roman"/>
                <w:color w:val="000000" w:themeColor="text1"/>
                <w:sz w:val="24"/>
                <w:szCs w:val="24"/>
              </w:rPr>
            </w:pPr>
            <w:r w:rsidRPr="00507208">
              <w:rPr>
                <w:rFonts w:ascii="Times New Roman" w:hAnsi="Times New Roman" w:eastAsia="Times New Roman" w:cs="Times New Roman"/>
                <w:color w:val="000000" w:themeColor="text1"/>
                <w:sz w:val="24"/>
                <w:szCs w:val="24"/>
              </w:rPr>
              <w:t>Blackboard serves as our primary course content shell. All courses within the AAEE are online or live streaming which utilizes Blackboard collaborate as the virtual platform.</w:t>
            </w:r>
            <w:r w:rsidR="00F405C1">
              <w:rPr>
                <w:rFonts w:ascii="Times New Roman" w:hAnsi="Times New Roman" w:eastAsia="Times New Roman" w:cs="Times New Roman"/>
                <w:color w:val="000000" w:themeColor="text1"/>
                <w:sz w:val="24"/>
                <w:szCs w:val="24"/>
              </w:rPr>
              <w:t xml:space="preserve"> The Learning Technologies department are responsive to the needs of the AAEE program.</w:t>
            </w:r>
          </w:p>
          <w:p w:rsidR="62C74C23" w:rsidP="73765CD1" w:rsidRDefault="62C74C23" w14:paraId="64D72725" w14:textId="1164B698">
            <w:pPr>
              <w:spacing w:before="120" w:after="120"/>
              <w:rPr>
                <w:rFonts w:ascii="Calibri" w:hAnsi="Calibri" w:eastAsia="Calibri" w:cs="Calibri"/>
                <w:color w:val="000000" w:themeColor="text1"/>
                <w:sz w:val="20"/>
                <w:szCs w:val="20"/>
              </w:rPr>
            </w:pPr>
          </w:p>
          <w:p w:rsidR="62C74C23" w:rsidP="73765CD1" w:rsidRDefault="62C74C23" w14:paraId="3CD10756" w14:textId="1FBEE8B7">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553ED03B" w14:textId="1EFAD04F">
            <w:pPr>
              <w:spacing w:before="120" w:after="120" w:line="259" w:lineRule="auto"/>
              <w:rPr>
                <w:rFonts w:ascii="Times New Roman" w:hAnsi="Times New Roman" w:eastAsia="Times New Roman" w:cs="Times New Roman"/>
                <w:b/>
                <w:bCs/>
                <w:color w:val="000000" w:themeColor="text1"/>
                <w:sz w:val="24"/>
                <w:szCs w:val="24"/>
              </w:rPr>
            </w:pPr>
          </w:p>
          <w:p w:rsidR="62C74C23" w:rsidP="73765CD1" w:rsidRDefault="62C74C23" w14:paraId="5FD0A0B4" w14:textId="3DF57A3B">
            <w:pPr>
              <w:spacing w:before="120" w:after="120" w:line="259" w:lineRule="auto"/>
              <w:rPr>
                <w:rFonts w:ascii="Times New Roman" w:hAnsi="Times New Roman" w:eastAsia="Times New Roman" w:cs="Times New Roman"/>
                <w:color w:val="000000" w:themeColor="text1"/>
                <w:sz w:val="24"/>
                <w:szCs w:val="24"/>
              </w:rPr>
            </w:pPr>
          </w:p>
          <w:p w:rsidR="62C74C23" w:rsidP="73765CD1" w:rsidRDefault="62C74C23" w14:paraId="49959DE1" w14:textId="0C078021">
            <w:pPr>
              <w:spacing w:before="120" w:after="120"/>
              <w:rPr>
                <w:sz w:val="24"/>
                <w:szCs w:val="24"/>
              </w:rPr>
            </w:pPr>
          </w:p>
        </w:tc>
        <w:tc>
          <w:tcPr>
            <w:tcW w:w="8031" w:type="dxa"/>
            <w:gridSpan w:val="11"/>
            <w:shd w:val="clear" w:color="auto" w:fill="3B3838" w:themeFill="background2" w:themeFillShade="40"/>
            <w:tcMar/>
          </w:tcPr>
          <w:p w:rsidR="0B2A1447" w:rsidP="73765CD1" w:rsidRDefault="27AE3623" w14:paraId="1BA4748B" w14:textId="7B373789">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the adequacy of the budgetary resources, human resources, technological resources, classrooms, labs and space, academic support for students over the past 5 years evaluated?</w:t>
            </w:r>
          </w:p>
        </w:tc>
        <w:tc>
          <w:tcPr>
            <w:tcW w:w="2839" w:type="dxa"/>
            <w:gridSpan w:val="3"/>
            <w:vMerge w:val="restart"/>
            <w:shd w:val="clear" w:color="auto" w:fill="E7E6E6" w:themeFill="background2"/>
            <w:tcMar/>
          </w:tcPr>
          <w:p w:rsidR="252CF719" w:rsidP="73765CD1" w:rsidRDefault="06DC5825" w14:paraId="58F7F868" w14:textId="6EC98143">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62C74C23" w:rsidP="73765CD1" w:rsidRDefault="62C74C23" w14:paraId="2E6F6C4C" w14:textId="313F1674">
            <w:pPr>
              <w:spacing w:before="120" w:after="120"/>
              <w:rPr>
                <w:rFonts w:ascii="Times New Roman" w:hAnsi="Times New Roman" w:eastAsia="Times New Roman" w:cs="Times New Roman"/>
                <w:color w:val="000000" w:themeColor="text1"/>
                <w:sz w:val="24"/>
                <w:szCs w:val="24"/>
              </w:rPr>
            </w:pPr>
          </w:p>
          <w:p w:rsidR="62C74C23" w:rsidP="73765CD1" w:rsidRDefault="62C74C23" w14:paraId="1C8FEA0C" w14:textId="116608CE">
            <w:pPr>
              <w:spacing w:before="120" w:after="120"/>
              <w:rPr>
                <w:rFonts w:ascii="Times New Roman" w:hAnsi="Times New Roman" w:eastAsia="Times New Roman" w:cs="Times New Roman"/>
                <w:b/>
                <w:bCs/>
                <w:color w:val="000000" w:themeColor="text1"/>
                <w:sz w:val="24"/>
                <w:szCs w:val="24"/>
              </w:rPr>
            </w:pPr>
          </w:p>
          <w:p w:rsidR="62C74C23" w:rsidP="700FBA68" w:rsidRDefault="62C74C23" w14:paraId="598B8DFD" w14:textId="4C50461E">
            <w:pPr>
              <w:pStyle w:val="Normal"/>
              <w:spacing w:before="120" w:after="120"/>
              <w:jc w:val="center"/>
              <w:rPr>
                <w:rFonts w:ascii="Times New Roman" w:hAnsi="Times New Roman" w:eastAsia="Times New Roman" w:cs="Times New Roman"/>
                <w:color w:val="000000" w:themeColor="text1" w:themeTint="FF" w:themeShade="FF"/>
              </w:rPr>
            </w:pPr>
            <w:r w:rsidRPr="4E00718E" w:rsidR="27BE34CF">
              <w:rPr>
                <w:rFonts w:ascii="Times New Roman" w:hAnsi="Times New Roman" w:eastAsia="Times New Roman" w:cs="Times New Roman"/>
                <w:color w:val="000000" w:themeColor="text1" w:themeTint="FF" w:themeShade="FF"/>
              </w:rPr>
              <w:t xml:space="preserve">[2 or 3- had sufficient information. Did not touch on specific budget resources, HR, or detailed academic support areas.   </w:t>
            </w:r>
          </w:p>
          <w:p w:rsidR="62C74C23" w:rsidP="700FBA68" w:rsidRDefault="62C74C23" w14:paraId="03FDE753" w14:textId="2FA9B41C">
            <w:pPr>
              <w:pStyle w:val="Normal"/>
              <w:spacing w:before="120" w:after="120"/>
              <w:rPr>
                <w:rFonts w:ascii="Times New Roman" w:hAnsi="Times New Roman" w:eastAsia="Times New Roman" w:cs="Times New Roman"/>
                <w:color w:val="000000" w:themeColor="text1"/>
                <w:sz w:val="24"/>
                <w:szCs w:val="24"/>
              </w:rPr>
            </w:pPr>
          </w:p>
          <w:p w:rsidR="62C74C23" w:rsidP="73765CD1" w:rsidRDefault="62C74C23" w14:paraId="6B993D23" w14:textId="730ECDEA">
            <w:pPr>
              <w:spacing w:before="120" w:after="120"/>
              <w:rPr>
                <w:rFonts w:ascii="Times New Roman" w:hAnsi="Times New Roman" w:eastAsia="Times New Roman" w:cs="Times New Roman"/>
                <w:color w:val="000000" w:themeColor="text1"/>
                <w:sz w:val="24"/>
                <w:szCs w:val="24"/>
              </w:rPr>
            </w:pPr>
          </w:p>
        </w:tc>
      </w:tr>
      <w:tr w:rsidR="00CA44FC" w:rsidTr="4E00718E" w14:paraId="27DA2DCD" w14:textId="77777777">
        <w:tc>
          <w:tcPr>
            <w:tcW w:w="7530" w:type="dxa"/>
            <w:gridSpan w:val="6"/>
            <w:vMerge/>
            <w:tcMar/>
          </w:tcPr>
          <w:p w:rsidR="00DC3279" w:rsidRDefault="00DC3279" w14:paraId="16C666B8" w14:textId="77777777"/>
        </w:tc>
        <w:tc>
          <w:tcPr>
            <w:tcW w:w="3057" w:type="dxa"/>
            <w:gridSpan w:val="4"/>
            <w:shd w:val="clear" w:color="auto" w:fill="E7E6E6" w:themeFill="background2"/>
            <w:tcMar/>
          </w:tcPr>
          <w:p w:rsidR="62C74C23" w:rsidP="73765CD1" w:rsidRDefault="62C74C23" w14:paraId="7C27B087" w14:textId="2730DC2C">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965" w:type="dxa"/>
            <w:gridSpan w:val="2"/>
            <w:shd w:val="clear" w:color="auto" w:fill="FFFF00"/>
            <w:tcMar/>
          </w:tcPr>
          <w:p w:rsidR="62C74C23" w:rsidP="700FBA68" w:rsidRDefault="62C74C23" w14:paraId="4B027396" w14:textId="5AFC47AC">
            <w:pPr>
              <w:spacing w:before="120" w:after="120"/>
              <w:jc w:val="center"/>
              <w:rPr>
                <w:rFonts w:ascii="Calibri" w:hAnsi="Calibri" w:eastAsia="Calibri" w:cs="Calibri"/>
              </w:rPr>
            </w:pPr>
            <w:r w:rsidRPr="700FBA68" w:rsidR="62C74C23">
              <w:rPr>
                <w:rFonts w:ascii="Times New Roman" w:hAnsi="Times New Roman" w:eastAsia="Times New Roman" w:cs="Times New Roman"/>
                <w:color w:val="000000" w:themeColor="text1" w:themeTint="FF" w:themeShade="FF"/>
              </w:rPr>
              <w:t>Adequate 2</w:t>
            </w:r>
          </w:p>
          <w:p w:rsidR="62C74C23" w:rsidP="700FBA68" w:rsidRDefault="62C74C23" w14:paraId="0DEE7C4B" w14:textId="57F21044">
            <w:pPr>
              <w:pStyle w:val="Normal"/>
              <w:spacing w:before="120" w:after="120"/>
              <w:jc w:val="center"/>
              <w:rPr>
                <w:rFonts w:ascii="Times New Roman" w:hAnsi="Times New Roman" w:eastAsia="Times New Roman" w:cs="Times New Roman"/>
                <w:color w:val="000000" w:themeColor="text1" w:themeTint="FF" w:themeShade="FF"/>
              </w:rPr>
            </w:pPr>
          </w:p>
        </w:tc>
        <w:tc>
          <w:tcPr>
            <w:tcW w:w="3009" w:type="dxa"/>
            <w:gridSpan w:val="5"/>
            <w:shd w:val="clear" w:color="auto" w:fill="E7E6E6" w:themeFill="background2"/>
            <w:tcMar/>
          </w:tcPr>
          <w:p w:rsidR="62C74C23" w:rsidP="700FBA68" w:rsidRDefault="73765CD1" w14:paraId="5791A7CE" w14:textId="7363C7AD">
            <w:pPr>
              <w:spacing w:before="120" w:after="120"/>
              <w:jc w:val="center"/>
              <w:rPr>
                <w:rFonts w:ascii="Calibri" w:hAnsi="Calibri" w:eastAsia="Calibri" w:cs="Calibri"/>
              </w:rPr>
            </w:pPr>
            <w:r w:rsidRPr="700FBA68" w:rsidR="73765CD1">
              <w:rPr>
                <w:rFonts w:ascii="Times New Roman" w:hAnsi="Times New Roman" w:eastAsia="Times New Roman" w:cs="Times New Roman"/>
                <w:color w:val="000000" w:themeColor="text1" w:themeTint="FF" w:themeShade="FF"/>
              </w:rPr>
              <w:t>Opportunity for Improvement</w:t>
            </w:r>
            <w:r w:rsidRPr="700FBA68" w:rsidR="62C74C23">
              <w:rPr>
                <w:rFonts w:ascii="Times New Roman" w:hAnsi="Times New Roman" w:eastAsia="Times New Roman" w:cs="Times New Roman"/>
                <w:color w:val="000000" w:themeColor="text1" w:themeTint="FF" w:themeShade="FF"/>
              </w:rPr>
              <w:t xml:space="preserve"> 1</w:t>
            </w:r>
          </w:p>
          <w:p w:rsidR="62C74C23" w:rsidP="700FBA68" w:rsidRDefault="73765CD1" w14:paraId="231B2350" w14:textId="7345FE66">
            <w:pPr>
              <w:pStyle w:val="Normal"/>
              <w:spacing w:before="120" w:after="120"/>
              <w:jc w:val="center"/>
              <w:rPr>
                <w:rFonts w:ascii="Times New Roman" w:hAnsi="Times New Roman" w:eastAsia="Times New Roman" w:cs="Times New Roman"/>
                <w:color w:val="000000" w:themeColor="text1" w:themeTint="FF" w:themeShade="FF"/>
              </w:rPr>
            </w:pPr>
          </w:p>
          <w:p w:rsidR="62C74C23" w:rsidP="700FBA68" w:rsidRDefault="73765CD1" w14:paraId="7AF585BA" w14:textId="3BBC6FE6">
            <w:pPr>
              <w:pStyle w:val="Normal"/>
              <w:spacing w:before="120" w:after="120"/>
              <w:jc w:val="center"/>
              <w:rPr>
                <w:rFonts w:ascii="Times New Roman" w:hAnsi="Times New Roman" w:eastAsia="Times New Roman" w:cs="Times New Roman"/>
                <w:color w:val="000000" w:themeColor="text1" w:themeTint="FF" w:themeShade="FF"/>
              </w:rPr>
            </w:pPr>
          </w:p>
          <w:p w:rsidR="62C74C23" w:rsidP="700FBA68" w:rsidRDefault="73765CD1" w14:paraId="05F24EB6" w14:textId="33832EEC">
            <w:pPr>
              <w:pStyle w:val="Normal"/>
              <w:spacing w:before="120" w:after="120"/>
              <w:jc w:val="center"/>
              <w:rPr>
                <w:rFonts w:ascii="Times New Roman" w:hAnsi="Times New Roman" w:eastAsia="Times New Roman" w:cs="Times New Roman"/>
                <w:color w:val="000000" w:themeColor="text1" w:themeTint="FF" w:themeShade="FF"/>
              </w:rPr>
            </w:pPr>
          </w:p>
        </w:tc>
        <w:tc>
          <w:tcPr>
            <w:tcW w:w="2839" w:type="dxa"/>
            <w:gridSpan w:val="3"/>
            <w:vMerge/>
            <w:tcMar/>
          </w:tcPr>
          <w:p w:rsidR="00DC3279" w:rsidRDefault="00DC3279" w14:paraId="34F31576" w14:textId="77777777"/>
        </w:tc>
      </w:tr>
      <w:tr w:rsidR="00CA44FC" w:rsidTr="4E00718E" w14:paraId="48536499" w14:textId="77777777">
        <w:tc>
          <w:tcPr>
            <w:tcW w:w="7530" w:type="dxa"/>
            <w:gridSpan w:val="6"/>
            <w:tcMar/>
          </w:tcPr>
          <w:p w:rsidR="73765CD1" w:rsidP="51272856" w:rsidRDefault="73765CD1" w14:paraId="53D80118" w14:textId="10B8002A">
            <w:pPr>
              <w:spacing w:before="120" w:after="120"/>
              <w:rPr>
                <w:rFonts w:ascii="Times New Roman" w:hAnsi="Times New Roman" w:eastAsia="Times New Roman" w:cs="Times New Roman"/>
                <w:b/>
                <w:bCs/>
                <w:color w:val="000000" w:themeColor="text1"/>
                <w:sz w:val="24"/>
                <w:szCs w:val="24"/>
              </w:rPr>
            </w:pPr>
            <w:r w:rsidRPr="51272856">
              <w:rPr>
                <w:rFonts w:ascii="Times New Roman" w:hAnsi="Times New Roman" w:eastAsia="Times New Roman" w:cs="Times New Roman"/>
                <w:b/>
                <w:bCs/>
                <w:color w:val="000000" w:themeColor="text1"/>
                <w:sz w:val="24"/>
                <w:szCs w:val="24"/>
              </w:rPr>
              <w:t xml:space="preserve">2. Does the program have sufficient resources to be effective and relevant? </w:t>
            </w:r>
          </w:p>
          <w:p w:rsidR="00507208" w:rsidP="51272856" w:rsidRDefault="73765CD1" w14:paraId="4C50ECDB" w14:textId="77777777">
            <w:pPr>
              <w:spacing w:before="120" w:after="120"/>
              <w:rPr>
                <w:rFonts w:ascii="Times New Roman" w:hAnsi="Times New Roman" w:eastAsia="Times New Roman" w:cs="Times New Roman"/>
                <w:b/>
                <w:bCs/>
                <w:color w:val="000000" w:themeColor="text1"/>
                <w:sz w:val="24"/>
                <w:szCs w:val="24"/>
              </w:rPr>
            </w:pPr>
            <w:r w:rsidRPr="51272856">
              <w:rPr>
                <w:rFonts w:ascii="Times New Roman" w:hAnsi="Times New Roman" w:eastAsia="Times New Roman" w:cs="Times New Roman"/>
                <w:b/>
                <w:bCs/>
                <w:color w:val="000000" w:themeColor="text1"/>
                <w:sz w:val="24"/>
                <w:szCs w:val="24"/>
              </w:rPr>
              <w:t xml:space="preserve">Explain: </w:t>
            </w:r>
          </w:p>
          <w:p w:rsidRPr="00507208" w:rsidR="73765CD1" w:rsidP="51272856" w:rsidRDefault="64CB1C5F" w14:paraId="567706A2" w14:textId="262A4061">
            <w:pPr>
              <w:spacing w:before="120" w:after="120"/>
              <w:rPr>
                <w:rFonts w:ascii="Times New Roman" w:hAnsi="Times New Roman" w:eastAsia="Times New Roman" w:cs="Times New Roman"/>
                <w:color w:val="000000" w:themeColor="text1"/>
                <w:sz w:val="24"/>
                <w:szCs w:val="24"/>
              </w:rPr>
            </w:pPr>
            <w:r w:rsidRPr="00507208">
              <w:rPr>
                <w:rFonts w:ascii="Times New Roman" w:hAnsi="Times New Roman" w:eastAsia="Times New Roman" w:cs="Times New Roman"/>
                <w:color w:val="000000" w:themeColor="text1"/>
                <w:sz w:val="24"/>
                <w:szCs w:val="24"/>
              </w:rPr>
              <w:t>Yes, sufficient resources have been utilized f</w:t>
            </w:r>
            <w:r w:rsidRPr="00507208" w:rsidR="7D5608EF">
              <w:rPr>
                <w:rFonts w:ascii="Times New Roman" w:hAnsi="Times New Roman" w:eastAsia="Times New Roman" w:cs="Times New Roman"/>
                <w:color w:val="000000" w:themeColor="text1"/>
                <w:sz w:val="24"/>
                <w:szCs w:val="24"/>
              </w:rPr>
              <w:t xml:space="preserve">or </w:t>
            </w:r>
            <w:r w:rsidRPr="00507208">
              <w:rPr>
                <w:rFonts w:ascii="Times New Roman" w:hAnsi="Times New Roman" w:eastAsia="Times New Roman" w:cs="Times New Roman"/>
                <w:color w:val="000000" w:themeColor="text1"/>
                <w:sz w:val="24"/>
                <w:szCs w:val="24"/>
              </w:rPr>
              <w:t>effectiveness and relevancy of the program.</w:t>
            </w:r>
            <w:r w:rsidRPr="00507208" w:rsidR="521FBBE8">
              <w:rPr>
                <w:rFonts w:ascii="Times New Roman" w:hAnsi="Times New Roman" w:eastAsia="Times New Roman" w:cs="Times New Roman"/>
                <w:color w:val="000000" w:themeColor="text1"/>
                <w:sz w:val="24"/>
                <w:szCs w:val="24"/>
              </w:rPr>
              <w:t xml:space="preserve"> Blackboard Collaborate </w:t>
            </w:r>
            <w:r w:rsidR="008D611A">
              <w:rPr>
                <w:rFonts w:ascii="Times New Roman" w:hAnsi="Times New Roman" w:eastAsia="Times New Roman" w:cs="Times New Roman"/>
                <w:color w:val="000000" w:themeColor="text1"/>
                <w:sz w:val="24"/>
                <w:szCs w:val="24"/>
              </w:rPr>
              <w:t>serves</w:t>
            </w:r>
            <w:r w:rsidRPr="00507208" w:rsidR="521FBBE8">
              <w:rPr>
                <w:rFonts w:ascii="Times New Roman" w:hAnsi="Times New Roman" w:eastAsia="Times New Roman" w:cs="Times New Roman"/>
                <w:color w:val="000000" w:themeColor="text1"/>
                <w:sz w:val="24"/>
                <w:szCs w:val="24"/>
              </w:rPr>
              <w:t xml:space="preserve"> as </w:t>
            </w:r>
            <w:r w:rsidR="008D611A">
              <w:rPr>
                <w:rFonts w:ascii="Times New Roman" w:hAnsi="Times New Roman" w:eastAsia="Times New Roman" w:cs="Times New Roman"/>
                <w:color w:val="000000" w:themeColor="text1"/>
                <w:sz w:val="24"/>
                <w:szCs w:val="24"/>
              </w:rPr>
              <w:t>the</w:t>
            </w:r>
            <w:r w:rsidRPr="00507208" w:rsidR="521FBBE8">
              <w:rPr>
                <w:rFonts w:ascii="Times New Roman" w:hAnsi="Times New Roman" w:eastAsia="Times New Roman" w:cs="Times New Roman"/>
                <w:color w:val="000000" w:themeColor="text1"/>
                <w:sz w:val="24"/>
                <w:szCs w:val="24"/>
              </w:rPr>
              <w:t xml:space="preserve"> primary virtual meeting platform and provides content and </w:t>
            </w:r>
            <w:r w:rsidRPr="00507208" w:rsidR="69603ED8">
              <w:rPr>
                <w:rFonts w:ascii="Times New Roman" w:hAnsi="Times New Roman" w:eastAsia="Times New Roman" w:cs="Times New Roman"/>
                <w:color w:val="000000" w:themeColor="text1"/>
                <w:sz w:val="24"/>
                <w:szCs w:val="24"/>
              </w:rPr>
              <w:t xml:space="preserve">an </w:t>
            </w:r>
            <w:r w:rsidRPr="00507208" w:rsidR="521FBBE8">
              <w:rPr>
                <w:rFonts w:ascii="Times New Roman" w:hAnsi="Times New Roman" w:eastAsia="Times New Roman" w:cs="Times New Roman"/>
                <w:color w:val="000000" w:themeColor="text1"/>
                <w:sz w:val="24"/>
                <w:szCs w:val="24"/>
              </w:rPr>
              <w:t>assignments submission area</w:t>
            </w:r>
            <w:r w:rsidRPr="00507208" w:rsidR="36C31C0C">
              <w:rPr>
                <w:rFonts w:ascii="Times New Roman" w:hAnsi="Times New Roman" w:eastAsia="Times New Roman" w:cs="Times New Roman"/>
                <w:color w:val="000000" w:themeColor="text1"/>
                <w:sz w:val="24"/>
                <w:szCs w:val="24"/>
              </w:rPr>
              <w:t xml:space="preserve"> for completed tasks, assignments and instructor grading. </w:t>
            </w:r>
          </w:p>
          <w:p w:rsidR="73765CD1" w:rsidP="73765CD1" w:rsidRDefault="73765CD1" w14:paraId="4DDBF7A5" w14:textId="5857A04C">
            <w:pPr>
              <w:spacing w:before="120" w:after="120"/>
              <w:rPr>
                <w:rFonts w:ascii="Times New Roman" w:hAnsi="Times New Roman" w:eastAsia="Times New Roman" w:cs="Times New Roman"/>
                <w:b/>
                <w:bCs/>
                <w:color w:val="000000" w:themeColor="text1"/>
                <w:sz w:val="24"/>
                <w:szCs w:val="24"/>
              </w:rPr>
            </w:pPr>
          </w:p>
          <w:p w:rsidR="73765CD1" w:rsidP="73765CD1" w:rsidRDefault="73765CD1" w14:paraId="0D0812A2" w14:textId="61B55336">
            <w:pPr>
              <w:spacing w:before="120" w:after="120"/>
              <w:rPr>
                <w:rFonts w:ascii="Times New Roman" w:hAnsi="Times New Roman" w:eastAsia="Times New Roman" w:cs="Times New Roman"/>
                <w:b/>
                <w:bCs/>
                <w:color w:val="000000" w:themeColor="text1"/>
                <w:sz w:val="24"/>
                <w:szCs w:val="24"/>
              </w:rPr>
            </w:pPr>
          </w:p>
          <w:p w:rsidR="73765CD1" w:rsidP="73765CD1" w:rsidRDefault="73765CD1" w14:paraId="0481B752" w14:textId="47C3A253">
            <w:pPr>
              <w:spacing w:before="120" w:after="120"/>
              <w:rPr>
                <w:rFonts w:ascii="Times New Roman" w:hAnsi="Times New Roman" w:eastAsia="Times New Roman" w:cs="Times New Roman"/>
                <w:b/>
                <w:bCs/>
                <w:color w:val="000000" w:themeColor="text1"/>
                <w:sz w:val="24"/>
                <w:szCs w:val="24"/>
              </w:rPr>
            </w:pPr>
          </w:p>
        </w:tc>
        <w:tc>
          <w:tcPr>
            <w:tcW w:w="3057" w:type="dxa"/>
            <w:gridSpan w:val="4"/>
            <w:shd w:val="clear" w:color="auto" w:fill="70AD47" w:themeFill="accent6"/>
            <w:tcMar/>
          </w:tcPr>
          <w:p w:rsidR="73765CD1" w:rsidP="700FBA68" w:rsidRDefault="73765CD1" w14:paraId="20027159" w14:textId="181F388E">
            <w:pPr>
              <w:spacing w:before="120" w:after="120"/>
              <w:jc w:val="center"/>
              <w:rPr>
                <w:rFonts w:ascii="Times New Roman" w:hAnsi="Times New Roman" w:eastAsia="Times New Roman" w:cs="Times New Roman"/>
                <w:color w:val="000000" w:themeColor="text1" w:themeTint="FF" w:themeShade="FF"/>
              </w:rPr>
            </w:pPr>
            <w:r w:rsidRPr="700FBA68" w:rsidR="73765CD1">
              <w:rPr>
                <w:rFonts w:ascii="Times New Roman" w:hAnsi="Times New Roman" w:eastAsia="Times New Roman" w:cs="Times New Roman"/>
                <w:color w:val="000000" w:themeColor="text1" w:themeTint="FF" w:themeShade="FF"/>
              </w:rPr>
              <w:t>Sufficient Resources</w:t>
            </w:r>
          </w:p>
          <w:p w:rsidR="73765CD1" w:rsidP="700FBA68" w:rsidRDefault="73765CD1" w14:paraId="6D55BBD8" w14:textId="66F1FADA">
            <w:pPr>
              <w:pStyle w:val="Normal"/>
              <w:spacing w:before="120" w:after="120"/>
              <w:jc w:val="center"/>
              <w:rPr>
                <w:rFonts w:ascii="Times New Roman" w:hAnsi="Times New Roman" w:eastAsia="Times New Roman" w:cs="Times New Roman"/>
                <w:color w:val="000000" w:themeColor="text1"/>
              </w:rPr>
            </w:pPr>
            <w:r w:rsidRPr="700FBA68" w:rsidR="13B98747">
              <w:rPr>
                <w:rFonts w:ascii="Times New Roman" w:hAnsi="Times New Roman" w:eastAsia="Times New Roman" w:cs="Times New Roman"/>
                <w:color w:val="000000" w:themeColor="text1" w:themeTint="FF" w:themeShade="FF"/>
              </w:rPr>
              <w:t>]</w:t>
            </w:r>
          </w:p>
        </w:tc>
        <w:tc>
          <w:tcPr>
            <w:tcW w:w="1965" w:type="dxa"/>
            <w:gridSpan w:val="2"/>
            <w:shd w:val="clear" w:color="auto" w:fill="E7E6E6" w:themeFill="background2"/>
            <w:tcMar/>
          </w:tcPr>
          <w:p w:rsidR="73765CD1" w:rsidP="73765CD1" w:rsidRDefault="73765CD1" w14:paraId="2EB7EFEB" w14:textId="79ECD3C8">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 xml:space="preserve">Insufficient Resources </w:t>
            </w:r>
          </w:p>
        </w:tc>
        <w:tc>
          <w:tcPr>
            <w:tcW w:w="3009" w:type="dxa"/>
            <w:gridSpan w:val="5"/>
            <w:shd w:val="clear" w:color="auto" w:fill="E7E6E6" w:themeFill="background2"/>
            <w:tcMar/>
          </w:tcPr>
          <w:p w:rsidR="73765CD1" w:rsidP="73765CD1" w:rsidRDefault="73765CD1" w14:paraId="6862730C" w14:textId="7E0B39C2">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 xml:space="preserve">No Response </w:t>
            </w:r>
          </w:p>
        </w:tc>
        <w:tc>
          <w:tcPr>
            <w:tcW w:w="2839" w:type="dxa"/>
            <w:gridSpan w:val="3"/>
            <w:shd w:val="clear" w:color="auto" w:fill="E7E6E6" w:themeFill="background2"/>
            <w:tcMar/>
          </w:tcPr>
          <w:p w:rsidR="73765CD1" w:rsidP="700FBA68" w:rsidRDefault="73765CD1" w14:paraId="78D3A558" w14:textId="34BF71C9">
            <w:pPr>
              <w:pStyle w:val="Normal"/>
              <w:spacing w:before="120" w:after="120" w:line="259" w:lineRule="auto"/>
              <w:rPr>
                <w:rFonts w:ascii="Times New Roman" w:hAnsi="Times New Roman" w:eastAsia="Times New Roman" w:cs="Times New Roman"/>
                <w:color w:val="000000" w:themeColor="text1"/>
              </w:rPr>
            </w:pPr>
            <w:r w:rsidRPr="4E00718E" w:rsidR="5A3F95A7">
              <w:rPr>
                <w:rFonts w:ascii="Times New Roman" w:hAnsi="Times New Roman" w:eastAsia="Times New Roman" w:cs="Times New Roman"/>
                <w:color w:val="000000" w:themeColor="text1" w:themeTint="FF" w:themeShade="FF"/>
                <w:sz w:val="16"/>
                <w:szCs w:val="16"/>
              </w:rPr>
              <w:t xml:space="preserve">[ Yes but would like to know what type of resources are used in the course. Blackboard is the platform where the class is built, and where students </w:t>
            </w:r>
            <w:r w:rsidRPr="4E00718E" w:rsidR="5A3F95A7">
              <w:rPr>
                <w:rFonts w:ascii="Times New Roman" w:hAnsi="Times New Roman" w:eastAsia="Times New Roman" w:cs="Times New Roman"/>
                <w:color w:val="000000" w:themeColor="text1" w:themeTint="FF" w:themeShade="FF"/>
                <w:sz w:val="16"/>
                <w:szCs w:val="16"/>
              </w:rPr>
              <w:t>submit</w:t>
            </w:r>
            <w:r w:rsidRPr="4E00718E" w:rsidR="5A3F95A7">
              <w:rPr>
                <w:rFonts w:ascii="Times New Roman" w:hAnsi="Times New Roman" w:eastAsia="Times New Roman" w:cs="Times New Roman"/>
                <w:color w:val="000000" w:themeColor="text1" w:themeTint="FF" w:themeShade="FF"/>
                <w:sz w:val="16"/>
                <w:szCs w:val="16"/>
              </w:rPr>
              <w:t xml:space="preserve"> but would like to know what is included. (E.g., external videos, scholarly resources in the form of pdfs, articles, books, and instructor audio lectures? (beneficial to online classes))</w:t>
            </w:r>
          </w:p>
        </w:tc>
      </w:tr>
      <w:tr w:rsidR="62C74C23" w:rsidTr="4E00718E" w14:paraId="1F22CF16" w14:textId="77777777">
        <w:tc>
          <w:tcPr>
            <w:tcW w:w="7530" w:type="dxa"/>
            <w:gridSpan w:val="6"/>
            <w:vMerge w:val="restart"/>
            <w:tcMar/>
          </w:tcPr>
          <w:p w:rsidR="62C74C23" w:rsidP="2053EEB7" w:rsidRDefault="27965B60" w14:paraId="1E03CE88" w14:textId="6A18B8EF">
            <w:pPr>
              <w:spacing w:before="120" w:after="120"/>
              <w:rPr>
                <w:rFonts w:ascii="Times New Roman" w:hAnsi="Times New Roman" w:eastAsia="Times New Roman" w:cs="Times New Roman"/>
                <w:b/>
                <w:bCs/>
                <w:color w:val="000000" w:themeColor="text1"/>
                <w:sz w:val="24"/>
                <w:szCs w:val="24"/>
              </w:rPr>
            </w:pPr>
            <w:r w:rsidRPr="51272856">
              <w:rPr>
                <w:rFonts w:ascii="Times New Roman" w:hAnsi="Times New Roman" w:eastAsia="Times New Roman" w:cs="Times New Roman"/>
                <w:b/>
                <w:bCs/>
                <w:color w:val="000000" w:themeColor="text1"/>
                <w:sz w:val="24"/>
                <w:szCs w:val="24"/>
              </w:rPr>
              <w:t xml:space="preserve">3. </w:t>
            </w:r>
            <w:r w:rsidRPr="51272856" w:rsidR="6F3DF685">
              <w:rPr>
                <w:rFonts w:ascii="Times New Roman" w:hAnsi="Times New Roman" w:eastAsia="Times New Roman" w:cs="Times New Roman"/>
                <w:b/>
                <w:bCs/>
                <w:color w:val="000000" w:themeColor="text1"/>
                <w:sz w:val="24"/>
                <w:szCs w:val="24"/>
              </w:rPr>
              <w:t xml:space="preserve">What future goals does the program have? Will extra resources and funding be required to achieve it? </w:t>
            </w:r>
          </w:p>
          <w:p w:rsidRPr="00B1634C" w:rsidR="3363E041" w:rsidP="51272856" w:rsidRDefault="3363E041" w14:paraId="6DEDAEFA" w14:textId="30016811">
            <w:pPr>
              <w:spacing w:before="120" w:after="120"/>
              <w:rPr>
                <w:rFonts w:ascii="Times New Roman" w:hAnsi="Times New Roman" w:eastAsia="Times New Roman" w:cs="Times New Roman"/>
                <w:color w:val="000000" w:themeColor="text1"/>
                <w:sz w:val="24"/>
                <w:szCs w:val="24"/>
              </w:rPr>
            </w:pPr>
            <w:r w:rsidRPr="00B1634C">
              <w:rPr>
                <w:rFonts w:ascii="Times New Roman" w:hAnsi="Times New Roman" w:eastAsia="Times New Roman" w:cs="Times New Roman"/>
                <w:color w:val="000000" w:themeColor="text1"/>
                <w:sz w:val="24"/>
                <w:szCs w:val="24"/>
              </w:rPr>
              <w:t>The AAEE program continues to work on MSLO alignment for all courses offered through E</w:t>
            </w:r>
            <w:r w:rsidR="003B4C90">
              <w:rPr>
                <w:rFonts w:ascii="Times New Roman" w:hAnsi="Times New Roman" w:eastAsia="Times New Roman" w:cs="Times New Roman"/>
                <w:color w:val="000000" w:themeColor="text1"/>
                <w:sz w:val="24"/>
                <w:szCs w:val="24"/>
              </w:rPr>
              <w:t>AC</w:t>
            </w:r>
            <w:r w:rsidRPr="00B1634C">
              <w:rPr>
                <w:rFonts w:ascii="Times New Roman" w:hAnsi="Times New Roman" w:eastAsia="Times New Roman" w:cs="Times New Roman"/>
                <w:color w:val="000000" w:themeColor="text1"/>
                <w:sz w:val="24"/>
                <w:szCs w:val="24"/>
              </w:rPr>
              <w:t>. This will provide future data for course review and the revision proces</w:t>
            </w:r>
            <w:r w:rsidRPr="00B1634C" w:rsidR="051E62CA">
              <w:rPr>
                <w:rFonts w:ascii="Times New Roman" w:hAnsi="Times New Roman" w:eastAsia="Times New Roman" w:cs="Times New Roman"/>
                <w:color w:val="000000" w:themeColor="text1"/>
                <w:sz w:val="24"/>
                <w:szCs w:val="24"/>
              </w:rPr>
              <w:t xml:space="preserve">s. </w:t>
            </w:r>
          </w:p>
          <w:p w:rsidR="62C74C23" w:rsidP="73765CD1" w:rsidRDefault="62C74C23" w14:paraId="360698E9" w14:textId="3272CD8F">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4BC0775E" w14:textId="6D405447">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7F4D2F4F" w14:textId="702B65B3">
            <w:pPr>
              <w:spacing w:before="120" w:after="120"/>
              <w:rPr>
                <w:rFonts w:ascii="Times New Roman" w:hAnsi="Times New Roman" w:eastAsia="Times New Roman" w:cs="Times New Roman"/>
                <w:b/>
                <w:bCs/>
                <w:color w:val="000000" w:themeColor="text1"/>
                <w:sz w:val="24"/>
                <w:szCs w:val="24"/>
              </w:rPr>
            </w:pPr>
          </w:p>
        </w:tc>
        <w:tc>
          <w:tcPr>
            <w:tcW w:w="8031" w:type="dxa"/>
            <w:gridSpan w:val="11"/>
            <w:shd w:val="clear" w:color="auto" w:fill="3B3838" w:themeFill="background2" w:themeFillShade="40"/>
            <w:tcMar/>
          </w:tcPr>
          <w:p w:rsidR="2A31E3E1" w:rsidP="73765CD1" w:rsidRDefault="162482E0" w14:paraId="368F7B4F" w14:textId="4E8A15E6">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Were future goals identified along with the extra resources and funding that would be required to achieve them?</w:t>
            </w:r>
          </w:p>
          <w:p w:rsidR="2A31E3E1" w:rsidP="73765CD1" w:rsidRDefault="2A31E3E1" w14:paraId="01D11803" w14:textId="40313CBC">
            <w:pPr>
              <w:spacing w:before="120" w:after="120"/>
              <w:rPr>
                <w:rFonts w:ascii="Times New Roman" w:hAnsi="Times New Roman" w:eastAsia="Times New Roman" w:cs="Times New Roman"/>
                <w:b/>
                <w:bCs/>
                <w:color w:val="FFFFFF" w:themeColor="background1"/>
              </w:rPr>
            </w:pPr>
          </w:p>
        </w:tc>
        <w:tc>
          <w:tcPr>
            <w:tcW w:w="2839" w:type="dxa"/>
            <w:gridSpan w:val="3"/>
            <w:vMerge w:val="restart"/>
            <w:shd w:val="clear" w:color="auto" w:fill="E7E6E6" w:themeFill="background2"/>
            <w:tcMar/>
          </w:tcPr>
          <w:p w:rsidR="62C74C23" w:rsidP="73765CD1" w:rsidRDefault="62C74C23" w14:paraId="0CCC4FCD" w14:textId="681B1CFF">
            <w:pPr>
              <w:spacing w:before="120" w:after="120"/>
              <w:rPr>
                <w:rFonts w:ascii="Times New Roman" w:hAnsi="Times New Roman" w:eastAsia="Times New Roman" w:cs="Times New Roman"/>
                <w:b w:val="1"/>
                <w:bCs w:val="1"/>
                <w:color w:val="000000" w:themeColor="text1"/>
                <w:sz w:val="24"/>
                <w:szCs w:val="24"/>
              </w:rPr>
            </w:pPr>
            <w:r w:rsidRPr="4ABEB815" w:rsidR="1E799A75">
              <w:rPr>
                <w:rFonts w:ascii="Times New Roman" w:hAnsi="Times New Roman" w:eastAsia="Times New Roman" w:cs="Times New Roman"/>
                <w:b w:val="1"/>
                <w:bCs w:val="1"/>
                <w:color w:val="000000" w:themeColor="text1" w:themeTint="FF" w:themeShade="FF"/>
                <w:sz w:val="24"/>
                <w:szCs w:val="24"/>
              </w:rPr>
              <w:t xml:space="preserve">Does working on the MSLO’s need any </w:t>
            </w:r>
            <w:r w:rsidRPr="4ABEB815" w:rsidR="1E799A75">
              <w:rPr>
                <w:rFonts w:ascii="Times New Roman" w:hAnsi="Times New Roman" w:eastAsia="Times New Roman" w:cs="Times New Roman"/>
                <w:b w:val="1"/>
                <w:bCs w:val="1"/>
                <w:color w:val="000000" w:themeColor="text1" w:themeTint="FF" w:themeShade="FF"/>
                <w:sz w:val="24"/>
                <w:szCs w:val="24"/>
              </w:rPr>
              <w:t>additional</w:t>
            </w:r>
            <w:r w:rsidRPr="4ABEB815" w:rsidR="1E799A75">
              <w:rPr>
                <w:rFonts w:ascii="Times New Roman" w:hAnsi="Times New Roman" w:eastAsia="Times New Roman" w:cs="Times New Roman"/>
                <w:b w:val="1"/>
                <w:bCs w:val="1"/>
                <w:color w:val="000000" w:themeColor="text1" w:themeTint="FF" w:themeShade="FF"/>
                <w:sz w:val="24"/>
                <w:szCs w:val="24"/>
              </w:rPr>
              <w:t xml:space="preserve"> resource allocated to it? </w:t>
            </w:r>
          </w:p>
        </w:tc>
      </w:tr>
      <w:tr w:rsidR="00CA44FC" w:rsidTr="4E00718E" w14:paraId="64067976" w14:textId="77777777">
        <w:tc>
          <w:tcPr>
            <w:tcW w:w="7530" w:type="dxa"/>
            <w:gridSpan w:val="6"/>
            <w:vMerge/>
            <w:tcMar/>
          </w:tcPr>
          <w:p w:rsidR="00DC3279" w:rsidRDefault="00DC3279" w14:paraId="037E2F8B" w14:textId="77777777"/>
        </w:tc>
        <w:tc>
          <w:tcPr>
            <w:tcW w:w="3057" w:type="dxa"/>
            <w:gridSpan w:val="4"/>
            <w:shd w:val="clear" w:color="auto" w:fill="70AD47" w:themeFill="accent6"/>
            <w:tcMar/>
          </w:tcPr>
          <w:p w:rsidR="62C74C23" w:rsidP="73765CD1" w:rsidRDefault="62C74C23" w14:paraId="1D06E09B"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00FBA68" w:rsidRDefault="0EEACBA5" w14:paraId="5F180C2D" w14:textId="5FE0E883">
            <w:pPr>
              <w:spacing w:before="120" w:after="120"/>
              <w:jc w:val="center"/>
              <w:rPr>
                <w:rFonts w:ascii="Times New Roman" w:hAnsi="Times New Roman" w:eastAsia="Times New Roman" w:cs="Times New Roman"/>
                <w:color w:val="000000" w:themeColor="text1" w:themeTint="FF" w:themeShade="FF"/>
              </w:rPr>
            </w:pPr>
            <w:r w:rsidRPr="700FBA68" w:rsidR="0EEACBA5">
              <w:rPr>
                <w:rFonts w:ascii="Times New Roman" w:hAnsi="Times New Roman" w:eastAsia="Times New Roman" w:cs="Times New Roman"/>
                <w:color w:val="000000" w:themeColor="text1" w:themeTint="FF" w:themeShade="FF"/>
              </w:rPr>
              <w:t>3</w:t>
            </w:r>
          </w:p>
          <w:p w:rsidR="62C74C23" w:rsidP="700FBA68" w:rsidRDefault="0EEACBA5" w14:paraId="76467695" w14:textId="1346DA1C">
            <w:pPr>
              <w:pStyle w:val="Normal"/>
              <w:spacing w:before="120" w:after="120"/>
              <w:jc w:val="center"/>
              <w:rPr>
                <w:rFonts w:ascii="Times New Roman" w:hAnsi="Times New Roman" w:eastAsia="Times New Roman" w:cs="Times New Roman"/>
                <w:color w:val="000000" w:themeColor="text1" w:themeTint="FF" w:themeShade="FF"/>
              </w:rPr>
            </w:pPr>
          </w:p>
          <w:p w:rsidR="62C74C23" w:rsidP="700FBA68" w:rsidRDefault="0EEACBA5" w14:paraId="0AD74963" w14:textId="30597DD8">
            <w:pPr>
              <w:pStyle w:val="Normal"/>
              <w:spacing w:before="120" w:after="120"/>
              <w:jc w:val="center"/>
              <w:rPr>
                <w:rFonts w:ascii="Times New Roman" w:hAnsi="Times New Roman" w:eastAsia="Times New Roman" w:cs="Times New Roman"/>
                <w:color w:val="000000" w:themeColor="text1"/>
              </w:rPr>
            </w:pPr>
            <w:r w:rsidRPr="700FBA68" w:rsidR="5BB85379">
              <w:rPr>
                <w:rFonts w:ascii="Times New Roman" w:hAnsi="Times New Roman" w:eastAsia="Times New Roman" w:cs="Times New Roman"/>
                <w:color w:val="000000" w:themeColor="text1" w:themeTint="FF" w:themeShade="FF"/>
              </w:rPr>
              <w:t>[FB-3]</w:t>
            </w:r>
          </w:p>
        </w:tc>
        <w:tc>
          <w:tcPr>
            <w:tcW w:w="1965" w:type="dxa"/>
            <w:gridSpan w:val="2"/>
            <w:shd w:val="clear" w:color="auto" w:fill="E7E6E6" w:themeFill="background2"/>
            <w:tcMar/>
          </w:tcPr>
          <w:p w:rsidR="62C74C23" w:rsidP="73765CD1" w:rsidRDefault="62C74C23" w14:paraId="088051D7" w14:textId="1079126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w:t>
            </w:r>
          </w:p>
          <w:p w:rsidR="62C74C23" w:rsidP="73765CD1" w:rsidRDefault="0EEACBA5" w14:paraId="2B6DEE04" w14:textId="4EA4EC02">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2</w:t>
            </w:r>
          </w:p>
        </w:tc>
        <w:tc>
          <w:tcPr>
            <w:tcW w:w="3009" w:type="dxa"/>
            <w:gridSpan w:val="5"/>
            <w:shd w:val="clear" w:color="auto" w:fill="E7E6E6" w:themeFill="background2"/>
            <w:tcMar/>
          </w:tcPr>
          <w:p w:rsidR="62C74C23" w:rsidP="73765CD1" w:rsidRDefault="73765CD1" w14:paraId="52E60AEA" w14:textId="0AEF4A8A">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2839" w:type="dxa"/>
            <w:gridSpan w:val="3"/>
            <w:vMerge/>
            <w:tcMar/>
          </w:tcPr>
          <w:p w:rsidR="00DC3279" w:rsidRDefault="00DC3279" w14:paraId="581C409F" w14:textId="77777777"/>
        </w:tc>
      </w:tr>
      <w:tr w:rsidR="00CA44FC" w:rsidTr="4E00718E" w14:paraId="20B04633" w14:textId="77777777">
        <w:tc>
          <w:tcPr>
            <w:tcW w:w="7530" w:type="dxa"/>
            <w:gridSpan w:val="6"/>
            <w:tcMar/>
          </w:tcPr>
          <w:p w:rsidR="73765CD1" w:rsidP="51272856" w:rsidRDefault="73765CD1" w14:paraId="2C552645" w14:textId="1F650BD5">
            <w:pPr>
              <w:spacing w:before="120" w:after="120"/>
              <w:rPr>
                <w:rFonts w:ascii="Times New Roman" w:hAnsi="Times New Roman" w:eastAsia="Times New Roman" w:cs="Times New Roman"/>
                <w:b/>
                <w:bCs/>
                <w:color w:val="000000" w:themeColor="text1"/>
                <w:sz w:val="24"/>
                <w:szCs w:val="24"/>
              </w:rPr>
            </w:pPr>
            <w:r w:rsidRPr="51272856">
              <w:rPr>
                <w:rFonts w:ascii="Times New Roman" w:hAnsi="Times New Roman" w:eastAsia="Times New Roman" w:cs="Times New Roman"/>
                <w:b/>
                <w:bCs/>
                <w:color w:val="000000" w:themeColor="text1"/>
                <w:sz w:val="24"/>
                <w:szCs w:val="24"/>
              </w:rPr>
              <w:t xml:space="preserve">4. </w:t>
            </w:r>
            <w:r w:rsidRPr="51272856" w:rsidR="16938A12">
              <w:rPr>
                <w:rFonts w:ascii="Times New Roman" w:hAnsi="Times New Roman" w:eastAsia="Times New Roman" w:cs="Times New Roman"/>
                <w:b/>
                <w:bCs/>
                <w:color w:val="000000" w:themeColor="text1"/>
                <w:sz w:val="24"/>
                <w:szCs w:val="24"/>
              </w:rPr>
              <w:t xml:space="preserve">Are there any anticipated </w:t>
            </w:r>
            <w:r w:rsidRPr="51272856" w:rsidR="6C2FF512">
              <w:rPr>
                <w:rFonts w:ascii="Times New Roman" w:hAnsi="Times New Roman" w:eastAsia="Times New Roman" w:cs="Times New Roman"/>
                <w:b/>
                <w:bCs/>
                <w:color w:val="000000" w:themeColor="text1"/>
                <w:sz w:val="24"/>
                <w:szCs w:val="24"/>
              </w:rPr>
              <w:t xml:space="preserve">budgetary </w:t>
            </w:r>
            <w:r w:rsidRPr="51272856" w:rsidR="63736263">
              <w:rPr>
                <w:rFonts w:ascii="Times New Roman" w:hAnsi="Times New Roman" w:eastAsia="Times New Roman" w:cs="Times New Roman"/>
                <w:b/>
                <w:bCs/>
                <w:color w:val="000000" w:themeColor="text1"/>
                <w:sz w:val="24"/>
                <w:szCs w:val="24"/>
              </w:rPr>
              <w:t>needs within next 5 years that would support action plans for program im</w:t>
            </w:r>
            <w:r w:rsidRPr="51272856" w:rsidR="55453181">
              <w:rPr>
                <w:rFonts w:ascii="Times New Roman" w:hAnsi="Times New Roman" w:eastAsia="Times New Roman" w:cs="Times New Roman"/>
                <w:b/>
                <w:bCs/>
                <w:color w:val="000000" w:themeColor="text1"/>
                <w:sz w:val="24"/>
                <w:szCs w:val="24"/>
              </w:rPr>
              <w:t>provement</w:t>
            </w:r>
            <w:r w:rsidRPr="51272856" w:rsidR="6C2FF512">
              <w:rPr>
                <w:rFonts w:ascii="Times New Roman" w:hAnsi="Times New Roman" w:eastAsia="Times New Roman" w:cs="Times New Roman"/>
                <w:b/>
                <w:bCs/>
                <w:color w:val="000000" w:themeColor="text1"/>
                <w:sz w:val="24"/>
                <w:szCs w:val="24"/>
              </w:rPr>
              <w:t xml:space="preserve">. </w:t>
            </w:r>
          </w:p>
          <w:p w:rsidR="51272856" w:rsidP="51272856" w:rsidRDefault="51272856" w14:paraId="7A5E5F5B" w14:textId="69A52BD8">
            <w:pPr>
              <w:spacing w:before="120" w:after="120"/>
              <w:rPr>
                <w:rFonts w:ascii="Times New Roman" w:hAnsi="Times New Roman" w:eastAsia="Times New Roman" w:cs="Times New Roman"/>
                <w:b/>
                <w:bCs/>
                <w:color w:val="000000" w:themeColor="text1"/>
                <w:sz w:val="24"/>
                <w:szCs w:val="24"/>
              </w:rPr>
            </w:pPr>
          </w:p>
          <w:p w:rsidRPr="00B1634C" w:rsidR="2E824164" w:rsidP="51272856" w:rsidRDefault="2E824164" w14:paraId="0503CC63" w14:textId="04E39FBD">
            <w:pPr>
              <w:spacing w:before="120" w:after="120"/>
              <w:rPr>
                <w:rFonts w:ascii="Times New Roman" w:hAnsi="Times New Roman" w:eastAsia="Times New Roman" w:cs="Times New Roman"/>
                <w:color w:val="000000" w:themeColor="text1"/>
                <w:sz w:val="24"/>
                <w:szCs w:val="24"/>
              </w:rPr>
            </w:pPr>
            <w:r w:rsidRPr="00B1634C">
              <w:rPr>
                <w:rFonts w:ascii="Times New Roman" w:hAnsi="Times New Roman" w:eastAsia="Times New Roman" w:cs="Times New Roman"/>
                <w:color w:val="000000" w:themeColor="text1"/>
                <w:sz w:val="24"/>
                <w:szCs w:val="24"/>
              </w:rPr>
              <w:t xml:space="preserve">Budgetary needs are sufficient for the AAEE program. However, the newly approved </w:t>
            </w:r>
            <w:r w:rsidR="00520A99">
              <w:rPr>
                <w:rFonts w:ascii="Times New Roman" w:hAnsi="Times New Roman" w:eastAsia="Times New Roman" w:cs="Times New Roman"/>
                <w:color w:val="000000" w:themeColor="text1"/>
                <w:sz w:val="24"/>
                <w:szCs w:val="24"/>
              </w:rPr>
              <w:t>post b</w:t>
            </w:r>
            <w:r w:rsidRPr="00B1634C">
              <w:rPr>
                <w:rFonts w:ascii="Times New Roman" w:hAnsi="Times New Roman" w:eastAsia="Times New Roman" w:cs="Times New Roman"/>
                <w:color w:val="000000" w:themeColor="text1"/>
                <w:sz w:val="24"/>
                <w:szCs w:val="24"/>
              </w:rPr>
              <w:t xml:space="preserve">accalaureate program in elementary </w:t>
            </w:r>
            <w:r w:rsidRPr="00B1634C" w:rsidR="4BF4498E">
              <w:rPr>
                <w:rFonts w:ascii="Times New Roman" w:hAnsi="Times New Roman" w:eastAsia="Times New Roman" w:cs="Times New Roman"/>
                <w:color w:val="000000" w:themeColor="text1"/>
                <w:sz w:val="24"/>
                <w:szCs w:val="24"/>
              </w:rPr>
              <w:t>education</w:t>
            </w:r>
            <w:r w:rsidRPr="00B1634C">
              <w:rPr>
                <w:rFonts w:ascii="Times New Roman" w:hAnsi="Times New Roman" w:eastAsia="Times New Roman" w:cs="Times New Roman"/>
                <w:color w:val="000000" w:themeColor="text1"/>
                <w:sz w:val="24"/>
                <w:szCs w:val="24"/>
              </w:rPr>
              <w:t xml:space="preserve"> will need </w:t>
            </w:r>
            <w:r w:rsidRPr="00B1634C" w:rsidR="61C27668">
              <w:rPr>
                <w:rFonts w:ascii="Times New Roman" w:hAnsi="Times New Roman" w:eastAsia="Times New Roman" w:cs="Times New Roman"/>
                <w:color w:val="000000" w:themeColor="text1"/>
                <w:sz w:val="24"/>
                <w:szCs w:val="24"/>
              </w:rPr>
              <w:t xml:space="preserve">budgetary increases as the program grows </w:t>
            </w:r>
            <w:r w:rsidR="00B1634C">
              <w:rPr>
                <w:rFonts w:ascii="Times New Roman" w:hAnsi="Times New Roman" w:eastAsia="Times New Roman" w:cs="Times New Roman"/>
                <w:color w:val="000000" w:themeColor="text1"/>
                <w:sz w:val="24"/>
                <w:szCs w:val="24"/>
              </w:rPr>
              <w:t>and additional</w:t>
            </w:r>
            <w:r w:rsidRPr="00B1634C" w:rsidR="61C27668">
              <w:rPr>
                <w:rFonts w:ascii="Times New Roman" w:hAnsi="Times New Roman" w:eastAsia="Times New Roman" w:cs="Times New Roman"/>
                <w:color w:val="000000" w:themeColor="text1"/>
                <w:sz w:val="24"/>
                <w:szCs w:val="24"/>
              </w:rPr>
              <w:t xml:space="preserve"> personnel</w:t>
            </w:r>
            <w:r w:rsidR="00B1634C">
              <w:rPr>
                <w:rFonts w:ascii="Times New Roman" w:hAnsi="Times New Roman" w:eastAsia="Times New Roman" w:cs="Times New Roman"/>
                <w:color w:val="000000" w:themeColor="text1"/>
                <w:sz w:val="24"/>
                <w:szCs w:val="24"/>
              </w:rPr>
              <w:t xml:space="preserve"> are needed for communication and compliance with the Arizona Department of Education.</w:t>
            </w:r>
          </w:p>
          <w:p w:rsidR="73765CD1" w:rsidP="73765CD1" w:rsidRDefault="73765CD1" w14:paraId="79A20AED" w14:textId="5A9B2D27">
            <w:pPr>
              <w:spacing w:before="120" w:after="120"/>
              <w:rPr>
                <w:rFonts w:ascii="Times New Roman" w:hAnsi="Times New Roman" w:eastAsia="Times New Roman" w:cs="Times New Roman"/>
                <w:b/>
                <w:bCs/>
                <w:color w:val="000000" w:themeColor="text1"/>
                <w:sz w:val="24"/>
                <w:szCs w:val="24"/>
              </w:rPr>
            </w:pPr>
          </w:p>
          <w:p w:rsidR="73765CD1" w:rsidP="73765CD1" w:rsidRDefault="73765CD1" w14:paraId="77EEADF1" w14:textId="308C005E">
            <w:pPr>
              <w:spacing w:before="120" w:after="120"/>
              <w:rPr>
                <w:rFonts w:ascii="Times New Roman" w:hAnsi="Times New Roman" w:eastAsia="Times New Roman" w:cs="Times New Roman"/>
                <w:b/>
                <w:bCs/>
                <w:color w:val="000000" w:themeColor="text1"/>
                <w:sz w:val="24"/>
                <w:szCs w:val="24"/>
              </w:rPr>
            </w:pPr>
          </w:p>
        </w:tc>
        <w:tc>
          <w:tcPr>
            <w:tcW w:w="3057" w:type="dxa"/>
            <w:gridSpan w:val="4"/>
            <w:shd w:val="clear" w:color="auto" w:fill="70AD47" w:themeFill="accent6"/>
            <w:tcMar/>
          </w:tcPr>
          <w:p w:rsidR="73765CD1" w:rsidP="73765CD1" w:rsidRDefault="73765CD1" w14:paraId="3240B6D7" w14:textId="3A0A24CE">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Sufficient Resources</w:t>
            </w:r>
          </w:p>
          <w:p w:rsidR="73765CD1" w:rsidP="700FBA68" w:rsidRDefault="73765CD1" w14:paraId="24D1831E" w14:textId="29FA67A5">
            <w:pPr>
              <w:spacing w:before="120" w:after="120"/>
              <w:jc w:val="center"/>
              <w:rPr>
                <w:rFonts w:ascii="Times New Roman" w:hAnsi="Times New Roman" w:eastAsia="Times New Roman" w:cs="Times New Roman"/>
                <w:color w:val="000000" w:themeColor="text1" w:themeTint="FF" w:themeShade="FF"/>
              </w:rPr>
            </w:pPr>
            <w:r w:rsidRPr="700FBA68" w:rsidR="06BDACA7">
              <w:rPr>
                <w:rFonts w:ascii="Times New Roman" w:hAnsi="Times New Roman" w:eastAsia="Times New Roman" w:cs="Times New Roman"/>
                <w:color w:val="000000" w:themeColor="text1" w:themeTint="FF" w:themeShade="FF"/>
              </w:rPr>
              <w:t xml:space="preserve"> </w:t>
            </w:r>
          </w:p>
          <w:p w:rsidR="73765CD1" w:rsidP="700FBA68" w:rsidRDefault="73765CD1" w14:paraId="6C2B54A6" w14:textId="2E208B9E">
            <w:pPr>
              <w:pStyle w:val="Normal"/>
              <w:spacing w:before="120" w:after="120"/>
              <w:jc w:val="center"/>
              <w:rPr>
                <w:rFonts w:ascii="Times New Roman" w:hAnsi="Times New Roman" w:eastAsia="Times New Roman" w:cs="Times New Roman"/>
                <w:color w:val="000000" w:themeColor="text1"/>
              </w:rPr>
            </w:pPr>
            <w:r w:rsidRPr="700FBA68" w:rsidR="06BDACA7">
              <w:rPr>
                <w:rFonts w:ascii="Times New Roman" w:hAnsi="Times New Roman" w:eastAsia="Times New Roman" w:cs="Times New Roman"/>
                <w:color w:val="000000" w:themeColor="text1" w:themeTint="FF" w:themeShade="FF"/>
              </w:rPr>
              <w:t>[FB – YES]</w:t>
            </w:r>
          </w:p>
        </w:tc>
        <w:tc>
          <w:tcPr>
            <w:tcW w:w="1965" w:type="dxa"/>
            <w:gridSpan w:val="2"/>
            <w:shd w:val="clear" w:color="auto" w:fill="E7E6E6" w:themeFill="background2"/>
            <w:tcMar/>
          </w:tcPr>
          <w:p w:rsidR="73765CD1" w:rsidP="73765CD1" w:rsidRDefault="73765CD1" w14:paraId="581CF688" w14:textId="5B0BB583">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Insufficient Resources</w:t>
            </w:r>
          </w:p>
          <w:p w:rsidR="73765CD1" w:rsidP="73765CD1" w:rsidRDefault="73765CD1" w14:paraId="2C9E41DA" w14:textId="54CE51AE">
            <w:pPr>
              <w:spacing w:before="120" w:after="120"/>
              <w:jc w:val="center"/>
              <w:rPr>
                <w:rFonts w:ascii="Times New Roman" w:hAnsi="Times New Roman" w:eastAsia="Times New Roman" w:cs="Times New Roman"/>
                <w:color w:val="000000" w:themeColor="text1"/>
              </w:rPr>
            </w:pPr>
          </w:p>
        </w:tc>
        <w:tc>
          <w:tcPr>
            <w:tcW w:w="3009" w:type="dxa"/>
            <w:gridSpan w:val="5"/>
            <w:shd w:val="clear" w:color="auto" w:fill="E7E6E6" w:themeFill="background2"/>
            <w:tcMar/>
          </w:tcPr>
          <w:p w:rsidR="73765CD1" w:rsidP="73765CD1" w:rsidRDefault="73765CD1" w14:paraId="2F5AED32" w14:textId="2B6482B2">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No Response</w:t>
            </w:r>
          </w:p>
          <w:p w:rsidR="73765CD1" w:rsidP="73765CD1" w:rsidRDefault="73765CD1" w14:paraId="621DBBAE" w14:textId="43D92F76">
            <w:pPr>
              <w:spacing w:before="120" w:after="120"/>
              <w:jc w:val="center"/>
              <w:rPr>
                <w:rFonts w:ascii="Times New Roman" w:hAnsi="Times New Roman" w:eastAsia="Times New Roman" w:cs="Times New Roman"/>
                <w:color w:val="000000" w:themeColor="text1"/>
              </w:rPr>
            </w:pPr>
          </w:p>
        </w:tc>
        <w:tc>
          <w:tcPr>
            <w:tcW w:w="2839" w:type="dxa"/>
            <w:gridSpan w:val="3"/>
            <w:shd w:val="clear" w:color="auto" w:fill="E7E6E6" w:themeFill="background2"/>
            <w:tcMar/>
          </w:tcPr>
          <w:p w:rsidR="73765CD1" w:rsidP="73765CD1" w:rsidRDefault="73765CD1" w14:paraId="7AA420B3" w14:textId="5F861D8B">
            <w:pPr>
              <w:spacing w:before="120" w:after="120"/>
              <w:rPr>
                <w:rFonts w:ascii="Times New Roman" w:hAnsi="Times New Roman" w:eastAsia="Times New Roman" w:cs="Times New Roman"/>
                <w:b/>
                <w:bCs/>
                <w:color w:val="000000" w:themeColor="text1"/>
                <w:sz w:val="24"/>
                <w:szCs w:val="24"/>
              </w:rPr>
            </w:pPr>
          </w:p>
        </w:tc>
      </w:tr>
      <w:tr w:rsidR="62C74C23" w:rsidTr="4E00718E" w14:paraId="6EA024F7" w14:textId="77777777">
        <w:trPr>
          <w:trHeight w:val="450"/>
        </w:trPr>
        <w:tc>
          <w:tcPr>
            <w:tcW w:w="18400" w:type="dxa"/>
            <w:gridSpan w:val="20"/>
            <w:shd w:val="clear" w:color="auto" w:fill="FFC000" w:themeFill="accent4"/>
            <w:tcMar/>
          </w:tcPr>
          <w:p w:rsidR="2E00AC1F" w:rsidP="73765CD1" w:rsidRDefault="21E18A9D" w14:paraId="2C770487" w14:textId="4EFF1F09">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VI. Program Alignment with Institutional Strategic Goals:</w:t>
            </w:r>
          </w:p>
        </w:tc>
      </w:tr>
      <w:tr w:rsidR="62C74C23" w:rsidTr="4E00718E" w14:paraId="5C2B60BA" w14:textId="77777777">
        <w:trPr>
          <w:trHeight w:val="1230"/>
        </w:trPr>
        <w:tc>
          <w:tcPr>
            <w:tcW w:w="7530" w:type="dxa"/>
            <w:gridSpan w:val="6"/>
            <w:vMerge w:val="restart"/>
            <w:tcMar/>
          </w:tcPr>
          <w:p w:rsidR="2E00AC1F" w:rsidP="73765CD1" w:rsidRDefault="21E18A9D" w14:paraId="7C1FCC20" w14:textId="1B29F8BC">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1</w:t>
            </w:r>
            <w:r w:rsidRPr="73765CD1" w:rsidR="68F8079C">
              <w:rPr>
                <w:rFonts w:ascii="Times New Roman" w:hAnsi="Times New Roman" w:eastAsia="Times New Roman" w:cs="Times New Roman"/>
                <w:b/>
                <w:bCs/>
                <w:color w:val="000000" w:themeColor="text1"/>
                <w:sz w:val="24"/>
                <w:szCs w:val="24"/>
              </w:rPr>
              <w:t xml:space="preserve">. </w:t>
            </w:r>
            <w:r w:rsidRPr="73765CD1">
              <w:rPr>
                <w:rFonts w:ascii="Times New Roman" w:hAnsi="Times New Roman" w:eastAsia="Times New Roman" w:cs="Times New Roman"/>
                <w:b/>
                <w:bCs/>
                <w:color w:val="000000" w:themeColor="text1"/>
                <w:sz w:val="24"/>
                <w:szCs w:val="24"/>
              </w:rPr>
              <w:t xml:space="preserve">How is the program directly or indirectly helping the College achieve its current strategic goals? Consider each strategic goal and provide a brief comment or description on how the program works to achieve it. </w:t>
            </w:r>
          </w:p>
          <w:p w:rsidR="2E00AC1F" w:rsidP="73765CD1" w:rsidRDefault="0A2C40A7" w14:paraId="26072942" w14:textId="5DE1EC24">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 xml:space="preserve"> </w:t>
            </w:r>
          </w:p>
          <w:tbl>
            <w:tblPr>
              <w:tblStyle w:val="TableGrid"/>
              <w:tblW w:w="6900" w:type="dxa"/>
              <w:tblLayout w:type="fixed"/>
              <w:tblLook w:val="06A0" w:firstRow="1" w:lastRow="0" w:firstColumn="1" w:lastColumn="0" w:noHBand="1" w:noVBand="1"/>
            </w:tblPr>
            <w:tblGrid>
              <w:gridCol w:w="2595"/>
              <w:gridCol w:w="4305"/>
            </w:tblGrid>
            <w:tr w:rsidR="27F7E830" w:rsidTr="741FFF6E" w14:paraId="3CC38793" w14:textId="77777777">
              <w:tc>
                <w:tcPr>
                  <w:tcW w:w="2595" w:type="dxa"/>
                  <w:shd w:val="clear" w:color="auto" w:fill="A8D08D" w:themeFill="accent6" w:themeFillTint="99"/>
                </w:tcPr>
                <w:p w:rsidR="72D6369B" w:rsidP="73765CD1" w:rsidRDefault="49A07347" w14:paraId="469A9FC5" w14:textId="08730B88">
                  <w:pPr>
                    <w:spacing w:before="120" w:after="120"/>
                    <w:jc w:val="center"/>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CAC Strategic Goals:</w:t>
                  </w:r>
                </w:p>
              </w:tc>
              <w:tc>
                <w:tcPr>
                  <w:tcW w:w="4305" w:type="dxa"/>
                  <w:shd w:val="clear" w:color="auto" w:fill="A8D08D" w:themeFill="accent6" w:themeFillTint="99"/>
                </w:tcPr>
                <w:p w:rsidR="27F7E830" w:rsidP="73765CD1" w:rsidRDefault="49A07347" w14:paraId="055652A7" w14:textId="75F4BCB7">
                  <w:pPr>
                    <w:spacing w:before="120" w:after="120"/>
                    <w:jc w:val="center"/>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Aligned Program Goals:</w:t>
                  </w:r>
                </w:p>
              </w:tc>
            </w:tr>
            <w:tr w:rsidR="27F7E830" w:rsidTr="741FFF6E" w14:paraId="2FE49ADC" w14:textId="77777777">
              <w:tc>
                <w:tcPr>
                  <w:tcW w:w="2595" w:type="dxa"/>
                </w:tcPr>
                <w:p w:rsidR="72D6369B" w:rsidP="2053EEB7" w:rsidRDefault="05CC939B" w14:paraId="68502CED" w14:textId="711B6019">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Student Success</w:t>
                  </w:r>
                </w:p>
                <w:p w:rsidR="72D6369B" w:rsidP="2053EEB7" w:rsidRDefault="05CC939B" w14:paraId="5D3A842D" w14:textId="077453FF">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Ensure student success through retention, persistence, completion, and transfer</w:t>
                  </w:r>
                </w:p>
                <w:p w:rsidR="27F7E830" w:rsidP="2053EEB7" w:rsidRDefault="27F7E830" w14:paraId="61F196A4" w14:textId="7C471DD4">
                  <w:pPr>
                    <w:spacing w:before="120" w:after="120"/>
                    <w:rPr>
                      <w:rFonts w:ascii="Times New Roman" w:hAnsi="Times New Roman" w:eastAsia="Times New Roman" w:cs="Times New Roman"/>
                      <w:b/>
                      <w:bCs/>
                      <w:color w:val="000000" w:themeColor="text1"/>
                      <w:sz w:val="24"/>
                      <w:szCs w:val="24"/>
                    </w:rPr>
                  </w:pPr>
                </w:p>
              </w:tc>
              <w:tc>
                <w:tcPr>
                  <w:tcW w:w="4305" w:type="dxa"/>
                </w:tcPr>
                <w:p w:rsidR="27F7E830" w:rsidP="741FFF6E" w:rsidRDefault="16C516E5" w14:paraId="0C1AC676" w14:textId="59BCD815">
                  <w:pPr>
                    <w:spacing w:before="120" w:after="120"/>
                    <w:rPr>
                      <w:rFonts w:eastAsiaTheme="minorEastAsia"/>
                      <w:color w:val="000000" w:themeColor="text1"/>
                    </w:rPr>
                  </w:pPr>
                  <w:r w:rsidRPr="741FFF6E">
                    <w:rPr>
                      <w:rFonts w:eastAsiaTheme="minorEastAsia"/>
                      <w:color w:val="000000" w:themeColor="text1"/>
                    </w:rPr>
                    <w:t>New partnerships</w:t>
                  </w:r>
                  <w:r w:rsidRPr="741FFF6E" w:rsidR="1166E4C5">
                    <w:rPr>
                      <w:rFonts w:eastAsiaTheme="minorEastAsia"/>
                      <w:color w:val="000000" w:themeColor="text1"/>
                    </w:rPr>
                    <w:t xml:space="preserve"> and MOUs</w:t>
                  </w:r>
                  <w:r w:rsidRPr="741FFF6E">
                    <w:rPr>
                      <w:rFonts w:eastAsiaTheme="minorEastAsia"/>
                      <w:color w:val="000000" w:themeColor="text1"/>
                    </w:rPr>
                    <w:t xml:space="preserve"> have been established with school districts </w:t>
                  </w:r>
                  <w:r w:rsidRPr="741FFF6E" w:rsidR="7035253B">
                    <w:rPr>
                      <w:rFonts w:eastAsiaTheme="minorEastAsia"/>
                      <w:color w:val="000000" w:themeColor="text1"/>
                    </w:rPr>
                    <w:t>throughout Pinal County the state of Arizona</w:t>
                  </w:r>
                  <w:r w:rsidRPr="741FFF6E" w:rsidR="58DF442C">
                    <w:rPr>
                      <w:rFonts w:eastAsiaTheme="minorEastAsia"/>
                      <w:color w:val="000000" w:themeColor="text1"/>
                    </w:rPr>
                    <w:t xml:space="preserve">. This provides opportunities for EDU students to conduct field experience at schools close to their residence. All EDU students are required to </w:t>
                  </w:r>
                  <w:r w:rsidRPr="741FFF6E" w:rsidR="41899B77">
                    <w:rPr>
                      <w:rFonts w:eastAsiaTheme="minorEastAsia"/>
                      <w:color w:val="000000" w:themeColor="text1"/>
                    </w:rPr>
                    <w:t>complete 30 hours of field experience/practicum during the program. These partnerships also assist with student placement within the elementary education post baccalaureate pro</w:t>
                  </w:r>
                  <w:r w:rsidRPr="741FFF6E" w:rsidR="6D7EEF9E">
                    <w:rPr>
                      <w:rFonts w:eastAsiaTheme="minorEastAsia"/>
                      <w:color w:val="000000" w:themeColor="text1"/>
                    </w:rPr>
                    <w:t>gram at CAC.</w:t>
                  </w:r>
                  <w:r w:rsidR="002746BE">
                    <w:rPr>
                      <w:rFonts w:eastAsiaTheme="minorEastAsia"/>
                      <w:color w:val="000000" w:themeColor="text1"/>
                    </w:rPr>
                    <w:t xml:space="preserve"> Many CAC AAEE students </w:t>
                  </w:r>
                  <w:r w:rsidR="000E664A">
                    <w:rPr>
                      <w:rFonts w:eastAsiaTheme="minorEastAsia"/>
                      <w:color w:val="000000" w:themeColor="text1"/>
                    </w:rPr>
                    <w:t xml:space="preserve">move directly to a classroom </w:t>
                  </w:r>
                  <w:r w:rsidR="001834EC">
                    <w:rPr>
                      <w:rFonts w:eastAsiaTheme="minorEastAsia"/>
                      <w:color w:val="000000" w:themeColor="text1"/>
                    </w:rPr>
                    <w:t xml:space="preserve">paraprofessional </w:t>
                  </w:r>
                  <w:r w:rsidR="000E664A">
                    <w:rPr>
                      <w:rFonts w:eastAsiaTheme="minorEastAsia"/>
                      <w:color w:val="000000" w:themeColor="text1"/>
                    </w:rPr>
                    <w:t xml:space="preserve">employment position during or shortly after </w:t>
                  </w:r>
                  <w:r w:rsidR="001834EC">
                    <w:rPr>
                      <w:rFonts w:eastAsiaTheme="minorEastAsia"/>
                      <w:color w:val="000000" w:themeColor="text1"/>
                    </w:rPr>
                    <w:t>engaging in practicum/field experience.</w:t>
                  </w:r>
                </w:p>
              </w:tc>
            </w:tr>
            <w:tr w:rsidR="27F7E830" w:rsidTr="741FFF6E" w14:paraId="5570CA22" w14:textId="77777777">
              <w:tc>
                <w:tcPr>
                  <w:tcW w:w="2595" w:type="dxa"/>
                  <w:shd w:val="clear" w:color="auto" w:fill="FFF2CC" w:themeFill="accent4" w:themeFillTint="33"/>
                </w:tcPr>
                <w:p w:rsidR="72D6369B" w:rsidP="2053EEB7" w:rsidRDefault="05CC939B" w14:paraId="3005DE4A" w14:textId="5451C5B4">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Access</w:t>
                  </w:r>
                </w:p>
                <w:p w:rsidR="72D6369B" w:rsidP="2053EEB7" w:rsidRDefault="05CC939B" w14:paraId="5CEB03C6" w14:textId="3E5617AA">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Ensure all Pinal County residents and others have access to high quality innovative post-secondary opportunities</w:t>
                  </w:r>
                </w:p>
                <w:p w:rsidR="27F7E830" w:rsidP="2053EEB7" w:rsidRDefault="27F7E830" w14:paraId="2574862F" w14:textId="707308AF">
                  <w:pPr>
                    <w:spacing w:before="120" w:after="120"/>
                    <w:rPr>
                      <w:rFonts w:ascii="Times New Roman" w:hAnsi="Times New Roman" w:eastAsia="Times New Roman" w:cs="Times New Roman"/>
                      <w:b/>
                      <w:bCs/>
                      <w:color w:val="000000" w:themeColor="text1"/>
                      <w:sz w:val="24"/>
                      <w:szCs w:val="24"/>
                    </w:rPr>
                  </w:pPr>
                </w:p>
              </w:tc>
              <w:tc>
                <w:tcPr>
                  <w:tcW w:w="4305" w:type="dxa"/>
                  <w:shd w:val="clear" w:color="auto" w:fill="FFF2CC" w:themeFill="accent4" w:themeFillTint="33"/>
                </w:tcPr>
                <w:p w:rsidR="27F7E830" w:rsidP="741FFF6E" w:rsidRDefault="5E1BAB6D" w14:paraId="3A3534E1" w14:textId="222770A6">
                  <w:pPr>
                    <w:rPr>
                      <w:rFonts w:eastAsiaTheme="minorEastAsia"/>
                    </w:rPr>
                  </w:pPr>
                  <w:r w:rsidRPr="741FFF6E">
                    <w:rPr>
                      <w:rFonts w:eastAsiaTheme="minorEastAsia"/>
                      <w:color w:val="000000" w:themeColor="text1"/>
                    </w:rPr>
                    <w:t xml:space="preserve">The elementary education programs </w:t>
                  </w:r>
                  <w:r w:rsidRPr="741FFF6E" w:rsidR="54FEDF6C">
                    <w:rPr>
                      <w:rFonts w:eastAsiaTheme="minorEastAsia"/>
                      <w:color w:val="000000" w:themeColor="text1"/>
                    </w:rPr>
                    <w:t>ensure</w:t>
                  </w:r>
                  <w:r w:rsidRPr="741FFF6E">
                    <w:rPr>
                      <w:rFonts w:eastAsiaTheme="minorEastAsia"/>
                      <w:color w:val="000000" w:themeColor="text1"/>
                    </w:rPr>
                    <w:t xml:space="preserve"> access to quality </w:t>
                  </w:r>
                  <w:r w:rsidRPr="741FFF6E" w:rsidR="05F1CFBA">
                    <w:rPr>
                      <w:rFonts w:eastAsiaTheme="minorEastAsia"/>
                      <w:color w:val="000000" w:themeColor="text1"/>
                    </w:rPr>
                    <w:t xml:space="preserve">and innovative </w:t>
                  </w:r>
                  <w:r w:rsidRPr="741FFF6E">
                    <w:rPr>
                      <w:rFonts w:eastAsiaTheme="minorEastAsia"/>
                      <w:color w:val="000000" w:themeColor="text1"/>
                    </w:rPr>
                    <w:t xml:space="preserve">opportunities </w:t>
                  </w:r>
                  <w:r w:rsidRPr="741FFF6E" w:rsidR="2B42BF1E">
                    <w:rPr>
                      <w:rFonts w:eastAsiaTheme="minorEastAsia"/>
                    </w:rPr>
                    <w:t>through offering relevant and valid coursework aligned with AzTransfer and degree pathways to</w:t>
                  </w:r>
                  <w:r w:rsidR="00C25425">
                    <w:rPr>
                      <w:rFonts w:eastAsiaTheme="minorEastAsia"/>
                    </w:rPr>
                    <w:t xml:space="preserve"> Arizona</w:t>
                  </w:r>
                  <w:r w:rsidRPr="741FFF6E" w:rsidR="2B42BF1E">
                    <w:rPr>
                      <w:rFonts w:eastAsiaTheme="minorEastAsia"/>
                    </w:rPr>
                    <w:t xml:space="preserve"> state universities. Indirectly all coursework and program initiatives align with the college’s strategic goals. Innovative teaching practices, degree completion and job placement, respecting diversity and maintaining an environment of open communication and feedback among faculty and students are embedded components within </w:t>
                  </w:r>
                  <w:r w:rsidRPr="741FFF6E" w:rsidR="0014194E">
                    <w:rPr>
                      <w:rFonts w:eastAsiaTheme="minorEastAsia"/>
                    </w:rPr>
                    <w:t>coursework</w:t>
                  </w:r>
                  <w:r w:rsidR="00743736">
                    <w:rPr>
                      <w:rFonts w:eastAsiaTheme="minorEastAsia"/>
                    </w:rPr>
                    <w:t xml:space="preserve"> o</w:t>
                  </w:r>
                  <w:r w:rsidR="0014194E">
                    <w:rPr>
                      <w:rFonts w:eastAsiaTheme="minorEastAsia"/>
                    </w:rPr>
                    <w:t>f the AAEE.</w:t>
                  </w:r>
                </w:p>
                <w:p w:rsidR="27F7E830" w:rsidP="741FFF6E" w:rsidRDefault="27F7E830" w14:paraId="23EF3B18" w14:textId="106414F8">
                  <w:pPr>
                    <w:spacing w:before="120" w:after="120"/>
                    <w:rPr>
                      <w:rFonts w:eastAsiaTheme="minorEastAsia"/>
                      <w:color w:val="000000" w:themeColor="text1"/>
                    </w:rPr>
                  </w:pPr>
                </w:p>
              </w:tc>
            </w:tr>
            <w:tr w:rsidR="27F7E830" w:rsidTr="741FFF6E" w14:paraId="20E16200" w14:textId="77777777">
              <w:tc>
                <w:tcPr>
                  <w:tcW w:w="2595" w:type="dxa"/>
                </w:tcPr>
                <w:p w:rsidR="72D6369B" w:rsidP="2053EEB7" w:rsidRDefault="05CC939B" w14:paraId="4403AD43" w14:textId="03B9CFCA">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Workforce</w:t>
                  </w:r>
                </w:p>
                <w:p w:rsidR="72D6369B" w:rsidP="2053EEB7" w:rsidRDefault="05CC939B" w14:paraId="4FBDC074" w14:textId="2A43193E">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Ensure students acquire the skills necessary for job placement and that meet employer needs in Pinal County and Region</w:t>
                  </w:r>
                </w:p>
                <w:p w:rsidR="27F7E830" w:rsidP="2053EEB7" w:rsidRDefault="27F7E830" w14:paraId="7C18049A" w14:textId="151E63F5">
                  <w:pPr>
                    <w:spacing w:before="120" w:after="120"/>
                    <w:rPr>
                      <w:rFonts w:ascii="Times New Roman" w:hAnsi="Times New Roman" w:eastAsia="Times New Roman" w:cs="Times New Roman"/>
                      <w:b/>
                      <w:bCs/>
                      <w:color w:val="000000" w:themeColor="text1"/>
                      <w:sz w:val="24"/>
                      <w:szCs w:val="24"/>
                    </w:rPr>
                  </w:pPr>
                </w:p>
              </w:tc>
              <w:tc>
                <w:tcPr>
                  <w:tcW w:w="4305" w:type="dxa"/>
                </w:tcPr>
                <w:p w:rsidR="27F7E830" w:rsidP="741FFF6E" w:rsidRDefault="5B6575D0" w14:paraId="52D550CF" w14:textId="7672986F">
                  <w:pPr>
                    <w:spacing w:before="120" w:after="120"/>
                    <w:rPr>
                      <w:rFonts w:ascii="Times New Roman" w:hAnsi="Times New Roman" w:eastAsia="Times New Roman" w:cs="Times New Roman"/>
                      <w:color w:val="000000" w:themeColor="text1"/>
                      <w:sz w:val="24"/>
                      <w:szCs w:val="24"/>
                    </w:rPr>
                  </w:pPr>
                  <w:r w:rsidRPr="741FFF6E">
                    <w:rPr>
                      <w:rFonts w:ascii="Times New Roman" w:hAnsi="Times New Roman" w:eastAsia="Times New Roman" w:cs="Times New Roman"/>
                      <w:color w:val="000000" w:themeColor="text1"/>
                      <w:sz w:val="24"/>
                      <w:szCs w:val="24"/>
                    </w:rPr>
                    <w:t xml:space="preserve">The AAEE program provides foundational </w:t>
                  </w:r>
                  <w:r w:rsidR="00743736">
                    <w:rPr>
                      <w:rFonts w:ascii="Times New Roman" w:hAnsi="Times New Roman" w:eastAsia="Times New Roman" w:cs="Times New Roman"/>
                      <w:color w:val="000000" w:themeColor="text1"/>
                      <w:sz w:val="24"/>
                      <w:szCs w:val="24"/>
                    </w:rPr>
                    <w:t xml:space="preserve">coursework and </w:t>
                  </w:r>
                  <w:r w:rsidRPr="741FFF6E">
                    <w:rPr>
                      <w:rFonts w:ascii="Times New Roman" w:hAnsi="Times New Roman" w:eastAsia="Times New Roman" w:cs="Times New Roman"/>
                      <w:color w:val="000000" w:themeColor="text1"/>
                      <w:sz w:val="24"/>
                      <w:szCs w:val="24"/>
                    </w:rPr>
                    <w:t>skills prerequisite to transferrin</w:t>
                  </w:r>
                  <w:r w:rsidRPr="741FFF6E" w:rsidR="493A16E8">
                    <w:rPr>
                      <w:rFonts w:ascii="Times New Roman" w:hAnsi="Times New Roman" w:eastAsia="Times New Roman" w:cs="Times New Roman"/>
                      <w:color w:val="000000" w:themeColor="text1"/>
                      <w:sz w:val="24"/>
                      <w:szCs w:val="24"/>
                    </w:rPr>
                    <w:t xml:space="preserve">g to a university setting in pursuit of a bachelor’s degree in education and teaching. Upon completion of the AAEE, students are also eligible to </w:t>
                  </w:r>
                  <w:r w:rsidRPr="741FFF6E" w:rsidR="772399C1">
                    <w:rPr>
                      <w:rFonts w:ascii="Times New Roman" w:hAnsi="Times New Roman" w:eastAsia="Times New Roman" w:cs="Times New Roman"/>
                      <w:color w:val="000000" w:themeColor="text1"/>
                      <w:sz w:val="24"/>
                      <w:szCs w:val="24"/>
                    </w:rPr>
                    <w:t xml:space="preserve">work within school districts as a paraprofessional in the classroom. </w:t>
                  </w:r>
                </w:p>
              </w:tc>
            </w:tr>
            <w:tr w:rsidR="27F7E830" w:rsidTr="741FFF6E" w14:paraId="2AFBACB1" w14:textId="77777777">
              <w:tc>
                <w:tcPr>
                  <w:tcW w:w="2595" w:type="dxa"/>
                  <w:shd w:val="clear" w:color="auto" w:fill="FFF2CC" w:themeFill="accent4" w:themeFillTint="33"/>
                </w:tcPr>
                <w:p w:rsidR="4A7CE930" w:rsidP="2053EEB7" w:rsidRDefault="7133F025" w14:paraId="1AD0704F" w14:textId="1D97543E">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Community</w:t>
                  </w:r>
                </w:p>
                <w:p w:rsidR="4A7CE930" w:rsidP="2053EEB7" w:rsidRDefault="7133F025" w14:paraId="568B8CAC" w14:textId="340FB015">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Ensure Pinal County residents have access to lifelong learning and cultural enrichment</w:t>
                  </w:r>
                </w:p>
                <w:p w:rsidR="27F7E830" w:rsidP="2053EEB7" w:rsidRDefault="27F7E830" w14:paraId="33233CD4" w14:textId="7CF8FF7B">
                  <w:pPr>
                    <w:spacing w:before="120" w:after="120"/>
                    <w:rPr>
                      <w:rFonts w:ascii="Times New Roman" w:hAnsi="Times New Roman" w:eastAsia="Times New Roman" w:cs="Times New Roman"/>
                      <w:b/>
                      <w:bCs/>
                      <w:color w:val="000000" w:themeColor="text1"/>
                      <w:sz w:val="24"/>
                      <w:szCs w:val="24"/>
                    </w:rPr>
                  </w:pPr>
                </w:p>
              </w:tc>
              <w:tc>
                <w:tcPr>
                  <w:tcW w:w="4305" w:type="dxa"/>
                  <w:shd w:val="clear" w:color="auto" w:fill="FFF2CC" w:themeFill="accent4" w:themeFillTint="33"/>
                </w:tcPr>
                <w:p w:rsidR="27F7E830" w:rsidP="741FFF6E" w:rsidRDefault="58AF4033" w14:paraId="616057B6" w14:textId="0C2FEAEA">
                  <w:pPr>
                    <w:spacing w:line="259" w:lineRule="auto"/>
                    <w:rPr>
                      <w:rFonts w:ascii="Calibri" w:hAnsi="Calibri" w:eastAsia="Calibri" w:cs="Calibri"/>
                      <w:sz w:val="24"/>
                      <w:szCs w:val="24"/>
                    </w:rPr>
                  </w:pPr>
                  <w:r w:rsidRPr="741FFF6E">
                    <w:rPr>
                      <w:rFonts w:ascii="Times New Roman" w:hAnsi="Times New Roman" w:eastAsia="Times New Roman" w:cs="Times New Roman"/>
                      <w:color w:val="000000" w:themeColor="text1"/>
                      <w:sz w:val="24"/>
                      <w:szCs w:val="24"/>
                    </w:rPr>
                    <w:t xml:space="preserve">In collaboration with the CAC </w:t>
                  </w:r>
                  <w:r w:rsidRPr="001C56A9">
                    <w:rPr>
                      <w:rFonts w:ascii="Calibri" w:hAnsi="Calibri" w:eastAsia="Calibri" w:cs="Calibri"/>
                      <w:sz w:val="24"/>
                      <w:szCs w:val="24"/>
                    </w:rPr>
                    <w:t>Community &amp; Continuing Education Department</w:t>
                  </w:r>
                  <w:r w:rsidRPr="001C56A9" w:rsidR="1DA55251">
                    <w:rPr>
                      <w:rFonts w:ascii="Calibri" w:hAnsi="Calibri" w:eastAsia="Calibri" w:cs="Calibri"/>
                      <w:sz w:val="24"/>
                      <w:szCs w:val="24"/>
                    </w:rPr>
                    <w:t xml:space="preserve"> the</w:t>
                  </w:r>
                  <w:r w:rsidRPr="741FFF6E" w:rsidR="1DA55251">
                    <w:rPr>
                      <w:rFonts w:ascii="Calibri" w:hAnsi="Calibri" w:eastAsia="Calibri" w:cs="Calibri"/>
                      <w:sz w:val="24"/>
                      <w:szCs w:val="24"/>
                    </w:rPr>
                    <w:t xml:space="preserve"> elementary education offers professional development opportunities for practicing teachers. </w:t>
                  </w:r>
                  <w:r w:rsidRPr="741FFF6E" w:rsidR="3B2DE171">
                    <w:rPr>
                      <w:rFonts w:ascii="Calibri" w:hAnsi="Calibri" w:eastAsia="Calibri" w:cs="Calibri"/>
                      <w:sz w:val="24"/>
                      <w:szCs w:val="24"/>
                    </w:rPr>
                    <w:t xml:space="preserve">New state legislative updates continually require practicing teachers and AAEE students complete specific coursework to keep certification current. A recent example </w:t>
                  </w:r>
                  <w:r w:rsidRPr="741FFF6E" w:rsidR="5016A654">
                    <w:rPr>
                      <w:rFonts w:ascii="Calibri" w:hAnsi="Calibri" w:eastAsia="Calibri" w:cs="Calibri"/>
                      <w:sz w:val="24"/>
                      <w:szCs w:val="24"/>
                    </w:rPr>
                    <w:t xml:space="preserve">is the science of reading/structured literacy courses which each practicing and </w:t>
                  </w:r>
                  <w:r w:rsidR="0065678D">
                    <w:rPr>
                      <w:rFonts w:ascii="Calibri" w:hAnsi="Calibri" w:eastAsia="Calibri" w:cs="Calibri"/>
                      <w:sz w:val="24"/>
                      <w:szCs w:val="24"/>
                    </w:rPr>
                    <w:t>preservice teachers</w:t>
                  </w:r>
                  <w:r w:rsidRPr="741FFF6E" w:rsidR="5016A654">
                    <w:rPr>
                      <w:rFonts w:ascii="Calibri" w:hAnsi="Calibri" w:eastAsia="Calibri" w:cs="Calibri"/>
                      <w:sz w:val="24"/>
                      <w:szCs w:val="24"/>
                    </w:rPr>
                    <w:t xml:space="preserve"> in an educator preparation program must </w:t>
                  </w:r>
                  <w:r w:rsidRPr="741FFF6E" w:rsidR="32111570">
                    <w:rPr>
                      <w:rFonts w:ascii="Calibri" w:hAnsi="Calibri" w:eastAsia="Calibri" w:cs="Calibri"/>
                      <w:sz w:val="24"/>
                      <w:szCs w:val="24"/>
                    </w:rPr>
                    <w:t xml:space="preserve">complete to teach reading at the k-5 grade levels. </w:t>
                  </w:r>
                  <w:r w:rsidR="00772387">
                    <w:rPr>
                      <w:rFonts w:ascii="Calibri" w:hAnsi="Calibri" w:eastAsia="Calibri" w:cs="Calibri"/>
                      <w:sz w:val="24"/>
                      <w:szCs w:val="24"/>
                    </w:rPr>
                    <w:t xml:space="preserve">The two required literacy courses </w:t>
                  </w:r>
                  <w:r w:rsidR="00DD091E">
                    <w:rPr>
                      <w:rFonts w:ascii="Calibri" w:hAnsi="Calibri" w:eastAsia="Calibri" w:cs="Calibri"/>
                      <w:sz w:val="24"/>
                      <w:szCs w:val="24"/>
                    </w:rPr>
                    <w:t xml:space="preserve">offered through CAC are </w:t>
                  </w:r>
                  <w:r w:rsidR="00772387">
                    <w:rPr>
                      <w:rFonts w:ascii="Calibri" w:hAnsi="Calibri" w:eastAsia="Calibri" w:cs="Calibri"/>
                      <w:sz w:val="24"/>
                      <w:szCs w:val="24"/>
                    </w:rPr>
                    <w:t xml:space="preserve">required by Senate Bill 1572 </w:t>
                  </w:r>
                  <w:r w:rsidR="00DD091E">
                    <w:rPr>
                      <w:rFonts w:ascii="Calibri" w:hAnsi="Calibri" w:eastAsia="Calibri" w:cs="Calibri"/>
                      <w:sz w:val="24"/>
                      <w:szCs w:val="24"/>
                    </w:rPr>
                    <w:t>have been vetted</w:t>
                  </w:r>
                  <w:r w:rsidR="00A16E71">
                    <w:rPr>
                      <w:rFonts w:ascii="Calibri" w:hAnsi="Calibri" w:eastAsia="Calibri" w:cs="Calibri"/>
                      <w:sz w:val="24"/>
                      <w:szCs w:val="24"/>
                    </w:rPr>
                    <w:t xml:space="preserve"> and approved by the Arizona Department of Education</w:t>
                  </w:r>
                  <w:r w:rsidR="00114BA9">
                    <w:rPr>
                      <w:rFonts w:ascii="Calibri" w:hAnsi="Calibri" w:eastAsia="Calibri" w:cs="Calibri"/>
                      <w:sz w:val="24"/>
                      <w:szCs w:val="24"/>
                    </w:rPr>
                    <w:t xml:space="preserve">. CAC is currently listed as an approved vendor for offering </w:t>
                  </w:r>
                  <w:r w:rsidR="00695066">
                    <w:rPr>
                      <w:rFonts w:ascii="Calibri" w:hAnsi="Calibri" w:eastAsia="Calibri" w:cs="Calibri"/>
                      <w:sz w:val="24"/>
                      <w:szCs w:val="24"/>
                    </w:rPr>
                    <w:t xml:space="preserve">literacy coursework and CAC is included on the Arizona Department of Education’s website as offering the courses. </w:t>
                  </w:r>
                  <w:r w:rsidRPr="741FFF6E" w:rsidR="5A183407">
                    <w:rPr>
                      <w:rFonts w:ascii="Calibri" w:hAnsi="Calibri" w:eastAsia="Calibri" w:cs="Calibri"/>
                      <w:sz w:val="24"/>
                      <w:szCs w:val="24"/>
                    </w:rPr>
                    <w:t xml:space="preserve">By staying current with legislative action CAC is able to provide lifelong learning for </w:t>
                  </w:r>
                  <w:r w:rsidRPr="741FFF6E" w:rsidR="101D4EFC">
                    <w:rPr>
                      <w:rFonts w:ascii="Calibri" w:hAnsi="Calibri" w:eastAsia="Calibri" w:cs="Calibri"/>
                      <w:sz w:val="24"/>
                      <w:szCs w:val="24"/>
                    </w:rPr>
                    <w:t>prospective and practicing teachers.</w:t>
                  </w:r>
                  <w:r w:rsidR="00695066">
                    <w:rPr>
                      <w:rFonts w:ascii="Calibri" w:hAnsi="Calibri" w:eastAsia="Calibri" w:cs="Calibri"/>
                      <w:sz w:val="24"/>
                      <w:szCs w:val="24"/>
                    </w:rPr>
                    <w:t xml:space="preserve"> The elementary education at CAC </w:t>
                  </w:r>
                  <w:r w:rsidR="001A0935">
                    <w:rPr>
                      <w:rFonts w:ascii="Calibri" w:hAnsi="Calibri" w:eastAsia="Calibri" w:cs="Calibri"/>
                      <w:sz w:val="24"/>
                      <w:szCs w:val="24"/>
                    </w:rPr>
                    <w:t xml:space="preserve">also offers continuing professional development for practicing and new teachers. EDU240, Structured English Immersion is offered as a credentialed course for teachers </w:t>
                  </w:r>
                  <w:r w:rsidR="003F5F0A">
                    <w:rPr>
                      <w:rFonts w:ascii="Calibri" w:hAnsi="Calibri" w:eastAsia="Calibri" w:cs="Calibri"/>
                      <w:sz w:val="24"/>
                      <w:szCs w:val="24"/>
                    </w:rPr>
                    <w:t xml:space="preserve">working in low socioeconomic areas. </w:t>
                  </w:r>
                  <w:r w:rsidR="00F94279">
                    <w:rPr>
                      <w:rFonts w:ascii="Calibri" w:hAnsi="Calibri" w:eastAsia="Calibri" w:cs="Calibri"/>
                      <w:sz w:val="24"/>
                      <w:szCs w:val="24"/>
                    </w:rPr>
                    <w:t xml:space="preserve">This course is also approved by the Arizona Department of Education </w:t>
                  </w:r>
                  <w:r w:rsidR="00C210B4">
                    <w:rPr>
                      <w:rFonts w:ascii="Calibri" w:hAnsi="Calibri" w:eastAsia="Calibri" w:cs="Calibri"/>
                      <w:sz w:val="24"/>
                      <w:szCs w:val="24"/>
                    </w:rPr>
                    <w:t>(</w:t>
                  </w:r>
                  <w:r w:rsidR="00052A6C">
                    <w:rPr>
                      <w:rFonts w:ascii="Calibri" w:hAnsi="Calibri" w:eastAsia="Calibri" w:cs="Calibri"/>
                      <w:sz w:val="24"/>
                      <w:szCs w:val="24"/>
                    </w:rPr>
                    <w:t xml:space="preserve">ADE) </w:t>
                  </w:r>
                  <w:r w:rsidR="00F94279">
                    <w:rPr>
                      <w:rFonts w:ascii="Calibri" w:hAnsi="Calibri" w:eastAsia="Calibri" w:cs="Calibri"/>
                      <w:sz w:val="24"/>
                      <w:szCs w:val="24"/>
                    </w:rPr>
                    <w:t xml:space="preserve">through the Office of English </w:t>
                  </w:r>
                  <w:r w:rsidR="00C210B4">
                    <w:rPr>
                      <w:rFonts w:ascii="Calibri" w:hAnsi="Calibri" w:eastAsia="Calibri" w:cs="Calibri"/>
                      <w:sz w:val="24"/>
                      <w:szCs w:val="24"/>
                    </w:rPr>
                    <w:t>Language Acquisition</w:t>
                  </w:r>
                  <w:r w:rsidR="003701A0">
                    <w:rPr>
                      <w:rFonts w:ascii="Calibri" w:hAnsi="Calibri" w:eastAsia="Calibri" w:cs="Calibri"/>
                      <w:sz w:val="24"/>
                      <w:szCs w:val="24"/>
                    </w:rPr>
                    <w:t xml:space="preserve"> Services (OLEAS)</w:t>
                  </w:r>
                  <w:r w:rsidR="00C210B4">
                    <w:rPr>
                      <w:rFonts w:ascii="Calibri" w:hAnsi="Calibri" w:eastAsia="Calibri" w:cs="Calibri"/>
                      <w:sz w:val="24"/>
                      <w:szCs w:val="24"/>
                    </w:rPr>
                    <w:t xml:space="preserve">. </w:t>
                  </w:r>
                  <w:r w:rsidR="003B1C66">
                    <w:rPr>
                      <w:rFonts w:ascii="Calibri" w:hAnsi="Calibri" w:eastAsia="Calibri" w:cs="Calibri"/>
                      <w:sz w:val="24"/>
                      <w:szCs w:val="24"/>
                    </w:rPr>
                    <w:t xml:space="preserve">OLEAS approval and credentialed vetting places </w:t>
                  </w:r>
                  <w:r w:rsidR="00C210B4">
                    <w:rPr>
                      <w:rFonts w:ascii="Calibri" w:hAnsi="Calibri" w:eastAsia="Calibri" w:cs="Calibri"/>
                      <w:sz w:val="24"/>
                      <w:szCs w:val="24"/>
                    </w:rPr>
                    <w:t xml:space="preserve">EDU240 on the ADE website as an approved course for earning the Structured English Immersion endorsement for teacher certification. </w:t>
                  </w:r>
                </w:p>
                <w:p w:rsidR="27F7E830" w:rsidP="741FFF6E" w:rsidRDefault="27F7E830" w14:paraId="665629BF" w14:textId="27C7A57E">
                  <w:pPr>
                    <w:spacing w:before="120" w:after="120"/>
                    <w:rPr>
                      <w:rFonts w:ascii="Times New Roman" w:hAnsi="Times New Roman" w:eastAsia="Times New Roman" w:cs="Times New Roman"/>
                      <w:color w:val="000000" w:themeColor="text1"/>
                      <w:sz w:val="24"/>
                      <w:szCs w:val="24"/>
                    </w:rPr>
                  </w:pPr>
                </w:p>
              </w:tc>
            </w:tr>
            <w:tr w:rsidR="27F7E830" w:rsidTr="741FFF6E" w14:paraId="2B66D7B9" w14:textId="77777777">
              <w:tc>
                <w:tcPr>
                  <w:tcW w:w="2595" w:type="dxa"/>
                </w:tcPr>
                <w:p w:rsidR="4A7CE930" w:rsidP="2053EEB7" w:rsidRDefault="7133F025" w14:paraId="5E04D835" w14:textId="6F5DA6F9">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Environment</w:t>
                  </w:r>
                </w:p>
                <w:p w:rsidR="4A7CE930" w:rsidP="2053EEB7" w:rsidRDefault="7133F025" w14:paraId="5F58CCA9" w14:textId="3A063AA3">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Ensure a safe, sustainable environment that promotes learning, communication, diversity and satisfaction among students and employees</w:t>
                  </w:r>
                  <w:r w:rsidRPr="2053EEB7">
                    <w:rPr>
                      <w:rFonts w:ascii="Times New Roman" w:hAnsi="Times New Roman" w:eastAsia="Times New Roman" w:cs="Times New Roman"/>
                      <w:color w:val="000000" w:themeColor="text1"/>
                      <w:sz w:val="24"/>
                      <w:szCs w:val="24"/>
                    </w:rPr>
                    <w:t>.</w:t>
                  </w:r>
                </w:p>
                <w:p w:rsidR="27F7E830" w:rsidP="2053EEB7" w:rsidRDefault="27F7E830" w14:paraId="1E105F6F" w14:textId="14FA4D62">
                  <w:pPr>
                    <w:spacing w:before="120" w:after="120"/>
                    <w:rPr>
                      <w:rFonts w:ascii="Times New Roman" w:hAnsi="Times New Roman" w:eastAsia="Times New Roman" w:cs="Times New Roman"/>
                      <w:b/>
                      <w:bCs/>
                      <w:color w:val="000000" w:themeColor="text1"/>
                      <w:sz w:val="24"/>
                      <w:szCs w:val="24"/>
                    </w:rPr>
                  </w:pPr>
                </w:p>
              </w:tc>
              <w:tc>
                <w:tcPr>
                  <w:tcW w:w="4305" w:type="dxa"/>
                </w:tcPr>
                <w:p w:rsidR="27F7E830" w:rsidP="741FFF6E" w:rsidRDefault="486CC98D" w14:paraId="47E48D94" w14:textId="6DEFB8D8">
                  <w:pPr>
                    <w:spacing w:before="120" w:after="120"/>
                    <w:rPr>
                      <w:rFonts w:ascii="Times New Roman" w:hAnsi="Times New Roman" w:eastAsia="Times New Roman" w:cs="Times New Roman"/>
                      <w:color w:val="000000" w:themeColor="text1"/>
                      <w:sz w:val="24"/>
                      <w:szCs w:val="24"/>
                    </w:rPr>
                  </w:pPr>
                  <w:r w:rsidRPr="741FFF6E">
                    <w:rPr>
                      <w:rFonts w:ascii="Times New Roman" w:hAnsi="Times New Roman" w:eastAsia="Times New Roman" w:cs="Times New Roman"/>
                      <w:color w:val="000000" w:themeColor="text1"/>
                      <w:sz w:val="24"/>
                      <w:szCs w:val="24"/>
                    </w:rPr>
                    <w:t>The AAEE program maintains an environment of inclusion for all diverse populations and promotes</w:t>
                  </w:r>
                  <w:r w:rsidRPr="741FFF6E" w:rsidR="4CF49AB7">
                    <w:rPr>
                      <w:rFonts w:ascii="Times New Roman" w:hAnsi="Times New Roman" w:eastAsia="Times New Roman" w:cs="Times New Roman"/>
                      <w:color w:val="000000" w:themeColor="text1"/>
                      <w:sz w:val="24"/>
                      <w:szCs w:val="24"/>
                    </w:rPr>
                    <w:t xml:space="preserve"> a learning atmosphere for all learners. The AAEE program abides by the CAC Equity Pledge and strives to </w:t>
                  </w:r>
                  <w:r w:rsidRPr="741FFF6E" w:rsidR="430E976D">
                    <w:rPr>
                      <w:rFonts w:ascii="Times New Roman" w:hAnsi="Times New Roman" w:eastAsia="Times New Roman" w:cs="Times New Roman"/>
                      <w:color w:val="000000" w:themeColor="text1"/>
                      <w:sz w:val="24"/>
                      <w:szCs w:val="24"/>
                    </w:rPr>
                    <w:t>enhance the learning environment through sustainability and satisfaction for students and employees.</w:t>
                  </w:r>
                </w:p>
              </w:tc>
            </w:tr>
            <w:tr w:rsidR="3D75153C" w:rsidTr="741FFF6E" w14:paraId="5FB871B7" w14:textId="77777777">
              <w:tc>
                <w:tcPr>
                  <w:tcW w:w="2595" w:type="dxa"/>
                  <w:shd w:val="clear" w:color="auto" w:fill="FFF2CC" w:themeFill="accent4" w:themeFillTint="33"/>
                </w:tcPr>
                <w:p w:rsidR="167A7891" w:rsidP="2053EEB7" w:rsidRDefault="1D39F402" w14:paraId="7CA8D7A4" w14:textId="2B35F591">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Stewardship</w:t>
                  </w:r>
                </w:p>
                <w:p w:rsidR="167A7891" w:rsidP="2053EEB7" w:rsidRDefault="1D39F402" w14:paraId="303B98CF" w14:textId="770E1DEF">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Ensure optimization of fiscal resources through a balanced budget to support the needs and expectations of students and the community</w:t>
                  </w:r>
                </w:p>
                <w:p w:rsidR="3D75153C" w:rsidP="2053EEB7" w:rsidRDefault="3D75153C" w14:paraId="24CBC2F2" w14:textId="3D46DCEE">
                  <w:pPr>
                    <w:spacing w:before="120" w:after="120"/>
                    <w:rPr>
                      <w:rFonts w:ascii="Times New Roman" w:hAnsi="Times New Roman" w:eastAsia="Times New Roman" w:cs="Times New Roman"/>
                      <w:b/>
                      <w:bCs/>
                      <w:color w:val="000000" w:themeColor="text1"/>
                      <w:sz w:val="24"/>
                      <w:szCs w:val="24"/>
                    </w:rPr>
                  </w:pPr>
                </w:p>
              </w:tc>
              <w:tc>
                <w:tcPr>
                  <w:tcW w:w="4305" w:type="dxa"/>
                  <w:shd w:val="clear" w:color="auto" w:fill="FFF2CC" w:themeFill="accent4" w:themeFillTint="33"/>
                </w:tcPr>
                <w:p w:rsidR="3D75153C" w:rsidP="741FFF6E" w:rsidRDefault="7734ED27" w14:paraId="079D6787" w14:textId="505A2A31">
                  <w:pPr>
                    <w:spacing w:before="120" w:after="120"/>
                    <w:rPr>
                      <w:rFonts w:ascii="Times New Roman" w:hAnsi="Times New Roman" w:eastAsia="Times New Roman" w:cs="Times New Roman"/>
                      <w:color w:val="000000" w:themeColor="text1"/>
                      <w:sz w:val="24"/>
                      <w:szCs w:val="24"/>
                    </w:rPr>
                  </w:pPr>
                  <w:r w:rsidRPr="741FFF6E">
                    <w:rPr>
                      <w:rFonts w:ascii="Times New Roman" w:hAnsi="Times New Roman" w:eastAsia="Times New Roman" w:cs="Times New Roman"/>
                      <w:color w:val="000000" w:themeColor="text1"/>
                      <w:sz w:val="24"/>
                      <w:szCs w:val="24"/>
                    </w:rPr>
                    <w:t xml:space="preserve">The AAEE program is </w:t>
                  </w:r>
                  <w:r w:rsidRPr="741FFF6E" w:rsidR="00D33C02">
                    <w:rPr>
                      <w:rFonts w:ascii="Times New Roman" w:hAnsi="Times New Roman" w:eastAsia="Times New Roman" w:cs="Times New Roman"/>
                      <w:color w:val="000000" w:themeColor="text1"/>
                      <w:sz w:val="24"/>
                      <w:szCs w:val="24"/>
                    </w:rPr>
                    <w:t>inexpensive</w:t>
                  </w:r>
                  <w:r w:rsidRPr="741FFF6E">
                    <w:rPr>
                      <w:rFonts w:ascii="Times New Roman" w:hAnsi="Times New Roman" w:eastAsia="Times New Roman" w:cs="Times New Roman"/>
                      <w:color w:val="000000" w:themeColor="text1"/>
                      <w:sz w:val="24"/>
                      <w:szCs w:val="24"/>
                    </w:rPr>
                    <w:t>. The program sust</w:t>
                  </w:r>
                  <w:r w:rsidRPr="741FFF6E" w:rsidR="6F881DB6">
                    <w:rPr>
                      <w:rFonts w:ascii="Times New Roman" w:hAnsi="Times New Roman" w:eastAsia="Times New Roman" w:cs="Times New Roman"/>
                      <w:color w:val="000000" w:themeColor="text1"/>
                      <w:sz w:val="24"/>
                      <w:szCs w:val="24"/>
                    </w:rPr>
                    <w:t xml:space="preserve">ains itself with </w:t>
                  </w:r>
                  <w:r w:rsidR="00DA079C">
                    <w:rPr>
                      <w:rFonts w:ascii="Times New Roman" w:hAnsi="Times New Roman" w:eastAsia="Times New Roman" w:cs="Times New Roman"/>
                      <w:color w:val="000000" w:themeColor="text1"/>
                      <w:sz w:val="24"/>
                      <w:szCs w:val="24"/>
                    </w:rPr>
                    <w:t>current</w:t>
                  </w:r>
                  <w:r w:rsidRPr="741FFF6E" w:rsidR="6F881DB6">
                    <w:rPr>
                      <w:rFonts w:ascii="Times New Roman" w:hAnsi="Times New Roman" w:eastAsia="Times New Roman" w:cs="Times New Roman"/>
                      <w:color w:val="000000" w:themeColor="text1"/>
                      <w:sz w:val="24"/>
                      <w:szCs w:val="24"/>
                    </w:rPr>
                    <w:t xml:space="preserve"> fiscal resources provided through budgetary allocations from the college.</w:t>
                  </w:r>
                  <w:r w:rsidR="00881B13">
                    <w:rPr>
                      <w:rFonts w:ascii="Times New Roman" w:hAnsi="Times New Roman" w:eastAsia="Times New Roman" w:cs="Times New Roman"/>
                      <w:color w:val="000000" w:themeColor="text1"/>
                      <w:sz w:val="24"/>
                      <w:szCs w:val="24"/>
                    </w:rPr>
                    <w:t xml:space="preserve"> One full-time faculty and one instructional specialist II work together to maintain </w:t>
                  </w:r>
                  <w:r w:rsidR="00193BBC">
                    <w:rPr>
                      <w:rFonts w:ascii="Times New Roman" w:hAnsi="Times New Roman" w:eastAsia="Times New Roman" w:cs="Times New Roman"/>
                      <w:color w:val="000000" w:themeColor="text1"/>
                      <w:sz w:val="24"/>
                      <w:szCs w:val="24"/>
                    </w:rPr>
                    <w:t xml:space="preserve">sound programming and fiscal responsibility. Seven adjunct faculty </w:t>
                  </w:r>
                  <w:r w:rsidR="0091217C">
                    <w:rPr>
                      <w:rFonts w:ascii="Times New Roman" w:hAnsi="Times New Roman" w:eastAsia="Times New Roman" w:cs="Times New Roman"/>
                      <w:color w:val="000000" w:themeColor="text1"/>
                      <w:sz w:val="24"/>
                      <w:szCs w:val="24"/>
                    </w:rPr>
                    <w:t xml:space="preserve">split teaching duties between AAEE course instructors and the post baccalaureate elementary ed program. </w:t>
                  </w:r>
                  <w:r w:rsidR="00715897">
                    <w:rPr>
                      <w:rFonts w:ascii="Times New Roman" w:hAnsi="Times New Roman" w:eastAsia="Times New Roman" w:cs="Times New Roman"/>
                      <w:color w:val="000000" w:themeColor="text1"/>
                      <w:sz w:val="24"/>
                      <w:szCs w:val="24"/>
                    </w:rPr>
                    <w:t xml:space="preserve">All courses are offered online or live streaming which decreases </w:t>
                  </w:r>
                  <w:r w:rsidR="008F4DFC">
                    <w:rPr>
                      <w:rFonts w:ascii="Times New Roman" w:hAnsi="Times New Roman" w:eastAsia="Times New Roman" w:cs="Times New Roman"/>
                      <w:color w:val="000000" w:themeColor="text1"/>
                      <w:sz w:val="24"/>
                      <w:szCs w:val="24"/>
                    </w:rPr>
                    <w:t>the fiscal need for supplies and materials.</w:t>
                  </w:r>
                </w:p>
              </w:tc>
            </w:tr>
            <w:tr w:rsidR="3D75153C" w:rsidTr="741FFF6E" w14:paraId="2C7DC54A" w14:textId="77777777">
              <w:tc>
                <w:tcPr>
                  <w:tcW w:w="2595" w:type="dxa"/>
                </w:tcPr>
                <w:p w:rsidR="167A7891" w:rsidP="2053EEB7" w:rsidRDefault="1D39F402" w14:paraId="3BEC505C" w14:textId="3C4D6776">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Infrastructure</w:t>
                  </w:r>
                </w:p>
                <w:p w:rsidR="167A7891" w:rsidP="2053EEB7" w:rsidRDefault="1D39F402" w14:paraId="5C35EA53" w14:textId="5D702C8B">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Ensure a physical and technological infrastructure that supports changes in learning and working environment</w:t>
                  </w:r>
                </w:p>
                <w:p w:rsidR="3D75153C" w:rsidP="73765CD1" w:rsidRDefault="3D75153C" w14:paraId="0DBD0A9A" w14:textId="729624A4">
                  <w:pPr>
                    <w:spacing w:before="120" w:after="120"/>
                    <w:rPr>
                      <w:rFonts w:ascii="Calibri" w:hAnsi="Calibri" w:eastAsia="Calibri" w:cs="Calibri"/>
                      <w:b/>
                      <w:bCs/>
                      <w:color w:val="000000" w:themeColor="text1"/>
                      <w:sz w:val="24"/>
                      <w:szCs w:val="24"/>
                    </w:rPr>
                  </w:pPr>
                </w:p>
              </w:tc>
              <w:tc>
                <w:tcPr>
                  <w:tcW w:w="4305" w:type="dxa"/>
                </w:tcPr>
                <w:p w:rsidR="3D75153C" w:rsidP="741FFF6E" w:rsidRDefault="7A611BCC" w14:paraId="38DF82E7" w14:textId="7DDADDA0">
                  <w:pPr>
                    <w:spacing w:before="120" w:after="120"/>
                    <w:rPr>
                      <w:rFonts w:ascii="Times New Roman" w:hAnsi="Times New Roman" w:eastAsia="Times New Roman" w:cs="Times New Roman"/>
                      <w:color w:val="000000" w:themeColor="text1"/>
                      <w:sz w:val="24"/>
                      <w:szCs w:val="24"/>
                    </w:rPr>
                  </w:pPr>
                  <w:r w:rsidRPr="741FFF6E">
                    <w:rPr>
                      <w:rFonts w:ascii="Times New Roman" w:hAnsi="Times New Roman" w:eastAsia="Times New Roman" w:cs="Times New Roman"/>
                      <w:color w:val="000000" w:themeColor="text1"/>
                      <w:sz w:val="24"/>
                      <w:szCs w:val="24"/>
                    </w:rPr>
                    <w:t xml:space="preserve">The AAEE program relies on the IT department for infrastructure and support with Blackboard services. </w:t>
                  </w:r>
                  <w:r w:rsidRPr="741FFF6E" w:rsidR="7DA2B3E9">
                    <w:rPr>
                      <w:rFonts w:ascii="Times New Roman" w:hAnsi="Times New Roman" w:eastAsia="Times New Roman" w:cs="Times New Roman"/>
                      <w:color w:val="000000" w:themeColor="text1"/>
                      <w:sz w:val="24"/>
                      <w:szCs w:val="24"/>
                    </w:rPr>
                    <w:t>Most of the</w:t>
                  </w:r>
                  <w:r w:rsidRPr="741FFF6E" w:rsidR="70D58721">
                    <w:rPr>
                      <w:rFonts w:ascii="Times New Roman" w:hAnsi="Times New Roman" w:eastAsia="Times New Roman" w:cs="Times New Roman"/>
                      <w:color w:val="000000" w:themeColor="text1"/>
                      <w:sz w:val="24"/>
                      <w:szCs w:val="24"/>
                    </w:rPr>
                    <w:t xml:space="preserve"> coursework offered with the AAEE </w:t>
                  </w:r>
                  <w:r w:rsidRPr="741FFF6E" w:rsidR="67102496">
                    <w:rPr>
                      <w:rFonts w:ascii="Times New Roman" w:hAnsi="Times New Roman" w:eastAsia="Times New Roman" w:cs="Times New Roman"/>
                      <w:color w:val="000000" w:themeColor="text1"/>
                      <w:sz w:val="24"/>
                      <w:szCs w:val="24"/>
                    </w:rPr>
                    <w:t>is conducted</w:t>
                  </w:r>
                  <w:r w:rsidRPr="741FFF6E" w:rsidR="70D58721">
                    <w:rPr>
                      <w:rFonts w:ascii="Times New Roman" w:hAnsi="Times New Roman" w:eastAsia="Times New Roman" w:cs="Times New Roman"/>
                      <w:color w:val="000000" w:themeColor="text1"/>
                      <w:sz w:val="24"/>
                      <w:szCs w:val="24"/>
                    </w:rPr>
                    <w:t xml:space="preserve"> online or synchronous live streaming classes. This allows the program to </w:t>
                  </w:r>
                  <w:r w:rsidRPr="741FFF6E" w:rsidR="2EC029DD">
                    <w:rPr>
                      <w:rFonts w:ascii="Times New Roman" w:hAnsi="Times New Roman" w:eastAsia="Times New Roman" w:cs="Times New Roman"/>
                      <w:color w:val="000000" w:themeColor="text1"/>
                      <w:sz w:val="24"/>
                      <w:szCs w:val="24"/>
                    </w:rPr>
                    <w:t xml:space="preserve">reach </w:t>
                  </w:r>
                  <w:r w:rsidRPr="741FFF6E" w:rsidR="70D58721">
                    <w:rPr>
                      <w:rFonts w:ascii="Times New Roman" w:hAnsi="Times New Roman" w:eastAsia="Times New Roman" w:cs="Times New Roman"/>
                      <w:color w:val="000000" w:themeColor="text1"/>
                      <w:sz w:val="24"/>
                      <w:szCs w:val="24"/>
                    </w:rPr>
                    <w:t>a wide variety of communit</w:t>
                  </w:r>
                  <w:r w:rsidRPr="741FFF6E" w:rsidR="50AC2BDC">
                    <w:rPr>
                      <w:rFonts w:ascii="Times New Roman" w:hAnsi="Times New Roman" w:eastAsia="Times New Roman" w:cs="Times New Roman"/>
                      <w:color w:val="000000" w:themeColor="text1"/>
                      <w:sz w:val="24"/>
                      <w:szCs w:val="24"/>
                    </w:rPr>
                    <w:t>y members</w:t>
                  </w:r>
                  <w:r w:rsidRPr="741FFF6E" w:rsidR="70D58721">
                    <w:rPr>
                      <w:rFonts w:ascii="Times New Roman" w:hAnsi="Times New Roman" w:eastAsia="Times New Roman" w:cs="Times New Roman"/>
                      <w:color w:val="000000" w:themeColor="text1"/>
                      <w:sz w:val="24"/>
                      <w:szCs w:val="24"/>
                    </w:rPr>
                    <w:t xml:space="preserve"> throughout </w:t>
                  </w:r>
                  <w:r w:rsidRPr="741FFF6E" w:rsidR="31324F01">
                    <w:rPr>
                      <w:rFonts w:ascii="Times New Roman" w:hAnsi="Times New Roman" w:eastAsia="Times New Roman" w:cs="Times New Roman"/>
                      <w:color w:val="000000" w:themeColor="text1"/>
                      <w:sz w:val="24"/>
                      <w:szCs w:val="24"/>
                    </w:rPr>
                    <w:t>Pinal</w:t>
                  </w:r>
                  <w:r w:rsidRPr="741FFF6E" w:rsidR="70D58721">
                    <w:rPr>
                      <w:rFonts w:ascii="Times New Roman" w:hAnsi="Times New Roman" w:eastAsia="Times New Roman" w:cs="Times New Roman"/>
                      <w:color w:val="000000" w:themeColor="text1"/>
                      <w:sz w:val="24"/>
                      <w:szCs w:val="24"/>
                    </w:rPr>
                    <w:t xml:space="preserve"> County and the state. </w:t>
                  </w:r>
                  <w:r w:rsidRPr="741FFF6E" w:rsidR="53FD6DD7">
                    <w:rPr>
                      <w:rFonts w:ascii="Times New Roman" w:hAnsi="Times New Roman" w:eastAsia="Times New Roman" w:cs="Times New Roman"/>
                      <w:color w:val="000000" w:themeColor="text1"/>
                      <w:sz w:val="24"/>
                      <w:szCs w:val="24"/>
                    </w:rPr>
                    <w:t xml:space="preserve">The infrastructure for students and instructors is dependent on the knowledge and </w:t>
                  </w:r>
                  <w:r w:rsidRPr="741FFF6E" w:rsidR="4298C607">
                    <w:rPr>
                      <w:rFonts w:ascii="Times New Roman" w:hAnsi="Times New Roman" w:eastAsia="Times New Roman" w:cs="Times New Roman"/>
                      <w:color w:val="000000" w:themeColor="text1"/>
                      <w:sz w:val="24"/>
                      <w:szCs w:val="24"/>
                    </w:rPr>
                    <w:t>expertise of the IT department.</w:t>
                  </w:r>
                </w:p>
              </w:tc>
            </w:tr>
          </w:tbl>
          <w:p w:rsidR="2E00AC1F" w:rsidP="73765CD1" w:rsidRDefault="2E00AC1F" w14:paraId="14450460" w14:textId="6132AB97">
            <w:pPr>
              <w:spacing w:before="120" w:after="120"/>
              <w:ind w:left="720"/>
              <w:rPr>
                <w:rFonts w:ascii="Calibri" w:hAnsi="Calibri" w:eastAsia="Calibri" w:cs="Calibri"/>
                <w:i/>
                <w:iCs/>
                <w:color w:val="000000" w:themeColor="text1"/>
                <w:sz w:val="20"/>
                <w:szCs w:val="20"/>
              </w:rPr>
            </w:pPr>
          </w:p>
          <w:p w:rsidR="62C74C23" w:rsidP="73765CD1" w:rsidRDefault="62C74C23" w14:paraId="271CD429" w14:textId="0F644C74">
            <w:pPr>
              <w:spacing w:before="120" w:after="120"/>
              <w:rPr>
                <w:rFonts w:ascii="Calibri" w:hAnsi="Calibri" w:eastAsia="Calibri" w:cs="Calibri"/>
                <w:color w:val="000000" w:themeColor="text1"/>
                <w:sz w:val="20"/>
                <w:szCs w:val="20"/>
              </w:rPr>
            </w:pPr>
          </w:p>
          <w:p w:rsidR="62C74C23" w:rsidP="73765CD1" w:rsidRDefault="62C74C23" w14:paraId="33C99FED" w14:textId="46ABF604">
            <w:pPr>
              <w:spacing w:before="120" w:after="120"/>
              <w:rPr>
                <w:rFonts w:ascii="Times New Roman" w:hAnsi="Times New Roman" w:eastAsia="Times New Roman" w:cs="Times New Roman"/>
                <w:b/>
                <w:bCs/>
                <w:color w:val="000000" w:themeColor="text1"/>
                <w:sz w:val="24"/>
                <w:szCs w:val="24"/>
              </w:rPr>
            </w:pPr>
          </w:p>
        </w:tc>
        <w:tc>
          <w:tcPr>
            <w:tcW w:w="8031" w:type="dxa"/>
            <w:gridSpan w:val="11"/>
            <w:shd w:val="clear" w:color="auto" w:fill="3B3838" w:themeFill="background2" w:themeFillShade="40"/>
            <w:tcMar/>
          </w:tcPr>
          <w:p w:rsidR="2E00AC1F" w:rsidP="73765CD1" w:rsidRDefault="21E18A9D" w14:paraId="5ABEB7A4" w14:textId="155043D2">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a description provided on how the program has directly or indirectly assisted the college in achieving its strategic goals.</w:t>
            </w:r>
          </w:p>
        </w:tc>
        <w:tc>
          <w:tcPr>
            <w:tcW w:w="2839" w:type="dxa"/>
            <w:gridSpan w:val="3"/>
            <w:vMerge w:val="restart"/>
            <w:shd w:val="clear" w:color="auto" w:fill="E7E6E6" w:themeFill="background2"/>
            <w:tcMar/>
          </w:tcPr>
          <w:p w:rsidR="53682807" w:rsidP="73765CD1" w:rsidRDefault="67F75653" w14:paraId="75ECE434" w14:textId="01049542">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62C74C23" w:rsidP="73765CD1" w:rsidRDefault="62C74C23" w14:paraId="18E97E01" w14:textId="313F1674">
            <w:pPr>
              <w:spacing w:before="120" w:after="120"/>
              <w:rPr>
                <w:rFonts w:ascii="Times New Roman" w:hAnsi="Times New Roman" w:eastAsia="Times New Roman" w:cs="Times New Roman"/>
                <w:color w:val="000000" w:themeColor="text1"/>
                <w:sz w:val="24"/>
                <w:szCs w:val="24"/>
              </w:rPr>
            </w:pPr>
          </w:p>
          <w:p w:rsidR="62C74C23" w:rsidP="700FBA68" w:rsidRDefault="62C74C23" w14:paraId="7EFB015C" w14:textId="5B109731">
            <w:pPr>
              <w:pStyle w:val="Normal"/>
              <w:spacing w:before="120" w:after="120"/>
              <w:jc w:val="center"/>
              <w:rPr>
                <w:rFonts w:ascii="Times New Roman" w:hAnsi="Times New Roman" w:eastAsia="Times New Roman" w:cs="Times New Roman"/>
                <w:color w:val="000000" w:themeColor="text1" w:themeTint="FF" w:themeShade="FF"/>
              </w:rPr>
            </w:pPr>
          </w:p>
          <w:p w:rsidR="62C74C23" w:rsidP="700FBA68" w:rsidRDefault="62C74C23" w14:paraId="3417F45E" w14:textId="223DBFCA">
            <w:pPr>
              <w:pStyle w:val="Normal"/>
              <w:spacing w:before="120" w:after="120"/>
              <w:jc w:val="center"/>
              <w:rPr>
                <w:rFonts w:ascii="Times New Roman" w:hAnsi="Times New Roman" w:eastAsia="Times New Roman" w:cs="Times New Roman"/>
                <w:color w:val="000000" w:themeColor="text1" w:themeTint="FF" w:themeShade="FF"/>
              </w:rPr>
            </w:pPr>
            <w:r w:rsidRPr="4E00718E" w:rsidR="0EE0FCD5">
              <w:rPr>
                <w:rFonts w:ascii="Times New Roman" w:hAnsi="Times New Roman" w:eastAsia="Times New Roman" w:cs="Times New Roman"/>
                <w:color w:val="000000" w:themeColor="text1" w:themeTint="FF" w:themeShade="FF"/>
              </w:rPr>
              <w:t>[ touched well on each goal. 3]</w:t>
            </w:r>
          </w:p>
          <w:p w:rsidR="62C74C23" w:rsidP="700FBA68" w:rsidRDefault="62C74C23" w14:paraId="4C0DE047" w14:textId="57DAD7EA">
            <w:pPr>
              <w:pStyle w:val="Normal"/>
              <w:spacing w:before="120" w:after="120"/>
              <w:rPr>
                <w:rFonts w:ascii="Times New Roman" w:hAnsi="Times New Roman" w:eastAsia="Times New Roman" w:cs="Times New Roman"/>
                <w:color w:val="000000" w:themeColor="text1"/>
                <w:sz w:val="24"/>
                <w:szCs w:val="24"/>
              </w:rPr>
            </w:pPr>
            <w:r w:rsidRPr="4E00718E" w:rsidR="0EE0FCD5">
              <w:rPr>
                <w:rFonts w:ascii="Times New Roman" w:hAnsi="Times New Roman" w:eastAsia="Times New Roman" w:cs="Times New Roman"/>
                <w:color w:val="000000" w:themeColor="text1" w:themeTint="FF" w:themeShade="FF"/>
                <w:sz w:val="24"/>
                <w:szCs w:val="24"/>
              </w:rPr>
              <w:t>Clear goals-</w:t>
            </w:r>
          </w:p>
        </w:tc>
      </w:tr>
      <w:tr w:rsidR="00CA44FC" w:rsidTr="4E00718E" w14:paraId="6C8127AD" w14:textId="77777777">
        <w:tc>
          <w:tcPr>
            <w:tcW w:w="7530" w:type="dxa"/>
            <w:gridSpan w:val="6"/>
            <w:vMerge/>
            <w:tcMar/>
          </w:tcPr>
          <w:p w:rsidR="00DC3279" w:rsidRDefault="00DC3279" w14:paraId="26F4626A" w14:textId="77777777"/>
        </w:tc>
        <w:tc>
          <w:tcPr>
            <w:tcW w:w="3057" w:type="dxa"/>
            <w:gridSpan w:val="4"/>
            <w:shd w:val="clear" w:color="auto" w:fill="70AD47" w:themeFill="accent6"/>
            <w:tcMar/>
          </w:tcPr>
          <w:p w:rsidR="62C74C23" w:rsidP="73765CD1" w:rsidRDefault="62C74C23" w14:paraId="41F5F277" w14:textId="4977C1E7">
            <w:pPr>
              <w:spacing w:before="120" w:after="120"/>
              <w:jc w:val="center"/>
              <w:rPr>
                <w:rFonts w:ascii="Calibri" w:hAnsi="Calibri" w:eastAsia="Calibri" w:cs="Calibri"/>
              </w:rPr>
            </w:pPr>
            <w:r w:rsidRPr="700FBA68" w:rsidR="62C74C23">
              <w:rPr>
                <w:rFonts w:ascii="Times New Roman" w:hAnsi="Times New Roman" w:eastAsia="Times New Roman" w:cs="Times New Roman"/>
                <w:color w:val="000000" w:themeColor="text1" w:themeTint="FF" w:themeShade="FF"/>
              </w:rPr>
              <w:t>Exemplary 3</w:t>
            </w:r>
          </w:p>
        </w:tc>
        <w:tc>
          <w:tcPr>
            <w:tcW w:w="2314" w:type="dxa"/>
            <w:gridSpan w:val="3"/>
            <w:shd w:val="clear" w:color="auto" w:fill="E7E6E6" w:themeFill="background2"/>
            <w:tcMar/>
          </w:tcPr>
          <w:p w:rsidR="62C74C23" w:rsidP="73765CD1" w:rsidRDefault="62C74C23" w14:paraId="02B4127C" w14:textId="379FC3D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2660" w:type="dxa"/>
            <w:gridSpan w:val="4"/>
            <w:shd w:val="clear" w:color="auto" w:fill="E7E6E6" w:themeFill="background2"/>
            <w:tcMar/>
          </w:tcPr>
          <w:p w:rsidR="62C74C23" w:rsidP="73765CD1" w:rsidRDefault="73765CD1" w14:paraId="40D15A3E" w14:textId="3447E5E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2839" w:type="dxa"/>
            <w:gridSpan w:val="3"/>
            <w:vMerge/>
            <w:tcMar/>
          </w:tcPr>
          <w:p w:rsidR="00DC3279" w:rsidRDefault="00DC3279" w14:paraId="73497D69" w14:textId="77777777"/>
        </w:tc>
      </w:tr>
      <w:tr w:rsidR="62C74C23" w:rsidTr="4E00718E" w14:paraId="02746B4C" w14:textId="77777777">
        <w:trPr>
          <w:trHeight w:val="450"/>
        </w:trPr>
        <w:tc>
          <w:tcPr>
            <w:tcW w:w="18400" w:type="dxa"/>
            <w:gridSpan w:val="20"/>
            <w:shd w:val="clear" w:color="auto" w:fill="FFC000" w:themeFill="accent4"/>
            <w:tcMar/>
          </w:tcPr>
          <w:p w:rsidR="1274BFC2" w:rsidP="73765CD1" w:rsidRDefault="6D36B37C" w14:paraId="1F14C971" w14:textId="243F5A03">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VII. Program Effectiveness for Graduates</w:t>
            </w:r>
          </w:p>
        </w:tc>
      </w:tr>
      <w:tr w:rsidR="00CA44FC" w:rsidTr="4E00718E" w14:paraId="6E4622BB" w14:textId="77777777">
        <w:trPr>
          <w:trHeight w:val="1545"/>
        </w:trPr>
        <w:tc>
          <w:tcPr>
            <w:tcW w:w="7530" w:type="dxa"/>
            <w:gridSpan w:val="6"/>
            <w:vMerge w:val="restart"/>
            <w:tcMar/>
          </w:tcPr>
          <w:p w:rsidR="1274BFC2" w:rsidP="73765CD1" w:rsidRDefault="7B34AFD9" w14:paraId="7DCC98FA" w14:textId="2A5DC5BB">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1. Describe how you measure the success of degree and certificate program graduates. For example, are graduate surveys conducted? Are surveys given to employers to determine satisfaction with program graduate employees?</w:t>
            </w:r>
            <w:r w:rsidRPr="73765CD1" w:rsidR="29A5F25E">
              <w:rPr>
                <w:rFonts w:ascii="Times New Roman" w:hAnsi="Times New Roman" w:eastAsia="Times New Roman" w:cs="Times New Roman"/>
                <w:b/>
                <w:bCs/>
                <w:color w:val="000000" w:themeColor="text1"/>
                <w:sz w:val="24"/>
                <w:szCs w:val="24"/>
              </w:rPr>
              <w:t xml:space="preserve"> </w:t>
            </w:r>
          </w:p>
          <w:p w:rsidR="00DC283A" w:rsidP="73765CD1" w:rsidRDefault="00E96BCB" w14:paraId="16BCE5A3" w14:textId="77777777">
            <w:pPr>
              <w:spacing w:before="120" w:after="120"/>
              <w:rPr>
                <w:rFonts w:ascii="Times New Roman" w:hAnsi="Times New Roman" w:eastAsia="Calibri" w:cs="Times New Roman"/>
                <w:color w:val="000000" w:themeColor="text1"/>
                <w:sz w:val="24"/>
                <w:szCs w:val="24"/>
              </w:rPr>
            </w:pPr>
            <w:r>
              <w:rPr>
                <w:rFonts w:ascii="Times New Roman" w:hAnsi="Times New Roman" w:eastAsia="Calibri" w:cs="Times New Roman"/>
                <w:color w:val="000000" w:themeColor="text1"/>
                <w:sz w:val="24"/>
                <w:szCs w:val="24"/>
              </w:rPr>
              <w:t xml:space="preserve">Tracking </w:t>
            </w:r>
            <w:r w:rsidRPr="001E0ED7" w:rsidR="002E3079">
              <w:rPr>
                <w:rFonts w:ascii="Times New Roman" w:hAnsi="Times New Roman" w:eastAsia="Calibri" w:cs="Times New Roman"/>
                <w:color w:val="000000" w:themeColor="text1"/>
                <w:sz w:val="24"/>
                <w:szCs w:val="24"/>
              </w:rPr>
              <w:t>AAEE student</w:t>
            </w:r>
            <w:r w:rsidR="00A34BEC">
              <w:rPr>
                <w:rFonts w:ascii="Times New Roman" w:hAnsi="Times New Roman" w:eastAsia="Calibri" w:cs="Times New Roman"/>
                <w:color w:val="000000" w:themeColor="text1"/>
                <w:sz w:val="24"/>
                <w:szCs w:val="24"/>
              </w:rPr>
              <w:t xml:space="preserve"> graduates</w:t>
            </w:r>
            <w:r>
              <w:rPr>
                <w:rFonts w:ascii="Times New Roman" w:hAnsi="Times New Roman" w:eastAsia="Calibri" w:cs="Times New Roman"/>
                <w:color w:val="000000" w:themeColor="text1"/>
                <w:sz w:val="24"/>
                <w:szCs w:val="24"/>
              </w:rPr>
              <w:t xml:space="preserve"> is difficult</w:t>
            </w:r>
            <w:r w:rsidR="00A34BEC">
              <w:rPr>
                <w:rFonts w:ascii="Times New Roman" w:hAnsi="Times New Roman" w:eastAsia="Calibri" w:cs="Times New Roman"/>
                <w:color w:val="000000" w:themeColor="text1"/>
                <w:sz w:val="24"/>
                <w:szCs w:val="24"/>
              </w:rPr>
              <w:t xml:space="preserve">. </w:t>
            </w:r>
            <w:r w:rsidR="00AB29CC">
              <w:rPr>
                <w:rFonts w:ascii="Times New Roman" w:hAnsi="Times New Roman" w:eastAsia="Calibri" w:cs="Times New Roman"/>
                <w:color w:val="000000" w:themeColor="text1"/>
                <w:sz w:val="24"/>
                <w:szCs w:val="24"/>
              </w:rPr>
              <w:t xml:space="preserve">Although the MAP is utilized as a guide for student enrollment, coursework may be taken </w:t>
            </w:r>
            <w:r w:rsidR="007E36FD">
              <w:rPr>
                <w:rFonts w:ascii="Times New Roman" w:hAnsi="Times New Roman" w:eastAsia="Calibri" w:cs="Times New Roman"/>
                <w:color w:val="000000" w:themeColor="text1"/>
                <w:sz w:val="24"/>
                <w:szCs w:val="24"/>
              </w:rPr>
              <w:t xml:space="preserve">in any order making it difficult to track students as they graduate. </w:t>
            </w:r>
          </w:p>
          <w:p w:rsidR="000E0334" w:rsidP="73765CD1" w:rsidRDefault="00917EE0" w14:paraId="641F4B18" w14:textId="478CE106">
            <w:pPr>
              <w:spacing w:before="120" w:after="120"/>
              <w:rPr>
                <w:rFonts w:ascii="Times New Roman" w:hAnsi="Times New Roman" w:eastAsia="Calibri" w:cs="Times New Roman"/>
                <w:color w:val="000000" w:themeColor="text1"/>
                <w:sz w:val="24"/>
                <w:szCs w:val="24"/>
              </w:rPr>
            </w:pPr>
            <w:r>
              <w:rPr>
                <w:rFonts w:ascii="Times New Roman" w:hAnsi="Times New Roman" w:eastAsia="Calibri" w:cs="Times New Roman"/>
                <w:color w:val="000000" w:themeColor="text1"/>
                <w:sz w:val="24"/>
                <w:szCs w:val="24"/>
              </w:rPr>
              <w:t xml:space="preserve">Using the </w:t>
            </w:r>
            <w:r w:rsidR="005A0B3E">
              <w:rPr>
                <w:rFonts w:ascii="Times New Roman" w:hAnsi="Times New Roman" w:eastAsia="Calibri" w:cs="Times New Roman"/>
                <w:color w:val="000000" w:themeColor="text1"/>
                <w:sz w:val="24"/>
                <w:szCs w:val="24"/>
              </w:rPr>
              <w:t>O</w:t>
            </w:r>
            <w:r w:rsidR="00B96E98">
              <w:rPr>
                <w:rFonts w:ascii="Times New Roman" w:hAnsi="Times New Roman" w:eastAsia="Calibri" w:cs="Times New Roman"/>
                <w:color w:val="000000" w:themeColor="text1"/>
                <w:sz w:val="24"/>
                <w:szCs w:val="24"/>
              </w:rPr>
              <w:t>nline Arizona Certification Information System</w:t>
            </w:r>
            <w:r w:rsidR="005A0B3E">
              <w:rPr>
                <w:rFonts w:ascii="Times New Roman" w:hAnsi="Times New Roman" w:eastAsia="Calibri" w:cs="Times New Roman"/>
                <w:color w:val="000000" w:themeColor="text1"/>
                <w:sz w:val="24"/>
                <w:szCs w:val="24"/>
              </w:rPr>
              <w:t xml:space="preserve"> </w:t>
            </w:r>
            <w:r w:rsidR="00B31514">
              <w:rPr>
                <w:rFonts w:ascii="Times New Roman" w:hAnsi="Times New Roman" w:eastAsia="Calibri" w:cs="Times New Roman"/>
                <w:color w:val="000000" w:themeColor="text1"/>
                <w:sz w:val="24"/>
                <w:szCs w:val="24"/>
              </w:rPr>
              <w:t>(OACIS)</w:t>
            </w:r>
            <w:r>
              <w:rPr>
                <w:rFonts w:ascii="Times New Roman" w:hAnsi="Times New Roman" w:eastAsia="Calibri" w:cs="Times New Roman"/>
                <w:color w:val="000000" w:themeColor="text1"/>
                <w:sz w:val="24"/>
                <w:szCs w:val="24"/>
              </w:rPr>
              <w:t xml:space="preserve"> </w:t>
            </w:r>
            <w:r w:rsidR="005A375C">
              <w:rPr>
                <w:rFonts w:ascii="Times New Roman" w:hAnsi="Times New Roman" w:eastAsia="Calibri" w:cs="Times New Roman"/>
                <w:color w:val="000000" w:themeColor="text1"/>
                <w:sz w:val="24"/>
                <w:szCs w:val="24"/>
              </w:rPr>
              <w:t xml:space="preserve">with the </w:t>
            </w:r>
            <w:r w:rsidR="005A0B3E">
              <w:rPr>
                <w:rFonts w:ascii="Times New Roman" w:hAnsi="Times New Roman" w:eastAsia="Calibri" w:cs="Times New Roman"/>
                <w:color w:val="000000" w:themeColor="text1"/>
                <w:sz w:val="24"/>
                <w:szCs w:val="24"/>
              </w:rPr>
              <w:t>Arizona</w:t>
            </w:r>
            <w:r w:rsidR="005A375C">
              <w:rPr>
                <w:rFonts w:ascii="Times New Roman" w:hAnsi="Times New Roman" w:eastAsia="Calibri" w:cs="Times New Roman"/>
                <w:color w:val="000000" w:themeColor="text1"/>
                <w:sz w:val="24"/>
                <w:szCs w:val="24"/>
              </w:rPr>
              <w:t xml:space="preserve"> Department of Education </w:t>
            </w:r>
            <w:r w:rsidR="000803A0">
              <w:rPr>
                <w:rFonts w:ascii="Times New Roman" w:hAnsi="Times New Roman" w:eastAsia="Calibri" w:cs="Times New Roman"/>
                <w:color w:val="000000" w:themeColor="text1"/>
                <w:sz w:val="24"/>
                <w:szCs w:val="24"/>
              </w:rPr>
              <w:t xml:space="preserve">(ADE) and the recent creation of </w:t>
            </w:r>
            <w:r w:rsidR="00DC283A">
              <w:rPr>
                <w:rFonts w:ascii="Times New Roman" w:hAnsi="Times New Roman" w:eastAsia="Calibri" w:cs="Times New Roman"/>
                <w:color w:val="000000" w:themeColor="text1"/>
                <w:sz w:val="24"/>
                <w:szCs w:val="24"/>
              </w:rPr>
              <w:t>a new</w:t>
            </w:r>
            <w:r w:rsidR="002512F0">
              <w:rPr>
                <w:rFonts w:ascii="Times New Roman" w:hAnsi="Times New Roman" w:eastAsia="Calibri" w:cs="Times New Roman"/>
                <w:color w:val="000000" w:themeColor="text1"/>
                <w:sz w:val="24"/>
                <w:szCs w:val="24"/>
              </w:rPr>
              <w:t xml:space="preserve"> </w:t>
            </w:r>
            <w:r w:rsidR="00114ABE">
              <w:rPr>
                <w:rFonts w:ascii="Times New Roman" w:hAnsi="Times New Roman" w:eastAsia="Calibri" w:cs="Times New Roman"/>
                <w:color w:val="000000" w:themeColor="text1"/>
                <w:sz w:val="24"/>
                <w:szCs w:val="24"/>
              </w:rPr>
              <w:t>dat</w:t>
            </w:r>
            <w:r w:rsidR="00B73B2A">
              <w:rPr>
                <w:rFonts w:ascii="Times New Roman" w:hAnsi="Times New Roman" w:eastAsia="Calibri" w:cs="Times New Roman"/>
                <w:color w:val="000000" w:themeColor="text1"/>
                <w:sz w:val="24"/>
                <w:szCs w:val="24"/>
              </w:rPr>
              <w:t>a dashboard</w:t>
            </w:r>
            <w:r w:rsidR="00DC283A">
              <w:rPr>
                <w:rFonts w:ascii="Times New Roman" w:hAnsi="Times New Roman" w:eastAsia="Calibri" w:cs="Times New Roman"/>
                <w:color w:val="000000" w:themeColor="text1"/>
                <w:sz w:val="24"/>
                <w:szCs w:val="24"/>
              </w:rPr>
              <w:t>,</w:t>
            </w:r>
            <w:r w:rsidR="00114ABE">
              <w:rPr>
                <w:rFonts w:ascii="Times New Roman" w:hAnsi="Times New Roman" w:eastAsia="Calibri" w:cs="Times New Roman"/>
                <w:color w:val="000000" w:themeColor="text1"/>
                <w:sz w:val="24"/>
                <w:szCs w:val="24"/>
              </w:rPr>
              <w:t xml:space="preserve"> tracking teacher placement within the </w:t>
            </w:r>
            <w:r w:rsidR="002512F0">
              <w:rPr>
                <w:rFonts w:ascii="Times New Roman" w:hAnsi="Times New Roman" w:eastAsia="Calibri" w:cs="Times New Roman"/>
                <w:color w:val="000000" w:themeColor="text1"/>
                <w:sz w:val="24"/>
                <w:szCs w:val="24"/>
              </w:rPr>
              <w:t>school systems across Arizona</w:t>
            </w:r>
            <w:r w:rsidR="00DC283A">
              <w:rPr>
                <w:rFonts w:ascii="Times New Roman" w:hAnsi="Times New Roman" w:eastAsia="Calibri" w:cs="Times New Roman"/>
                <w:color w:val="000000" w:themeColor="text1"/>
                <w:sz w:val="24"/>
                <w:szCs w:val="24"/>
              </w:rPr>
              <w:t xml:space="preserve"> will assist </w:t>
            </w:r>
            <w:r w:rsidR="00B83DBA">
              <w:rPr>
                <w:rFonts w:ascii="Times New Roman" w:hAnsi="Times New Roman" w:eastAsia="Calibri" w:cs="Times New Roman"/>
                <w:color w:val="000000" w:themeColor="text1"/>
                <w:sz w:val="24"/>
                <w:szCs w:val="24"/>
              </w:rPr>
              <w:t>once students complete a four-year degree.</w:t>
            </w:r>
            <w:r w:rsidR="00EE2CD5">
              <w:rPr>
                <w:rFonts w:ascii="Times New Roman" w:hAnsi="Times New Roman" w:eastAsia="Calibri" w:cs="Times New Roman"/>
                <w:color w:val="000000" w:themeColor="text1"/>
                <w:sz w:val="24"/>
                <w:szCs w:val="24"/>
              </w:rPr>
              <w:t xml:space="preserve"> </w:t>
            </w:r>
            <w:r w:rsidR="00321C76">
              <w:rPr>
                <w:rFonts w:ascii="Times New Roman" w:hAnsi="Times New Roman" w:eastAsia="Calibri" w:cs="Times New Roman"/>
                <w:color w:val="000000" w:themeColor="text1"/>
                <w:sz w:val="24"/>
                <w:szCs w:val="24"/>
              </w:rPr>
              <w:t xml:space="preserve">With a recent upgrade to the </w:t>
            </w:r>
            <w:r w:rsidR="00ED478B">
              <w:rPr>
                <w:rFonts w:ascii="Times New Roman" w:hAnsi="Times New Roman" w:eastAsia="Calibri" w:cs="Times New Roman"/>
                <w:color w:val="000000" w:themeColor="text1"/>
                <w:sz w:val="24"/>
                <w:szCs w:val="24"/>
              </w:rPr>
              <w:t>process of data collection</w:t>
            </w:r>
            <w:r w:rsidR="00321C76">
              <w:rPr>
                <w:rFonts w:ascii="Times New Roman" w:hAnsi="Times New Roman" w:eastAsia="Calibri" w:cs="Times New Roman"/>
                <w:color w:val="000000" w:themeColor="text1"/>
                <w:sz w:val="24"/>
                <w:szCs w:val="24"/>
              </w:rPr>
              <w:t xml:space="preserve"> at ADE and the submitting of data from Local Education Agencies (LEAs</w:t>
            </w:r>
            <w:r w:rsidR="00E60EF3">
              <w:rPr>
                <w:rFonts w:ascii="Times New Roman" w:hAnsi="Times New Roman" w:eastAsia="Calibri" w:cs="Times New Roman"/>
                <w:color w:val="000000" w:themeColor="text1"/>
                <w:sz w:val="24"/>
                <w:szCs w:val="24"/>
              </w:rPr>
              <w:t xml:space="preserve"> – state school districts</w:t>
            </w:r>
            <w:r w:rsidR="00321C76">
              <w:rPr>
                <w:rFonts w:ascii="Times New Roman" w:hAnsi="Times New Roman" w:eastAsia="Calibri" w:cs="Times New Roman"/>
                <w:color w:val="000000" w:themeColor="text1"/>
                <w:sz w:val="24"/>
                <w:szCs w:val="24"/>
              </w:rPr>
              <w:t>) tracking CAC graduates after state certification</w:t>
            </w:r>
            <w:r w:rsidR="00E60EF3">
              <w:rPr>
                <w:rFonts w:ascii="Times New Roman" w:hAnsi="Times New Roman" w:eastAsia="Calibri" w:cs="Times New Roman"/>
                <w:color w:val="000000" w:themeColor="text1"/>
                <w:sz w:val="24"/>
                <w:szCs w:val="24"/>
              </w:rPr>
              <w:t xml:space="preserve"> may become more conducive to the need of the college.</w:t>
            </w:r>
            <w:r w:rsidR="008600A8">
              <w:rPr>
                <w:rFonts w:ascii="Times New Roman" w:hAnsi="Times New Roman" w:eastAsia="Calibri" w:cs="Times New Roman"/>
                <w:color w:val="000000" w:themeColor="text1"/>
                <w:sz w:val="24"/>
                <w:szCs w:val="24"/>
              </w:rPr>
              <w:t xml:space="preserve"> </w:t>
            </w:r>
            <w:r w:rsidR="000E0334">
              <w:rPr>
                <w:rFonts w:ascii="Times New Roman" w:hAnsi="Times New Roman" w:eastAsia="Calibri" w:cs="Times New Roman"/>
                <w:color w:val="000000" w:themeColor="text1"/>
                <w:sz w:val="24"/>
                <w:szCs w:val="24"/>
              </w:rPr>
              <w:t>Disaggregation of incoming dat</w:t>
            </w:r>
            <w:r w:rsidR="008600A8">
              <w:rPr>
                <w:rFonts w:ascii="Times New Roman" w:hAnsi="Times New Roman" w:eastAsia="Calibri" w:cs="Times New Roman"/>
                <w:color w:val="000000" w:themeColor="text1"/>
                <w:sz w:val="24"/>
                <w:szCs w:val="24"/>
              </w:rPr>
              <w:t>a</w:t>
            </w:r>
            <w:r w:rsidR="000E0334">
              <w:rPr>
                <w:rFonts w:ascii="Times New Roman" w:hAnsi="Times New Roman" w:eastAsia="Calibri" w:cs="Times New Roman"/>
                <w:color w:val="000000" w:themeColor="text1"/>
                <w:sz w:val="24"/>
                <w:szCs w:val="24"/>
              </w:rPr>
              <w:t xml:space="preserve"> </w:t>
            </w:r>
            <w:r w:rsidR="008600A8">
              <w:rPr>
                <w:rFonts w:ascii="Times New Roman" w:hAnsi="Times New Roman" w:eastAsia="Calibri" w:cs="Times New Roman"/>
                <w:color w:val="000000" w:themeColor="text1"/>
                <w:sz w:val="24"/>
                <w:szCs w:val="24"/>
              </w:rPr>
              <w:t>will have the capacity for</w:t>
            </w:r>
            <w:r w:rsidR="00432677">
              <w:rPr>
                <w:rFonts w:ascii="Times New Roman" w:hAnsi="Times New Roman" w:eastAsia="Calibri" w:cs="Times New Roman"/>
                <w:color w:val="000000" w:themeColor="text1"/>
                <w:sz w:val="24"/>
                <w:szCs w:val="24"/>
              </w:rPr>
              <w:t xml:space="preserve"> </w:t>
            </w:r>
            <w:r w:rsidR="008600A8">
              <w:rPr>
                <w:rFonts w:ascii="Times New Roman" w:hAnsi="Times New Roman" w:eastAsia="Calibri" w:cs="Times New Roman"/>
                <w:color w:val="000000" w:themeColor="text1"/>
                <w:sz w:val="24"/>
                <w:szCs w:val="24"/>
              </w:rPr>
              <w:t>filter</w:t>
            </w:r>
            <w:r w:rsidR="00432677">
              <w:rPr>
                <w:rFonts w:ascii="Times New Roman" w:hAnsi="Times New Roman" w:eastAsia="Calibri" w:cs="Times New Roman"/>
                <w:color w:val="000000" w:themeColor="text1"/>
                <w:sz w:val="24"/>
                <w:szCs w:val="24"/>
              </w:rPr>
              <w:t>ing by college or graduation program.</w:t>
            </w:r>
            <w:r w:rsidR="008600A8">
              <w:rPr>
                <w:rFonts w:ascii="Times New Roman" w:hAnsi="Times New Roman" w:eastAsia="Calibri" w:cs="Times New Roman"/>
                <w:color w:val="000000" w:themeColor="text1"/>
                <w:sz w:val="24"/>
                <w:szCs w:val="24"/>
              </w:rPr>
              <w:t xml:space="preserve"> </w:t>
            </w:r>
          </w:p>
          <w:p w:rsidR="000E0334" w:rsidP="73765CD1" w:rsidRDefault="000E0334" w14:paraId="0FDB4B63" w14:textId="3E8DB85C">
            <w:pPr>
              <w:spacing w:before="120" w:after="120"/>
              <w:rPr>
                <w:rFonts w:ascii="Times New Roman" w:hAnsi="Times New Roman" w:eastAsia="Calibri" w:cs="Times New Roman"/>
                <w:color w:val="000000" w:themeColor="text1"/>
                <w:sz w:val="24"/>
                <w:szCs w:val="24"/>
              </w:rPr>
            </w:pPr>
            <w:r>
              <w:rPr>
                <w:rFonts w:ascii="Times New Roman" w:hAnsi="Times New Roman" w:eastAsia="Calibri" w:cs="Times New Roman"/>
                <w:color w:val="000000" w:themeColor="text1"/>
                <w:sz w:val="24"/>
                <w:szCs w:val="24"/>
              </w:rPr>
              <w:t xml:space="preserve">The CAC data dashboard will assist with </w:t>
            </w:r>
            <w:r w:rsidR="003531C4">
              <w:rPr>
                <w:rFonts w:ascii="Times New Roman" w:hAnsi="Times New Roman" w:eastAsia="Calibri" w:cs="Times New Roman"/>
                <w:color w:val="000000" w:themeColor="text1"/>
                <w:sz w:val="24"/>
                <w:szCs w:val="24"/>
              </w:rPr>
              <w:t>tracking</w:t>
            </w:r>
            <w:r>
              <w:rPr>
                <w:rFonts w:ascii="Times New Roman" w:hAnsi="Times New Roman" w:eastAsia="Calibri" w:cs="Times New Roman"/>
                <w:color w:val="000000" w:themeColor="text1"/>
                <w:sz w:val="24"/>
                <w:szCs w:val="24"/>
              </w:rPr>
              <w:t xml:space="preserve"> graduates as they leave the college.</w:t>
            </w:r>
            <w:r w:rsidR="006B7075">
              <w:rPr>
                <w:rFonts w:ascii="Times New Roman" w:hAnsi="Times New Roman" w:eastAsia="Calibri" w:cs="Times New Roman"/>
                <w:color w:val="000000" w:themeColor="text1"/>
                <w:sz w:val="24"/>
                <w:szCs w:val="24"/>
              </w:rPr>
              <w:t xml:space="preserve"> </w:t>
            </w:r>
          </w:p>
          <w:p w:rsidRPr="001E0ED7" w:rsidR="62C74C23" w:rsidP="73765CD1" w:rsidRDefault="006B7075" w14:paraId="3FDEBB5F" w14:textId="0797AF82">
            <w:pPr>
              <w:spacing w:before="120" w:after="120"/>
              <w:rPr>
                <w:rFonts w:ascii="Times New Roman" w:hAnsi="Times New Roman" w:eastAsia="Calibri" w:cs="Times New Roman"/>
                <w:color w:val="000000" w:themeColor="text1"/>
                <w:sz w:val="24"/>
                <w:szCs w:val="24"/>
              </w:rPr>
            </w:pPr>
            <w:r>
              <w:rPr>
                <w:rFonts w:ascii="Times New Roman" w:hAnsi="Times New Roman" w:eastAsia="Calibri" w:cs="Times New Roman"/>
                <w:color w:val="000000" w:themeColor="text1"/>
                <w:sz w:val="24"/>
                <w:szCs w:val="24"/>
              </w:rPr>
              <w:t>T</w:t>
            </w:r>
            <w:r w:rsidR="00EE2CD5">
              <w:rPr>
                <w:rFonts w:ascii="Times New Roman" w:hAnsi="Times New Roman" w:eastAsia="Calibri" w:cs="Times New Roman"/>
                <w:color w:val="000000" w:themeColor="text1"/>
                <w:sz w:val="24"/>
                <w:szCs w:val="24"/>
              </w:rPr>
              <w:t xml:space="preserve">he </w:t>
            </w:r>
            <w:r w:rsidR="00F56E0C">
              <w:rPr>
                <w:rFonts w:ascii="Times New Roman" w:hAnsi="Times New Roman" w:eastAsia="Calibri" w:cs="Times New Roman"/>
                <w:color w:val="000000" w:themeColor="text1"/>
                <w:sz w:val="24"/>
                <w:szCs w:val="24"/>
              </w:rPr>
              <w:t>program</w:t>
            </w:r>
            <w:r w:rsidR="00EE2CD5">
              <w:rPr>
                <w:rFonts w:ascii="Times New Roman" w:hAnsi="Times New Roman" w:eastAsia="Calibri" w:cs="Times New Roman"/>
                <w:color w:val="000000" w:themeColor="text1"/>
                <w:sz w:val="24"/>
                <w:szCs w:val="24"/>
              </w:rPr>
              <w:t xml:space="preserve"> of study choice students select</w:t>
            </w:r>
            <w:r>
              <w:rPr>
                <w:rFonts w:ascii="Times New Roman" w:hAnsi="Times New Roman" w:eastAsia="Calibri" w:cs="Times New Roman"/>
                <w:color w:val="000000" w:themeColor="text1"/>
                <w:sz w:val="24"/>
                <w:szCs w:val="24"/>
              </w:rPr>
              <w:t xml:space="preserve"> at CAC presents challenges to </w:t>
            </w:r>
            <w:r w:rsidR="003531C4">
              <w:rPr>
                <w:rFonts w:ascii="Times New Roman" w:hAnsi="Times New Roman" w:eastAsia="Calibri" w:cs="Times New Roman"/>
                <w:color w:val="000000" w:themeColor="text1"/>
                <w:sz w:val="24"/>
                <w:szCs w:val="24"/>
              </w:rPr>
              <w:t>our program</w:t>
            </w:r>
            <w:r w:rsidR="00EE2CD5">
              <w:rPr>
                <w:rFonts w:ascii="Times New Roman" w:hAnsi="Times New Roman" w:eastAsia="Calibri" w:cs="Times New Roman"/>
                <w:color w:val="000000" w:themeColor="text1"/>
                <w:sz w:val="24"/>
                <w:szCs w:val="24"/>
              </w:rPr>
              <w:t xml:space="preserve">. </w:t>
            </w:r>
            <w:r w:rsidR="00F56E0C">
              <w:rPr>
                <w:rFonts w:ascii="Times New Roman" w:hAnsi="Times New Roman" w:eastAsia="Calibri" w:cs="Times New Roman"/>
                <w:color w:val="000000" w:themeColor="text1"/>
                <w:sz w:val="24"/>
                <w:szCs w:val="24"/>
              </w:rPr>
              <w:t>Many students</w:t>
            </w:r>
            <w:r w:rsidR="000A66E4">
              <w:rPr>
                <w:rFonts w:ascii="Times New Roman" w:hAnsi="Times New Roman" w:eastAsia="Calibri" w:cs="Times New Roman"/>
                <w:color w:val="000000" w:themeColor="text1"/>
                <w:sz w:val="24"/>
                <w:szCs w:val="24"/>
              </w:rPr>
              <w:t xml:space="preserve"> </w:t>
            </w:r>
            <w:r w:rsidR="003531C4">
              <w:rPr>
                <w:rFonts w:ascii="Times New Roman" w:hAnsi="Times New Roman" w:eastAsia="Calibri" w:cs="Times New Roman"/>
                <w:color w:val="000000" w:themeColor="text1"/>
                <w:sz w:val="24"/>
                <w:szCs w:val="24"/>
              </w:rPr>
              <w:t>enrolled in</w:t>
            </w:r>
            <w:r w:rsidR="00321C76">
              <w:rPr>
                <w:rFonts w:ascii="Times New Roman" w:hAnsi="Times New Roman" w:eastAsia="Calibri" w:cs="Times New Roman"/>
                <w:color w:val="000000" w:themeColor="text1"/>
                <w:sz w:val="24"/>
                <w:szCs w:val="24"/>
              </w:rPr>
              <w:t xml:space="preserve"> AAEE coursework choose the Associate of Arts degree and not the Associate of Arts Elementary Education degree. </w:t>
            </w:r>
            <w:r w:rsidR="007F64B3">
              <w:rPr>
                <w:rFonts w:ascii="Times New Roman" w:hAnsi="Times New Roman" w:eastAsia="Calibri" w:cs="Times New Roman"/>
                <w:color w:val="000000" w:themeColor="text1"/>
                <w:sz w:val="24"/>
                <w:szCs w:val="24"/>
              </w:rPr>
              <w:t xml:space="preserve">This </w:t>
            </w:r>
            <w:r w:rsidR="00786BF5">
              <w:rPr>
                <w:rFonts w:ascii="Times New Roman" w:hAnsi="Times New Roman" w:eastAsia="Calibri" w:cs="Times New Roman"/>
                <w:color w:val="000000" w:themeColor="text1"/>
                <w:sz w:val="24"/>
                <w:szCs w:val="24"/>
              </w:rPr>
              <w:t xml:space="preserve">factor makes it difficult to pull data for </w:t>
            </w:r>
            <w:r w:rsidR="003531C4">
              <w:rPr>
                <w:rFonts w:ascii="Times New Roman" w:hAnsi="Times New Roman" w:eastAsia="Calibri" w:cs="Times New Roman"/>
                <w:color w:val="000000" w:themeColor="text1"/>
                <w:sz w:val="24"/>
                <w:szCs w:val="24"/>
              </w:rPr>
              <w:t xml:space="preserve">graduating </w:t>
            </w:r>
            <w:r w:rsidR="00786BF5">
              <w:rPr>
                <w:rFonts w:ascii="Times New Roman" w:hAnsi="Times New Roman" w:eastAsia="Calibri" w:cs="Times New Roman"/>
                <w:color w:val="000000" w:themeColor="text1"/>
                <w:sz w:val="24"/>
                <w:szCs w:val="24"/>
              </w:rPr>
              <w:t>students.</w:t>
            </w:r>
          </w:p>
          <w:p w:rsidR="62C74C23" w:rsidP="73765CD1" w:rsidRDefault="62C74C23" w14:paraId="0224F3B1" w14:textId="46ABF604">
            <w:pPr>
              <w:spacing w:before="120" w:after="120"/>
              <w:rPr>
                <w:rFonts w:ascii="Times New Roman" w:hAnsi="Times New Roman" w:eastAsia="Times New Roman" w:cs="Times New Roman"/>
                <w:b/>
                <w:bCs/>
                <w:color w:val="000000" w:themeColor="text1"/>
                <w:sz w:val="24"/>
                <w:szCs w:val="24"/>
              </w:rPr>
            </w:pPr>
          </w:p>
        </w:tc>
        <w:tc>
          <w:tcPr>
            <w:tcW w:w="8031" w:type="dxa"/>
            <w:gridSpan w:val="11"/>
            <w:shd w:val="clear" w:color="auto" w:fill="3B3838" w:themeFill="background2" w:themeFillShade="40"/>
            <w:tcMar/>
          </w:tcPr>
          <w:p w:rsidR="1274BFC2" w:rsidP="73765CD1" w:rsidRDefault="6D36B37C" w14:paraId="56AC1327" w14:textId="38701799">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information provided on how the program measures the success of the degree and certificate program graduates?</w:t>
            </w:r>
          </w:p>
        </w:tc>
        <w:tc>
          <w:tcPr>
            <w:tcW w:w="2839" w:type="dxa"/>
            <w:gridSpan w:val="3"/>
            <w:vMerge w:val="restart"/>
            <w:shd w:val="clear" w:color="auto" w:fill="E7E6E6" w:themeFill="background2"/>
            <w:tcMar/>
          </w:tcPr>
          <w:p w:rsidR="7D578AB4" w:rsidP="73765CD1" w:rsidRDefault="0AE5A6E5" w14:paraId="042B07FF" w14:textId="1FE84C39">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62C74C23" w:rsidP="73765CD1" w:rsidRDefault="62C74C23" w14:paraId="2A2AC08F" w14:textId="313F1674">
            <w:pPr>
              <w:spacing w:before="120" w:after="120"/>
              <w:rPr>
                <w:rFonts w:ascii="Times New Roman" w:hAnsi="Times New Roman" w:eastAsia="Times New Roman" w:cs="Times New Roman"/>
                <w:color w:val="000000" w:themeColor="text1"/>
                <w:sz w:val="24"/>
                <w:szCs w:val="24"/>
              </w:rPr>
            </w:pPr>
          </w:p>
          <w:p w:rsidR="62C74C23" w:rsidP="700FBA68" w:rsidRDefault="62C74C23" w14:paraId="407D5D5D" w14:textId="66DB3AAC">
            <w:pPr>
              <w:pStyle w:val="Normal"/>
              <w:spacing w:before="120" w:after="120"/>
              <w:jc w:val="center"/>
              <w:rPr>
                <w:rFonts w:ascii="Times New Roman" w:hAnsi="Times New Roman" w:eastAsia="Times New Roman" w:cs="Times New Roman"/>
                <w:color w:val="000000" w:themeColor="text1" w:themeTint="FF" w:themeShade="FF"/>
              </w:rPr>
            </w:pPr>
            <w:r w:rsidRPr="4E00718E" w:rsidR="2BC62FB6">
              <w:rPr>
                <w:rFonts w:ascii="Times New Roman" w:hAnsi="Times New Roman" w:eastAsia="Times New Roman" w:cs="Times New Roman"/>
                <w:color w:val="000000" w:themeColor="text1" w:themeTint="FF" w:themeShade="FF"/>
              </w:rPr>
              <w:t>[</w:t>
            </w:r>
            <w:r w:rsidRPr="4E00718E" w:rsidR="29CB3F39">
              <w:rPr>
                <w:rFonts w:ascii="Times New Roman" w:hAnsi="Times New Roman" w:eastAsia="Times New Roman" w:cs="Times New Roman"/>
                <w:color w:val="000000" w:themeColor="text1" w:themeTint="FF" w:themeShade="FF"/>
              </w:rPr>
              <w:t>3</w:t>
            </w:r>
            <w:r w:rsidRPr="4E00718E" w:rsidR="2BC62FB6">
              <w:rPr>
                <w:rFonts w:ascii="Times New Roman" w:hAnsi="Times New Roman" w:eastAsia="Times New Roman" w:cs="Times New Roman"/>
                <w:color w:val="000000" w:themeColor="text1" w:themeTint="FF" w:themeShade="FF"/>
              </w:rPr>
              <w:t>, provided information and knowledge of helpful tools to work on program measures for graduates. Is there a date for when tools can be used?]</w:t>
            </w:r>
          </w:p>
          <w:p w:rsidR="62C74C23" w:rsidP="700FBA68" w:rsidRDefault="62C74C23" w14:paraId="1C419BF9" w14:textId="3062B3B8">
            <w:pPr>
              <w:pStyle w:val="Normal"/>
              <w:spacing w:before="120" w:after="120"/>
              <w:rPr>
                <w:rFonts w:ascii="Times New Roman" w:hAnsi="Times New Roman" w:eastAsia="Times New Roman" w:cs="Times New Roman"/>
                <w:color w:val="000000" w:themeColor="text1"/>
                <w:sz w:val="24"/>
                <w:szCs w:val="24"/>
              </w:rPr>
            </w:pPr>
          </w:p>
        </w:tc>
      </w:tr>
      <w:tr w:rsidR="00CA44FC" w:rsidTr="4E00718E" w14:paraId="0B8A95FD" w14:textId="77777777">
        <w:tc>
          <w:tcPr>
            <w:tcW w:w="7530" w:type="dxa"/>
            <w:gridSpan w:val="6"/>
            <w:vMerge/>
            <w:tcMar/>
          </w:tcPr>
          <w:p w:rsidR="00DC3279" w:rsidRDefault="00DC3279" w14:paraId="63D78B65" w14:textId="77777777"/>
        </w:tc>
        <w:tc>
          <w:tcPr>
            <w:tcW w:w="3057" w:type="dxa"/>
            <w:gridSpan w:val="4"/>
            <w:shd w:val="clear" w:color="auto" w:fill="70AD47" w:themeFill="accent6"/>
            <w:tcMar/>
          </w:tcPr>
          <w:p w:rsidR="62C74C23" w:rsidP="700FBA68" w:rsidRDefault="62C74C23" w14:paraId="4DD2E66F" w14:textId="3A319263">
            <w:pPr>
              <w:spacing w:before="120" w:after="120"/>
              <w:jc w:val="center"/>
              <w:rPr>
                <w:rFonts w:ascii="Calibri" w:hAnsi="Calibri" w:eastAsia="Calibri" w:cs="Calibri"/>
              </w:rPr>
            </w:pPr>
            <w:r w:rsidRPr="700FBA68" w:rsidR="62C74C23">
              <w:rPr>
                <w:rFonts w:ascii="Times New Roman" w:hAnsi="Times New Roman" w:eastAsia="Times New Roman" w:cs="Times New Roman"/>
                <w:color w:val="000000" w:themeColor="text1" w:themeTint="FF" w:themeShade="FF"/>
              </w:rPr>
              <w:t>Exemplary 3</w:t>
            </w:r>
          </w:p>
          <w:p w:rsidR="62C74C23" w:rsidP="700FBA68" w:rsidRDefault="62C74C23" w14:paraId="49BEFED9" w14:textId="4205C389">
            <w:pPr>
              <w:pStyle w:val="Normal"/>
              <w:spacing w:before="120" w:after="120"/>
              <w:jc w:val="center"/>
              <w:rPr>
                <w:rFonts w:ascii="Times New Roman" w:hAnsi="Times New Roman" w:eastAsia="Times New Roman" w:cs="Times New Roman"/>
                <w:color w:val="000000" w:themeColor="text1" w:themeTint="FF" w:themeShade="FF"/>
              </w:rPr>
            </w:pPr>
          </w:p>
          <w:p w:rsidR="62C74C23" w:rsidP="700FBA68" w:rsidRDefault="62C74C23" w14:paraId="5288D0F4" w14:textId="4F0AE136">
            <w:pPr>
              <w:pStyle w:val="Normal"/>
              <w:spacing w:before="120" w:after="120"/>
              <w:jc w:val="center"/>
              <w:rPr>
                <w:rFonts w:ascii="Times New Roman" w:hAnsi="Times New Roman" w:eastAsia="Times New Roman" w:cs="Times New Roman"/>
                <w:color w:val="000000" w:themeColor="text1" w:themeTint="FF" w:themeShade="FF"/>
              </w:rPr>
            </w:pPr>
          </w:p>
        </w:tc>
        <w:tc>
          <w:tcPr>
            <w:tcW w:w="2314" w:type="dxa"/>
            <w:gridSpan w:val="3"/>
            <w:shd w:val="clear" w:color="auto" w:fill="E7E6E6" w:themeFill="background2"/>
            <w:tcMar/>
          </w:tcPr>
          <w:p w:rsidR="62C74C23" w:rsidP="700FBA68" w:rsidRDefault="62C74C23" w14:paraId="2C69F1E3" w14:textId="76D4B01C">
            <w:pPr>
              <w:spacing w:before="120" w:after="120"/>
              <w:jc w:val="center"/>
              <w:rPr>
                <w:rFonts w:ascii="Calibri" w:hAnsi="Calibri" w:eastAsia="Calibri" w:cs="Calibri"/>
              </w:rPr>
            </w:pPr>
            <w:r w:rsidRPr="700FBA68" w:rsidR="62C74C23">
              <w:rPr>
                <w:rFonts w:ascii="Times New Roman" w:hAnsi="Times New Roman" w:eastAsia="Times New Roman" w:cs="Times New Roman"/>
                <w:color w:val="000000" w:themeColor="text1" w:themeTint="FF" w:themeShade="FF"/>
              </w:rPr>
              <w:t>Adequate 2</w:t>
            </w:r>
          </w:p>
          <w:p w:rsidR="62C74C23" w:rsidP="700FBA68" w:rsidRDefault="62C74C23" w14:paraId="47699105" w14:textId="337D79DB">
            <w:pPr>
              <w:pStyle w:val="Normal"/>
              <w:spacing w:before="120" w:after="120"/>
              <w:jc w:val="center"/>
              <w:rPr>
                <w:rFonts w:ascii="Times New Roman" w:hAnsi="Times New Roman" w:eastAsia="Times New Roman" w:cs="Times New Roman"/>
                <w:color w:val="000000" w:themeColor="text1" w:themeTint="FF" w:themeShade="FF"/>
              </w:rPr>
            </w:pPr>
          </w:p>
        </w:tc>
        <w:tc>
          <w:tcPr>
            <w:tcW w:w="2660" w:type="dxa"/>
            <w:gridSpan w:val="4"/>
            <w:shd w:val="clear" w:color="auto" w:fill="E7E6E6" w:themeFill="background2"/>
            <w:tcMar/>
          </w:tcPr>
          <w:p w:rsidR="62C74C23" w:rsidP="73765CD1" w:rsidRDefault="73765CD1" w14:paraId="733E92FA" w14:textId="0596221D">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62C74C23" w:rsidP="73765CD1" w:rsidRDefault="62C74C23" w14:paraId="129B866F" w14:textId="78DAA4E7">
            <w:pPr>
              <w:spacing w:before="120" w:after="120"/>
              <w:jc w:val="center"/>
              <w:rPr>
                <w:rFonts w:ascii="Times New Roman" w:hAnsi="Times New Roman" w:eastAsia="Times New Roman" w:cs="Times New Roman"/>
                <w:color w:val="000000" w:themeColor="text1"/>
              </w:rPr>
            </w:pPr>
          </w:p>
        </w:tc>
        <w:tc>
          <w:tcPr>
            <w:tcW w:w="2839" w:type="dxa"/>
            <w:gridSpan w:val="3"/>
            <w:vMerge/>
            <w:tcMar/>
          </w:tcPr>
          <w:p w:rsidR="00DC3279" w:rsidRDefault="00DC3279" w14:paraId="70CD739D" w14:textId="77777777"/>
        </w:tc>
      </w:tr>
      <w:tr w:rsidR="62C74C23" w:rsidTr="4E00718E" w14:paraId="752C98D3" w14:textId="77777777">
        <w:trPr>
          <w:trHeight w:val="450"/>
        </w:trPr>
        <w:tc>
          <w:tcPr>
            <w:tcW w:w="18400" w:type="dxa"/>
            <w:gridSpan w:val="20"/>
            <w:shd w:val="clear" w:color="auto" w:fill="FFC000" w:themeFill="accent4"/>
            <w:tcMar/>
          </w:tcPr>
          <w:p w:rsidR="6728366A" w:rsidP="73765CD1" w:rsidRDefault="2F590DDE" w14:paraId="4D3FC9D6" w14:textId="754D3718">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VIII. Program Improvement Efforts</w:t>
            </w:r>
          </w:p>
        </w:tc>
      </w:tr>
      <w:tr w:rsidR="62C74C23" w:rsidTr="4E00718E" w14:paraId="45F9C306" w14:textId="77777777">
        <w:tc>
          <w:tcPr>
            <w:tcW w:w="7530" w:type="dxa"/>
            <w:gridSpan w:val="6"/>
            <w:vMerge w:val="restart"/>
            <w:tcMar/>
          </w:tcPr>
          <w:p w:rsidR="0EEACBA5" w:rsidP="2053EEB7" w:rsidRDefault="34FC4F81" w14:paraId="114AEEDC" w14:textId="3BB3C9EA">
            <w:pPr>
              <w:spacing w:before="120" w:after="120"/>
              <w:rPr>
                <w:rFonts w:ascii="Calibri" w:hAnsi="Calibri" w:eastAsia="Calibri" w:cs="Calibri"/>
                <w:color w:val="000000" w:themeColor="text1"/>
                <w:sz w:val="24"/>
                <w:szCs w:val="24"/>
              </w:rPr>
            </w:pPr>
            <w:r w:rsidRPr="2053EEB7">
              <w:rPr>
                <w:rFonts w:ascii="Calibri" w:hAnsi="Calibri" w:eastAsia="Calibri" w:cs="Calibri"/>
                <w:b/>
                <w:bCs/>
                <w:color w:val="000000" w:themeColor="text1"/>
                <w:sz w:val="24"/>
                <w:szCs w:val="24"/>
              </w:rPr>
              <w:t>1.</w:t>
            </w:r>
            <w:r w:rsidRPr="2053EEB7">
              <w:rPr>
                <w:rFonts w:ascii="Times New Roman" w:hAnsi="Times New Roman" w:eastAsia="Times New Roman" w:cs="Times New Roman"/>
                <w:b/>
                <w:bCs/>
                <w:color w:val="000000" w:themeColor="text1"/>
                <w:sz w:val="24"/>
                <w:szCs w:val="24"/>
              </w:rPr>
              <w:t xml:space="preserve"> Describe efforts made to improve the program during the past five years." </w:t>
            </w:r>
            <w:r w:rsidRPr="2053EEB7">
              <w:rPr>
                <w:rFonts w:ascii="Times New Roman" w:hAnsi="Times New Roman" w:eastAsia="Times New Roman" w:cs="Times New Roman"/>
                <w:color w:val="000000" w:themeColor="text1"/>
                <w:sz w:val="24"/>
                <w:szCs w:val="24"/>
              </w:rPr>
              <w:t>(For example, this can include professional development, curriculum revision, the purchase of equipment, using assessment to enhance instruction, etc.)</w:t>
            </w:r>
          </w:p>
          <w:p w:rsidR="007B526A" w:rsidP="73765CD1" w:rsidRDefault="002E4CAD" w14:paraId="0DF6EE7A" w14:textId="03C3ED07">
            <w:pPr>
              <w:spacing w:before="120" w:after="120"/>
              <w:rPr>
                <w:rFonts w:ascii="Times New Roman" w:hAnsi="Times New Roman" w:eastAsia="Times New Roman" w:cs="Times New Roman"/>
                <w:color w:val="000000" w:themeColor="text1"/>
                <w:sz w:val="24"/>
                <w:szCs w:val="24"/>
              </w:rPr>
            </w:pPr>
            <w:r w:rsidRPr="00E04D97">
              <w:rPr>
                <w:rFonts w:ascii="Times New Roman" w:hAnsi="Times New Roman" w:eastAsia="Times New Roman" w:cs="Times New Roman"/>
                <w:color w:val="000000" w:themeColor="text1"/>
                <w:sz w:val="24"/>
                <w:szCs w:val="24"/>
              </w:rPr>
              <w:t xml:space="preserve">The </w:t>
            </w:r>
            <w:r w:rsidR="00E04D97">
              <w:rPr>
                <w:rFonts w:ascii="Times New Roman" w:hAnsi="Times New Roman" w:eastAsia="Times New Roman" w:cs="Times New Roman"/>
                <w:color w:val="000000" w:themeColor="text1"/>
                <w:sz w:val="24"/>
                <w:szCs w:val="24"/>
              </w:rPr>
              <w:t>CAC website</w:t>
            </w:r>
            <w:r w:rsidR="006811DE">
              <w:rPr>
                <w:rFonts w:ascii="Times New Roman" w:hAnsi="Times New Roman" w:eastAsia="Times New Roman" w:cs="Times New Roman"/>
                <w:color w:val="000000" w:themeColor="text1"/>
                <w:sz w:val="24"/>
                <w:szCs w:val="24"/>
              </w:rPr>
              <w:t xml:space="preserve"> has been updated with flyers and video to inform </w:t>
            </w:r>
            <w:r w:rsidR="00292334">
              <w:rPr>
                <w:rFonts w:ascii="Times New Roman" w:hAnsi="Times New Roman" w:eastAsia="Times New Roman" w:cs="Times New Roman"/>
                <w:color w:val="000000" w:themeColor="text1"/>
                <w:sz w:val="24"/>
                <w:szCs w:val="24"/>
              </w:rPr>
              <w:t xml:space="preserve">possible AAEE students. Coursework has undergone major revision and new mandated coursework developed </w:t>
            </w:r>
            <w:r w:rsidR="003603CF">
              <w:rPr>
                <w:rFonts w:ascii="Times New Roman" w:hAnsi="Times New Roman" w:eastAsia="Times New Roman" w:cs="Times New Roman"/>
                <w:color w:val="000000" w:themeColor="text1"/>
                <w:sz w:val="24"/>
                <w:szCs w:val="24"/>
              </w:rPr>
              <w:t xml:space="preserve">to meet the requirements for compliance through ADE. </w:t>
            </w:r>
          </w:p>
          <w:p w:rsidRPr="00E04D97" w:rsidR="62C74C23" w:rsidP="73765CD1" w:rsidRDefault="007B526A" w14:paraId="435C95EE" w14:textId="62F31D9A">
            <w:pPr>
              <w:spacing w:before="120" w:after="120"/>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The</w:t>
            </w:r>
            <w:r w:rsidR="0082293A">
              <w:rPr>
                <w:rFonts w:ascii="Times New Roman" w:hAnsi="Times New Roman" w:eastAsia="Times New Roman" w:cs="Times New Roman"/>
                <w:color w:val="000000" w:themeColor="text1"/>
                <w:sz w:val="24"/>
                <w:szCs w:val="24"/>
              </w:rPr>
              <w:t xml:space="preserve"> CAC</w:t>
            </w:r>
            <w:r>
              <w:rPr>
                <w:rFonts w:ascii="Times New Roman" w:hAnsi="Times New Roman" w:eastAsia="Times New Roman" w:cs="Times New Roman"/>
                <w:color w:val="000000" w:themeColor="text1"/>
                <w:sz w:val="24"/>
                <w:szCs w:val="24"/>
              </w:rPr>
              <w:t xml:space="preserve"> elementary ed department </w:t>
            </w:r>
            <w:r w:rsidR="00BD48B3">
              <w:rPr>
                <w:rFonts w:ascii="Times New Roman" w:hAnsi="Times New Roman" w:eastAsia="Times New Roman" w:cs="Times New Roman"/>
                <w:color w:val="000000" w:themeColor="text1"/>
                <w:sz w:val="24"/>
                <w:szCs w:val="24"/>
              </w:rPr>
              <w:t xml:space="preserve">developed a post baccalaureate program </w:t>
            </w:r>
            <w:r w:rsidR="0082293A">
              <w:rPr>
                <w:rFonts w:ascii="Times New Roman" w:hAnsi="Times New Roman" w:eastAsia="Times New Roman" w:cs="Times New Roman"/>
                <w:color w:val="000000" w:themeColor="text1"/>
                <w:sz w:val="24"/>
                <w:szCs w:val="24"/>
              </w:rPr>
              <w:t xml:space="preserve">for </w:t>
            </w:r>
            <w:r w:rsidR="00BD48B3">
              <w:rPr>
                <w:rFonts w:ascii="Times New Roman" w:hAnsi="Times New Roman" w:eastAsia="Times New Roman" w:cs="Times New Roman"/>
                <w:color w:val="000000" w:themeColor="text1"/>
                <w:sz w:val="24"/>
                <w:szCs w:val="24"/>
              </w:rPr>
              <w:t>community members</w:t>
            </w:r>
            <w:r w:rsidR="00D33F39">
              <w:rPr>
                <w:rFonts w:ascii="Times New Roman" w:hAnsi="Times New Roman" w:eastAsia="Times New Roman" w:cs="Times New Roman"/>
                <w:color w:val="000000" w:themeColor="text1"/>
                <w:sz w:val="24"/>
                <w:szCs w:val="24"/>
              </w:rPr>
              <w:t xml:space="preserve"> currently holding a bachelor’s </w:t>
            </w:r>
            <w:r w:rsidR="00F81DDE">
              <w:rPr>
                <w:rFonts w:ascii="Times New Roman" w:hAnsi="Times New Roman" w:eastAsia="Times New Roman" w:cs="Times New Roman"/>
                <w:color w:val="000000" w:themeColor="text1"/>
                <w:sz w:val="24"/>
                <w:szCs w:val="24"/>
              </w:rPr>
              <w:t>degree,</w:t>
            </w:r>
            <w:r w:rsidR="00BD48B3">
              <w:rPr>
                <w:rFonts w:ascii="Times New Roman" w:hAnsi="Times New Roman" w:eastAsia="Times New Roman" w:cs="Times New Roman"/>
                <w:color w:val="000000" w:themeColor="text1"/>
                <w:sz w:val="24"/>
                <w:szCs w:val="24"/>
              </w:rPr>
              <w:t xml:space="preserve"> the opportunity for </w:t>
            </w:r>
            <w:r w:rsidR="0082293A">
              <w:rPr>
                <w:rFonts w:ascii="Times New Roman" w:hAnsi="Times New Roman" w:eastAsia="Times New Roman" w:cs="Times New Roman"/>
                <w:color w:val="000000" w:themeColor="text1"/>
                <w:sz w:val="24"/>
                <w:szCs w:val="24"/>
              </w:rPr>
              <w:t xml:space="preserve">taking coursework necessary to earn teacher </w:t>
            </w:r>
            <w:r w:rsidR="004B4B93">
              <w:rPr>
                <w:rFonts w:ascii="Times New Roman" w:hAnsi="Times New Roman" w:eastAsia="Times New Roman" w:cs="Times New Roman"/>
                <w:color w:val="000000" w:themeColor="text1"/>
                <w:sz w:val="24"/>
                <w:szCs w:val="24"/>
              </w:rPr>
              <w:t>certification</w:t>
            </w:r>
            <w:r w:rsidR="0082293A">
              <w:rPr>
                <w:rFonts w:ascii="Times New Roman" w:hAnsi="Times New Roman" w:eastAsia="Times New Roman" w:cs="Times New Roman"/>
                <w:color w:val="000000" w:themeColor="text1"/>
                <w:sz w:val="24"/>
                <w:szCs w:val="24"/>
              </w:rPr>
              <w:t xml:space="preserve"> in Arizona. </w:t>
            </w:r>
            <w:r w:rsidR="003603CF">
              <w:rPr>
                <w:rFonts w:ascii="Times New Roman" w:hAnsi="Times New Roman" w:eastAsia="Times New Roman" w:cs="Times New Roman"/>
                <w:color w:val="000000" w:themeColor="text1"/>
                <w:sz w:val="24"/>
                <w:szCs w:val="24"/>
              </w:rPr>
              <w:t xml:space="preserve"> </w:t>
            </w:r>
            <w:r w:rsidR="00D33F39">
              <w:rPr>
                <w:rFonts w:ascii="Times New Roman" w:hAnsi="Times New Roman" w:eastAsia="Times New Roman" w:cs="Times New Roman"/>
                <w:color w:val="000000" w:themeColor="text1"/>
                <w:sz w:val="24"/>
                <w:szCs w:val="24"/>
              </w:rPr>
              <w:t xml:space="preserve">The program was approved </w:t>
            </w:r>
            <w:r w:rsidR="005B76CB">
              <w:rPr>
                <w:rFonts w:ascii="Times New Roman" w:hAnsi="Times New Roman" w:eastAsia="Times New Roman" w:cs="Times New Roman"/>
                <w:color w:val="000000" w:themeColor="text1"/>
                <w:sz w:val="24"/>
                <w:szCs w:val="24"/>
              </w:rPr>
              <w:t xml:space="preserve">by the Educator Preparation </w:t>
            </w:r>
            <w:r w:rsidR="00D24EEF">
              <w:rPr>
                <w:rFonts w:ascii="Times New Roman" w:hAnsi="Times New Roman" w:eastAsia="Times New Roman" w:cs="Times New Roman"/>
                <w:color w:val="000000" w:themeColor="text1"/>
                <w:sz w:val="24"/>
                <w:szCs w:val="24"/>
              </w:rPr>
              <w:t xml:space="preserve">Program department with the ADE </w:t>
            </w:r>
            <w:r w:rsidR="00D33F39">
              <w:rPr>
                <w:rFonts w:ascii="Times New Roman" w:hAnsi="Times New Roman" w:eastAsia="Times New Roman" w:cs="Times New Roman"/>
                <w:color w:val="000000" w:themeColor="text1"/>
                <w:sz w:val="24"/>
                <w:szCs w:val="24"/>
              </w:rPr>
              <w:t xml:space="preserve">August 2022 and launched January 2023. </w:t>
            </w:r>
            <w:r w:rsidR="00E325B3">
              <w:rPr>
                <w:rFonts w:ascii="Times New Roman" w:hAnsi="Times New Roman" w:eastAsia="Times New Roman" w:cs="Times New Roman"/>
                <w:color w:val="000000" w:themeColor="text1"/>
                <w:sz w:val="24"/>
                <w:szCs w:val="24"/>
              </w:rPr>
              <w:t xml:space="preserve">Many of these </w:t>
            </w:r>
            <w:r w:rsidR="00943BDA">
              <w:rPr>
                <w:rFonts w:ascii="Times New Roman" w:hAnsi="Times New Roman" w:eastAsia="Times New Roman" w:cs="Times New Roman"/>
                <w:color w:val="000000" w:themeColor="text1"/>
                <w:sz w:val="24"/>
                <w:szCs w:val="24"/>
              </w:rPr>
              <w:t xml:space="preserve">post baccalaureate </w:t>
            </w:r>
            <w:r w:rsidR="00E325B3">
              <w:rPr>
                <w:rFonts w:ascii="Times New Roman" w:hAnsi="Times New Roman" w:eastAsia="Times New Roman" w:cs="Times New Roman"/>
                <w:color w:val="000000" w:themeColor="text1"/>
                <w:sz w:val="24"/>
                <w:szCs w:val="24"/>
              </w:rPr>
              <w:t xml:space="preserve">students have </w:t>
            </w:r>
            <w:r w:rsidR="006805A9">
              <w:rPr>
                <w:rFonts w:ascii="Times New Roman" w:hAnsi="Times New Roman" w:eastAsia="Times New Roman" w:cs="Times New Roman"/>
                <w:color w:val="000000" w:themeColor="text1"/>
                <w:sz w:val="24"/>
                <w:szCs w:val="24"/>
              </w:rPr>
              <w:t>acquired teaching contracts from districts around the state</w:t>
            </w:r>
            <w:r w:rsidR="005B76CB">
              <w:rPr>
                <w:rFonts w:ascii="Times New Roman" w:hAnsi="Times New Roman" w:eastAsia="Times New Roman" w:cs="Times New Roman"/>
                <w:color w:val="000000" w:themeColor="text1"/>
                <w:sz w:val="24"/>
                <w:szCs w:val="24"/>
              </w:rPr>
              <w:t xml:space="preserve"> while</w:t>
            </w:r>
            <w:r w:rsidR="00E325B3">
              <w:rPr>
                <w:rFonts w:ascii="Times New Roman" w:hAnsi="Times New Roman" w:eastAsia="Times New Roman" w:cs="Times New Roman"/>
                <w:color w:val="000000" w:themeColor="text1"/>
                <w:sz w:val="24"/>
                <w:szCs w:val="24"/>
              </w:rPr>
              <w:t xml:space="preserve"> </w:t>
            </w:r>
            <w:r w:rsidR="006805A9">
              <w:rPr>
                <w:rFonts w:ascii="Times New Roman" w:hAnsi="Times New Roman" w:eastAsia="Times New Roman" w:cs="Times New Roman"/>
                <w:color w:val="000000" w:themeColor="text1"/>
                <w:sz w:val="24"/>
                <w:szCs w:val="24"/>
              </w:rPr>
              <w:t xml:space="preserve">enrolled in concurrent CAC coursework. </w:t>
            </w:r>
            <w:r w:rsidR="00943BDA">
              <w:rPr>
                <w:rFonts w:ascii="Times New Roman" w:hAnsi="Times New Roman" w:eastAsia="Times New Roman" w:cs="Times New Roman"/>
                <w:color w:val="000000" w:themeColor="text1"/>
                <w:sz w:val="24"/>
                <w:szCs w:val="24"/>
              </w:rPr>
              <w:t xml:space="preserve">The program allows students to have a paid teaching position </w:t>
            </w:r>
            <w:r w:rsidR="00EF5A4B">
              <w:rPr>
                <w:rFonts w:ascii="Times New Roman" w:hAnsi="Times New Roman" w:eastAsia="Times New Roman" w:cs="Times New Roman"/>
                <w:color w:val="000000" w:themeColor="text1"/>
                <w:sz w:val="24"/>
                <w:szCs w:val="24"/>
              </w:rPr>
              <w:t xml:space="preserve">while pursuing classes for obtaining teacher certification. </w:t>
            </w:r>
            <w:r w:rsidR="009A385D">
              <w:rPr>
                <w:rFonts w:ascii="Times New Roman" w:hAnsi="Times New Roman" w:eastAsia="Times New Roman" w:cs="Times New Roman"/>
                <w:color w:val="000000" w:themeColor="text1"/>
                <w:sz w:val="24"/>
                <w:szCs w:val="24"/>
              </w:rPr>
              <w:t xml:space="preserve">This practice is known as Teacher in Residence (TIR) and </w:t>
            </w:r>
            <w:r w:rsidR="00511159">
              <w:rPr>
                <w:rFonts w:ascii="Times New Roman" w:hAnsi="Times New Roman" w:eastAsia="Times New Roman" w:cs="Times New Roman"/>
                <w:color w:val="000000" w:themeColor="text1"/>
                <w:sz w:val="24"/>
                <w:szCs w:val="24"/>
              </w:rPr>
              <w:t>students work under an Alternative teaching certificate for two years while completing the necessary course</w:t>
            </w:r>
            <w:r w:rsidR="00F81DDE">
              <w:rPr>
                <w:rFonts w:ascii="Times New Roman" w:hAnsi="Times New Roman" w:eastAsia="Times New Roman" w:cs="Times New Roman"/>
                <w:color w:val="000000" w:themeColor="text1"/>
                <w:sz w:val="24"/>
                <w:szCs w:val="24"/>
              </w:rPr>
              <w:t xml:space="preserve">s. </w:t>
            </w:r>
            <w:r w:rsidR="00891D7E">
              <w:rPr>
                <w:rFonts w:ascii="Times New Roman" w:hAnsi="Times New Roman" w:eastAsia="Times New Roman" w:cs="Times New Roman"/>
                <w:color w:val="000000" w:themeColor="text1"/>
                <w:sz w:val="24"/>
                <w:szCs w:val="24"/>
              </w:rPr>
              <w:t xml:space="preserve">The post baccalaureate program </w:t>
            </w:r>
            <w:r w:rsidR="0012125C">
              <w:rPr>
                <w:rFonts w:ascii="Times New Roman" w:hAnsi="Times New Roman" w:eastAsia="Times New Roman" w:cs="Times New Roman"/>
                <w:color w:val="000000" w:themeColor="text1"/>
                <w:sz w:val="24"/>
                <w:szCs w:val="24"/>
              </w:rPr>
              <w:t>contributes to filling teacher vacancies throughout Pinal County and across Arizona.</w:t>
            </w:r>
            <w:r w:rsidR="002A12C4">
              <w:rPr>
                <w:rFonts w:ascii="Times New Roman" w:hAnsi="Times New Roman" w:eastAsia="Times New Roman" w:cs="Times New Roman"/>
                <w:color w:val="000000" w:themeColor="text1"/>
                <w:sz w:val="24"/>
                <w:szCs w:val="24"/>
              </w:rPr>
              <w:t xml:space="preserve"> These students work in a classroom under the tutelage of a site mentor teacher </w:t>
            </w:r>
            <w:r w:rsidR="00736DDD">
              <w:rPr>
                <w:rFonts w:ascii="Times New Roman" w:hAnsi="Times New Roman" w:eastAsia="Times New Roman" w:cs="Times New Roman"/>
                <w:color w:val="000000" w:themeColor="text1"/>
                <w:sz w:val="24"/>
                <w:szCs w:val="24"/>
              </w:rPr>
              <w:t>and CAC instructor.</w:t>
            </w:r>
          </w:p>
          <w:p w:rsidR="62C74C23" w:rsidP="73765CD1" w:rsidRDefault="62C74C23" w14:paraId="768D5C80" w14:textId="3272CD8F">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619F9EA0" w14:textId="6D405447">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4A77D0FA" w14:textId="702B65B3">
            <w:pPr>
              <w:spacing w:before="120" w:after="120"/>
              <w:rPr>
                <w:rFonts w:ascii="Times New Roman" w:hAnsi="Times New Roman" w:eastAsia="Times New Roman" w:cs="Times New Roman"/>
                <w:b/>
                <w:bCs/>
                <w:color w:val="000000" w:themeColor="text1"/>
                <w:sz w:val="24"/>
                <w:szCs w:val="24"/>
              </w:rPr>
            </w:pPr>
          </w:p>
        </w:tc>
        <w:tc>
          <w:tcPr>
            <w:tcW w:w="8031" w:type="dxa"/>
            <w:gridSpan w:val="11"/>
            <w:shd w:val="clear" w:color="auto" w:fill="3B3838" w:themeFill="background2" w:themeFillShade="40"/>
            <w:tcMar/>
          </w:tcPr>
          <w:p w:rsidR="3B19C963" w:rsidP="73765CD1" w:rsidRDefault="656C61EC" w14:paraId="7CBB9951" w14:textId="59BEA100">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a description provided of the ways the program has engaged in program improvement?</w:t>
            </w:r>
          </w:p>
        </w:tc>
        <w:tc>
          <w:tcPr>
            <w:tcW w:w="2839" w:type="dxa"/>
            <w:gridSpan w:val="3"/>
            <w:vMerge w:val="restart"/>
            <w:shd w:val="clear" w:color="auto" w:fill="E7E6E6" w:themeFill="background2"/>
            <w:tcMar/>
          </w:tcPr>
          <w:p w:rsidR="62C74C23" w:rsidP="700FBA68" w:rsidRDefault="62C74C23" w14:paraId="08A2C1B2" w14:textId="17342EE0">
            <w:pPr>
              <w:pStyle w:val="Normal"/>
              <w:spacing w:before="120" w:after="120"/>
              <w:jc w:val="center"/>
              <w:rPr>
                <w:rFonts w:ascii="Times New Roman" w:hAnsi="Times New Roman" w:eastAsia="Times New Roman" w:cs="Times New Roman"/>
                <w:color w:val="000000" w:themeColor="text1" w:themeTint="FF" w:themeShade="FF"/>
              </w:rPr>
            </w:pPr>
            <w:r w:rsidRPr="700FBA68" w:rsidR="7A5A7F09">
              <w:rPr>
                <w:rFonts w:ascii="Times New Roman" w:hAnsi="Times New Roman" w:eastAsia="Times New Roman" w:cs="Times New Roman"/>
                <w:color w:val="000000" w:themeColor="text1" w:themeTint="FF" w:themeShade="FF"/>
              </w:rPr>
              <w:t>[3, great opportunities for new, recent, and current teachers in AZ. I know they also have information on their webpage for students to get scholarships under different types of EDU programs. Add that information is also great and shows improvement.]</w:t>
            </w:r>
          </w:p>
          <w:p w:rsidR="62C74C23" w:rsidP="700FBA68" w:rsidRDefault="62C74C23" w14:paraId="60733AC9" w14:textId="1D76D740">
            <w:pPr>
              <w:pStyle w:val="Normal"/>
              <w:spacing w:before="120" w:after="120"/>
              <w:rPr>
                <w:rFonts w:ascii="Times New Roman" w:hAnsi="Times New Roman" w:eastAsia="Times New Roman" w:cs="Times New Roman"/>
                <w:b w:val="1"/>
                <w:bCs w:val="1"/>
                <w:color w:val="000000" w:themeColor="text1"/>
                <w:sz w:val="24"/>
                <w:szCs w:val="24"/>
              </w:rPr>
            </w:pPr>
          </w:p>
        </w:tc>
      </w:tr>
      <w:tr w:rsidR="00CA44FC" w:rsidTr="4E00718E" w14:paraId="18092514" w14:textId="77777777">
        <w:tc>
          <w:tcPr>
            <w:tcW w:w="7530" w:type="dxa"/>
            <w:gridSpan w:val="6"/>
            <w:vMerge/>
            <w:tcMar/>
          </w:tcPr>
          <w:p w:rsidR="00DC3279" w:rsidRDefault="00DC3279" w14:paraId="11CEAA60" w14:textId="77777777"/>
        </w:tc>
        <w:tc>
          <w:tcPr>
            <w:tcW w:w="3057" w:type="dxa"/>
            <w:gridSpan w:val="4"/>
            <w:shd w:val="clear" w:color="auto" w:fill="70AD47" w:themeFill="accent6"/>
            <w:tcMar/>
          </w:tcPr>
          <w:p w:rsidR="62C74C23" w:rsidP="73765CD1" w:rsidRDefault="62C74C23" w14:paraId="72FF283A"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00FBA68" w:rsidRDefault="0EEACBA5" w14:paraId="0C633957" w14:textId="40617E10">
            <w:pPr>
              <w:spacing w:before="120" w:after="120"/>
              <w:jc w:val="center"/>
              <w:rPr>
                <w:rFonts w:ascii="Times New Roman" w:hAnsi="Times New Roman" w:eastAsia="Times New Roman" w:cs="Times New Roman"/>
                <w:color w:val="000000" w:themeColor="text1" w:themeTint="FF" w:themeShade="FF"/>
              </w:rPr>
            </w:pPr>
            <w:r w:rsidRPr="700FBA68" w:rsidR="0EEACBA5">
              <w:rPr>
                <w:rFonts w:ascii="Times New Roman" w:hAnsi="Times New Roman" w:eastAsia="Times New Roman" w:cs="Times New Roman"/>
                <w:color w:val="000000" w:themeColor="text1" w:themeTint="FF" w:themeShade="FF"/>
              </w:rPr>
              <w:t>3</w:t>
            </w:r>
          </w:p>
          <w:p w:rsidR="62C74C23" w:rsidP="700FBA68" w:rsidRDefault="0EEACBA5" w14:paraId="41E1DAEE" w14:textId="1DBFB389">
            <w:pPr>
              <w:pStyle w:val="Normal"/>
              <w:spacing w:before="120" w:after="120"/>
              <w:jc w:val="center"/>
              <w:rPr>
                <w:rFonts w:ascii="Times New Roman" w:hAnsi="Times New Roman" w:eastAsia="Times New Roman" w:cs="Times New Roman"/>
                <w:color w:val="000000" w:themeColor="text1" w:themeTint="FF" w:themeShade="FF"/>
              </w:rPr>
            </w:pPr>
          </w:p>
          <w:p w:rsidR="62C74C23" w:rsidP="700FBA68" w:rsidRDefault="0EEACBA5" w14:paraId="3820899F" w14:textId="3055D5BF">
            <w:pPr>
              <w:pStyle w:val="Normal"/>
              <w:spacing w:before="120" w:after="120"/>
              <w:jc w:val="center"/>
              <w:rPr>
                <w:rFonts w:ascii="Times New Roman" w:hAnsi="Times New Roman" w:eastAsia="Times New Roman" w:cs="Times New Roman"/>
                <w:color w:val="000000" w:themeColor="text1" w:themeTint="FF" w:themeShade="FF"/>
              </w:rPr>
            </w:pPr>
          </w:p>
          <w:p w:rsidR="62C74C23" w:rsidP="700FBA68" w:rsidRDefault="0EEACBA5" w14:paraId="7DB7F027" w14:textId="13E7339C">
            <w:pPr>
              <w:pStyle w:val="Normal"/>
              <w:spacing w:before="120" w:after="120"/>
              <w:jc w:val="center"/>
              <w:rPr>
                <w:rFonts w:ascii="Times New Roman" w:hAnsi="Times New Roman" w:eastAsia="Times New Roman" w:cs="Times New Roman"/>
                <w:color w:val="000000" w:themeColor="text1" w:themeTint="FF" w:themeShade="FF"/>
              </w:rPr>
            </w:pPr>
          </w:p>
          <w:p w:rsidR="62C74C23" w:rsidP="700FBA68" w:rsidRDefault="0EEACBA5" w14:paraId="19FC25B1" w14:textId="239E9EBD">
            <w:pPr>
              <w:pStyle w:val="Normal"/>
              <w:spacing w:before="120" w:after="120"/>
              <w:jc w:val="center"/>
              <w:rPr>
                <w:rFonts w:ascii="Times New Roman" w:hAnsi="Times New Roman" w:eastAsia="Times New Roman" w:cs="Times New Roman"/>
                <w:color w:val="000000" w:themeColor="text1"/>
              </w:rPr>
            </w:pPr>
          </w:p>
        </w:tc>
        <w:tc>
          <w:tcPr>
            <w:tcW w:w="2314" w:type="dxa"/>
            <w:gridSpan w:val="3"/>
            <w:shd w:val="clear" w:color="auto" w:fill="E7E6E6" w:themeFill="background2"/>
            <w:tcMar/>
          </w:tcPr>
          <w:p w:rsidR="62C74C23" w:rsidP="73765CD1" w:rsidRDefault="62C74C23" w14:paraId="0C3E334C" w14:textId="1079126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w:t>
            </w:r>
          </w:p>
          <w:p w:rsidR="62C74C23" w:rsidP="73765CD1" w:rsidRDefault="0EEACBA5" w14:paraId="5AF7D8E5" w14:textId="1FA24745">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2</w:t>
            </w:r>
          </w:p>
        </w:tc>
        <w:tc>
          <w:tcPr>
            <w:tcW w:w="2660" w:type="dxa"/>
            <w:gridSpan w:val="4"/>
            <w:shd w:val="clear" w:color="auto" w:fill="E7E6E6" w:themeFill="background2"/>
            <w:tcMar/>
          </w:tcPr>
          <w:p w:rsidR="62C74C23" w:rsidP="73765CD1" w:rsidRDefault="73765CD1" w14:paraId="4C8FB488" w14:textId="15E1B81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2839" w:type="dxa"/>
            <w:gridSpan w:val="3"/>
            <w:vMerge/>
            <w:tcMar/>
          </w:tcPr>
          <w:p w:rsidR="00DC3279" w:rsidRDefault="00DC3279" w14:paraId="3FA18631" w14:textId="77777777"/>
        </w:tc>
      </w:tr>
      <w:tr w:rsidR="7454F0C4" w:rsidTr="4E00718E" w14:paraId="2C9C42C6" w14:textId="77777777">
        <w:trPr>
          <w:trHeight w:val="600"/>
        </w:trPr>
        <w:tc>
          <w:tcPr>
            <w:tcW w:w="18400" w:type="dxa"/>
            <w:gridSpan w:val="20"/>
            <w:shd w:val="clear" w:color="auto" w:fill="FFC000" w:themeFill="accent4"/>
            <w:tcMar/>
          </w:tcPr>
          <w:p w:rsidR="5B4A631C" w:rsidP="73765CD1" w:rsidRDefault="1BFF265B" w14:paraId="5B5D169E" w14:textId="3587E76C">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IX. Data and Trends</w:t>
            </w:r>
          </w:p>
        </w:tc>
      </w:tr>
      <w:tr w:rsidR="7454F0C4" w:rsidTr="4E00718E" w14:paraId="17A49727" w14:textId="77777777">
        <w:trPr>
          <w:trHeight w:val="990"/>
        </w:trPr>
        <w:tc>
          <w:tcPr>
            <w:tcW w:w="18400" w:type="dxa"/>
            <w:gridSpan w:val="20"/>
            <w:tcMar/>
          </w:tcPr>
          <w:p w:rsidR="0F69F53C" w:rsidP="04C9CD26" w:rsidRDefault="685C0FB5" w14:paraId="6EE5EB36" w14:textId="1D522A68">
            <w:pPr>
              <w:spacing w:before="120" w:after="120"/>
              <w:rPr>
                <w:rFonts w:ascii="Times New Roman" w:hAnsi="Times New Roman" w:eastAsia="Times New Roman" w:cs="Times New Roman"/>
                <w:b/>
                <w:bCs/>
                <w:color w:val="000000" w:themeColor="text1"/>
                <w:sz w:val="24"/>
                <w:szCs w:val="24"/>
              </w:rPr>
            </w:pPr>
            <w:r w:rsidRPr="04C9CD26">
              <w:rPr>
                <w:rFonts w:ascii="Times New Roman" w:hAnsi="Times New Roman" w:eastAsia="Times New Roman" w:cs="Times New Roman"/>
                <w:b/>
                <w:bCs/>
                <w:color w:val="000000" w:themeColor="text1"/>
                <w:sz w:val="24"/>
                <w:szCs w:val="24"/>
              </w:rPr>
              <w:t xml:space="preserve">Leave this section Blank for now. It will be inputted by IR. You will be asked to comment on the trends and information indicated by the data. </w:t>
            </w:r>
            <w:hyperlink r:id="rId30">
              <w:r w:rsidRPr="04C9CD26">
                <w:rPr>
                  <w:rStyle w:val="Hyperlink"/>
                  <w:rFonts w:ascii="Times New Roman" w:hAnsi="Times New Roman" w:eastAsia="Times New Roman" w:cs="Times New Roman"/>
                  <w:b/>
                  <w:bCs/>
                  <w:sz w:val="24"/>
                  <w:szCs w:val="24"/>
                </w:rPr>
                <w:t>(Click here for Data Package)</w:t>
              </w:r>
            </w:hyperlink>
            <w:r w:rsidRPr="04C9CD26" w:rsidR="259D4E26">
              <w:rPr>
                <w:rFonts w:ascii="Times New Roman" w:hAnsi="Times New Roman" w:eastAsia="Times New Roman" w:cs="Times New Roman"/>
                <w:b/>
                <w:bCs/>
                <w:sz w:val="24"/>
                <w:szCs w:val="24"/>
              </w:rPr>
              <w:t xml:space="preserve"> </w:t>
            </w:r>
            <w:r w:rsidRPr="04C9CD26" w:rsidR="259D4E26">
              <w:rPr>
                <w:rFonts w:ascii="Times New Roman" w:hAnsi="Times New Roman" w:eastAsia="Times New Roman" w:cs="Times New Roman"/>
                <w:b/>
                <w:bCs/>
                <w:color w:val="FF0000"/>
                <w:sz w:val="18"/>
                <w:szCs w:val="18"/>
              </w:rPr>
              <w:t>Link updated 5/4/23 -AP</w:t>
            </w:r>
          </w:p>
          <w:p w:rsidR="7454F0C4" w:rsidP="73765CD1" w:rsidRDefault="7454F0C4" w14:paraId="53880ED4" w14:textId="70C15715">
            <w:pPr>
              <w:spacing w:before="120" w:after="120"/>
              <w:rPr>
                <w:rFonts w:ascii="Times New Roman" w:hAnsi="Times New Roman" w:eastAsia="Times New Roman" w:cs="Times New Roman"/>
                <w:b/>
                <w:bCs/>
                <w:color w:val="000000" w:themeColor="text1"/>
                <w:sz w:val="24"/>
                <w:szCs w:val="24"/>
              </w:rPr>
            </w:pPr>
          </w:p>
        </w:tc>
      </w:tr>
      <w:tr w:rsidR="7454F0C4" w:rsidTr="4E00718E" w14:paraId="56AE743A" w14:textId="77777777">
        <w:trPr>
          <w:trHeight w:val="990"/>
        </w:trPr>
        <w:tc>
          <w:tcPr>
            <w:tcW w:w="7530" w:type="dxa"/>
            <w:gridSpan w:val="6"/>
            <w:vMerge w:val="restart"/>
            <w:tcMar/>
          </w:tcPr>
          <w:p w:rsidRPr="00D50D2D" w:rsidR="0A5C988C" w:rsidP="00D50D2D" w:rsidRDefault="48D6FBC3" w14:paraId="3B4B4838" w14:textId="09549AE5">
            <w:pPr>
              <w:pStyle w:val="ListParagraph"/>
              <w:numPr>
                <w:ilvl w:val="0"/>
                <w:numId w:val="9"/>
              </w:numPr>
              <w:spacing w:before="120" w:after="120"/>
              <w:ind w:left="342"/>
              <w:rPr>
                <w:rFonts w:ascii="Times New Roman" w:hAnsi="Times New Roman" w:eastAsia="Times New Roman" w:cs="Times New Roman"/>
                <w:b/>
                <w:bCs/>
                <w:color w:val="000000" w:themeColor="text1"/>
                <w:sz w:val="24"/>
                <w:szCs w:val="24"/>
              </w:rPr>
            </w:pPr>
            <w:r w:rsidRPr="00D50D2D">
              <w:rPr>
                <w:rFonts w:ascii="Times New Roman" w:hAnsi="Times New Roman" w:eastAsia="Times New Roman" w:cs="Times New Roman"/>
                <w:b/>
                <w:bCs/>
                <w:color w:val="000000" w:themeColor="text1"/>
                <w:sz w:val="24"/>
                <w:szCs w:val="24"/>
              </w:rPr>
              <w:t xml:space="preserve">Program enrollment data for the past 5 years   </w:t>
            </w:r>
          </w:p>
          <w:p w:rsidR="00D50D2D" w:rsidP="00D50D2D" w:rsidRDefault="00D50D2D" w14:paraId="37509B82" w14:textId="59BDCA1C">
            <w:pPr>
              <w:spacing w:before="120" w:after="120"/>
              <w:rPr>
                <w:rFonts w:ascii="Times New Roman" w:hAnsi="Times New Roman" w:eastAsia="Times New Roman" w:cs="Times New Roman"/>
                <w:color w:val="000000" w:themeColor="text1"/>
                <w:sz w:val="24"/>
                <w:szCs w:val="24"/>
              </w:rPr>
            </w:pPr>
            <w:r w:rsidRPr="4ABEB815" w:rsidR="12EA73BC">
              <w:rPr>
                <w:rFonts w:ascii="Times New Roman" w:hAnsi="Times New Roman" w:eastAsia="Times New Roman" w:cs="Times New Roman"/>
                <w:color w:val="000000" w:themeColor="text1" w:themeTint="FF" w:themeShade="FF"/>
                <w:sz w:val="24"/>
                <w:szCs w:val="24"/>
              </w:rPr>
              <w:t xml:space="preserve">Trend data for the past five years </w:t>
            </w:r>
            <w:r w:rsidRPr="4ABEB815" w:rsidR="12EA73BC">
              <w:rPr>
                <w:rFonts w:ascii="Times New Roman" w:hAnsi="Times New Roman" w:eastAsia="Times New Roman" w:cs="Times New Roman"/>
                <w:color w:val="000000" w:themeColor="text1" w:themeTint="FF" w:themeShade="FF"/>
                <w:sz w:val="24"/>
                <w:szCs w:val="24"/>
              </w:rPr>
              <w:t>indicates</w:t>
            </w:r>
            <w:r w:rsidRPr="4ABEB815" w:rsidR="12EA73BC">
              <w:rPr>
                <w:rFonts w:ascii="Times New Roman" w:hAnsi="Times New Roman" w:eastAsia="Times New Roman" w:cs="Times New Roman"/>
                <w:color w:val="000000" w:themeColor="text1" w:themeTint="FF" w:themeShade="FF"/>
                <w:sz w:val="24"/>
                <w:szCs w:val="24"/>
              </w:rPr>
              <w:t xml:space="preserve"> a decrease in program enrollment from 2018-2021. Total student enrollment has fluctuated over the past five years with the largest increase manifesting in the school year 2022. Enrollment increased in 2022 from 133 students enrolled in 2021 to 204 students enrolled for the year 2022. This was an increase of 71 students from 2021-2022</w:t>
            </w:r>
            <w:r w:rsidRPr="4ABEB815" w:rsidR="51571903">
              <w:rPr>
                <w:rFonts w:ascii="Times New Roman" w:hAnsi="Times New Roman" w:eastAsia="Times New Roman" w:cs="Times New Roman"/>
                <w:color w:val="000000" w:themeColor="text1" w:themeTint="FF" w:themeShade="FF"/>
                <w:sz w:val="24"/>
                <w:szCs w:val="24"/>
              </w:rPr>
              <w:t>.</w:t>
            </w:r>
            <w:r w:rsidRPr="4ABEB815" w:rsidR="12EA73BC">
              <w:rPr>
                <w:rFonts w:ascii="Times New Roman" w:hAnsi="Times New Roman" w:eastAsia="Times New Roman" w:cs="Times New Roman"/>
                <w:color w:val="000000" w:themeColor="text1" w:themeTint="FF" w:themeShade="FF"/>
                <w:sz w:val="24"/>
                <w:szCs w:val="24"/>
              </w:rPr>
              <w:t xml:space="preserve"> </w:t>
            </w:r>
          </w:p>
          <w:p w:rsidR="00D50D2D" w:rsidP="00D50D2D" w:rsidRDefault="00D50D2D" w14:paraId="2A6A9A2D" w14:textId="77777777">
            <w:pPr>
              <w:spacing w:before="120" w:after="120"/>
              <w:rPr>
                <w:rFonts w:ascii="Times New Roman" w:hAnsi="Times New Roman" w:eastAsia="Times New Roman" w:cs="Times New Roman"/>
                <w:color w:val="000000" w:themeColor="text1"/>
                <w:sz w:val="24"/>
                <w:szCs w:val="24"/>
              </w:rPr>
            </w:pPr>
            <w:r w:rsidRPr="198E818C">
              <w:rPr>
                <w:rFonts w:ascii="Times New Roman" w:hAnsi="Times New Roman" w:eastAsia="Times New Roman" w:cs="Times New Roman"/>
                <w:color w:val="000000" w:themeColor="text1"/>
                <w:sz w:val="24"/>
                <w:szCs w:val="24"/>
              </w:rPr>
              <w:t xml:space="preserve">The 2022 data 90.6% of AAEE enrolled students are female. The percentage of female to male enrollees remain constant with slight variation from year to year. </w:t>
            </w:r>
          </w:p>
          <w:p w:rsidR="00D50D2D" w:rsidP="00D50D2D" w:rsidRDefault="00D50D2D" w14:paraId="56A982EB" w14:textId="77777777">
            <w:pPr>
              <w:spacing w:before="120" w:after="120"/>
              <w:rPr>
                <w:sz w:val="24"/>
                <w:szCs w:val="24"/>
              </w:rPr>
            </w:pPr>
            <w:r>
              <w:rPr>
                <w:sz w:val="24"/>
                <w:szCs w:val="24"/>
              </w:rPr>
              <w:t>The majority of AAEE enrollees are female and between the ages of 21-25.</w:t>
            </w:r>
          </w:p>
          <w:p w:rsidR="005E4C33" w:rsidP="3892A3E8" w:rsidRDefault="005E4C33" w14:paraId="4F03A160" w14:textId="40EFD281">
            <w:pPr>
              <w:spacing w:before="120" w:after="120"/>
              <w:rPr>
                <w:b w:val="1"/>
                <w:bCs w:val="1"/>
                <w:sz w:val="24"/>
                <w:szCs w:val="24"/>
              </w:rPr>
            </w:pPr>
            <w:r w:rsidRPr="3892A3E8" w:rsidR="005E4C33">
              <w:rPr>
                <w:sz w:val="24"/>
                <w:szCs w:val="24"/>
              </w:rPr>
              <w:t xml:space="preserve">Enrollment for FY2022 </w:t>
            </w:r>
            <w:r w:rsidRPr="3892A3E8" w:rsidR="00151DDA">
              <w:rPr>
                <w:sz w:val="24"/>
                <w:szCs w:val="24"/>
              </w:rPr>
              <w:t xml:space="preserve">shows </w:t>
            </w:r>
            <w:r w:rsidRPr="3892A3E8" w:rsidR="00263B38">
              <w:rPr>
                <w:sz w:val="24"/>
                <w:szCs w:val="24"/>
              </w:rPr>
              <w:t>the majority of</w:t>
            </w:r>
            <w:r w:rsidRPr="3892A3E8" w:rsidR="00263B38">
              <w:rPr>
                <w:sz w:val="24"/>
                <w:szCs w:val="24"/>
              </w:rPr>
              <w:t xml:space="preserve"> students split between </w:t>
            </w:r>
            <w:r w:rsidRPr="3892A3E8" w:rsidR="008A089A">
              <w:rPr>
                <w:sz w:val="24"/>
                <w:szCs w:val="24"/>
              </w:rPr>
              <w:t xml:space="preserve">Hispanic and Caucasian </w:t>
            </w:r>
            <w:r w:rsidRPr="3892A3E8" w:rsidR="000F1AE8">
              <w:rPr>
                <w:sz w:val="24"/>
                <w:szCs w:val="24"/>
              </w:rPr>
              <w:t>students</w:t>
            </w:r>
            <w:r w:rsidRPr="3892A3E8" w:rsidR="00B725A6">
              <w:rPr>
                <w:sz w:val="24"/>
                <w:szCs w:val="24"/>
              </w:rPr>
              <w:t xml:space="preserve"> with a small percentage split between American Indian/</w:t>
            </w:r>
            <w:r w:rsidRPr="3892A3E8" w:rsidR="00B92FF4">
              <w:rPr>
                <w:sz w:val="24"/>
                <w:szCs w:val="24"/>
              </w:rPr>
              <w:t xml:space="preserve">Alaska Native and </w:t>
            </w:r>
            <w:r w:rsidRPr="3892A3E8" w:rsidR="000F1FE1">
              <w:rPr>
                <w:b w:val="1"/>
                <w:bCs w:val="1"/>
                <w:sz w:val="24"/>
                <w:szCs w:val="24"/>
              </w:rPr>
              <w:t>tow or mor race/</w:t>
            </w:r>
            <w:r w:rsidRPr="3892A3E8" w:rsidR="00177A0C">
              <w:rPr>
                <w:b w:val="1"/>
                <w:bCs w:val="1"/>
                <w:sz w:val="24"/>
                <w:szCs w:val="24"/>
              </w:rPr>
              <w:t>ethnicity groups.</w:t>
            </w:r>
          </w:p>
          <w:p w:rsidR="00507D31" w:rsidP="00D50D2D" w:rsidRDefault="00507D31" w14:paraId="438033EA" w14:textId="14D53130">
            <w:pPr>
              <w:spacing w:before="120" w:after="120"/>
              <w:rPr>
                <w:sz w:val="24"/>
                <w:szCs w:val="24"/>
              </w:rPr>
            </w:pPr>
            <w:r>
              <w:rPr>
                <w:sz w:val="24"/>
                <w:szCs w:val="24"/>
              </w:rPr>
              <w:t xml:space="preserve">The majority of students enrolled </w:t>
            </w:r>
            <w:r w:rsidR="00931B4C">
              <w:rPr>
                <w:sz w:val="24"/>
                <w:szCs w:val="24"/>
              </w:rPr>
              <w:t xml:space="preserve">in the </w:t>
            </w:r>
            <w:r w:rsidR="00992A50">
              <w:rPr>
                <w:sz w:val="24"/>
                <w:szCs w:val="24"/>
              </w:rPr>
              <w:t xml:space="preserve">AAEE program </w:t>
            </w:r>
            <w:r w:rsidR="00082BBD">
              <w:rPr>
                <w:sz w:val="24"/>
                <w:szCs w:val="24"/>
              </w:rPr>
              <w:t xml:space="preserve">are online students. </w:t>
            </w:r>
            <w:r w:rsidR="005B47BB">
              <w:rPr>
                <w:sz w:val="24"/>
                <w:szCs w:val="24"/>
              </w:rPr>
              <w:t xml:space="preserve">This is reflective of all AAEE coursework transitioning </w:t>
            </w:r>
            <w:r w:rsidR="00E839C6">
              <w:rPr>
                <w:sz w:val="24"/>
                <w:szCs w:val="24"/>
              </w:rPr>
              <w:t xml:space="preserve">to </w:t>
            </w:r>
            <w:r w:rsidR="008D2063">
              <w:rPr>
                <w:sz w:val="24"/>
                <w:szCs w:val="24"/>
              </w:rPr>
              <w:t xml:space="preserve">full online courses or synchronous live streaming coursework. </w:t>
            </w:r>
            <w:r w:rsidR="00CD5E66">
              <w:rPr>
                <w:sz w:val="24"/>
                <w:szCs w:val="24"/>
              </w:rPr>
              <w:t>Students may</w:t>
            </w:r>
            <w:r w:rsidR="007B518D">
              <w:rPr>
                <w:sz w:val="24"/>
                <w:szCs w:val="24"/>
              </w:rPr>
              <w:t xml:space="preserve"> elect to </w:t>
            </w:r>
            <w:r w:rsidR="001457BC">
              <w:rPr>
                <w:sz w:val="24"/>
                <w:szCs w:val="24"/>
              </w:rPr>
              <w:t>designate the</w:t>
            </w:r>
            <w:r w:rsidR="00FD7C65">
              <w:rPr>
                <w:sz w:val="24"/>
                <w:szCs w:val="24"/>
              </w:rPr>
              <w:t xml:space="preserve"> campus closest to their location</w:t>
            </w:r>
            <w:r w:rsidR="000C2AF2">
              <w:rPr>
                <w:sz w:val="24"/>
                <w:szCs w:val="24"/>
              </w:rPr>
              <w:t xml:space="preserve"> during the application process but </w:t>
            </w:r>
            <w:r w:rsidR="00252B64">
              <w:rPr>
                <w:sz w:val="24"/>
                <w:szCs w:val="24"/>
              </w:rPr>
              <w:t xml:space="preserve">all AAEE coursework </w:t>
            </w:r>
            <w:r w:rsidR="002F587A">
              <w:rPr>
                <w:sz w:val="24"/>
                <w:szCs w:val="24"/>
              </w:rPr>
              <w:t>is offered as live streaming or online.</w:t>
            </w:r>
          </w:p>
          <w:p w:rsidRPr="00D50D2D" w:rsidR="00D50D2D" w:rsidP="00D50D2D" w:rsidRDefault="00D50D2D" w14:paraId="10D653AC" w14:textId="77777777">
            <w:pPr>
              <w:pStyle w:val="ListParagraph"/>
              <w:spacing w:before="120" w:after="120"/>
              <w:rPr>
                <w:rFonts w:ascii="Times New Roman" w:hAnsi="Times New Roman" w:eastAsia="Times New Roman" w:cs="Times New Roman"/>
                <w:b/>
                <w:bCs/>
                <w:color w:val="000000" w:themeColor="text1"/>
                <w:sz w:val="24"/>
                <w:szCs w:val="24"/>
              </w:rPr>
            </w:pPr>
          </w:p>
          <w:p w:rsidR="7454F0C4" w:rsidP="73765CD1" w:rsidRDefault="75E33F2C" w14:paraId="50F0BEA6" w14:textId="66F02012">
            <w:pPr>
              <w:spacing w:before="120" w:after="120" w:line="259" w:lineRule="auto"/>
            </w:pPr>
            <w:r>
              <w:rPr>
                <w:noProof/>
              </w:rPr>
              <w:drawing>
                <wp:inline distT="0" distB="0" distL="0" distR="0" wp14:anchorId="72B22AF1" wp14:editId="6BCDFCE0">
                  <wp:extent cx="4362450" cy="2857500"/>
                  <wp:effectExtent l="0" t="0" r="0" b="0"/>
                  <wp:docPr id="1638545563" name="Picture 1638545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4362450" cy="2857500"/>
                          </a:xfrm>
                          <a:prstGeom prst="rect">
                            <a:avLst/>
                          </a:prstGeom>
                        </pic:spPr>
                      </pic:pic>
                    </a:graphicData>
                  </a:graphic>
                </wp:inline>
              </w:drawing>
            </w:r>
            <w:r>
              <w:rPr>
                <w:noProof/>
              </w:rPr>
              <w:drawing>
                <wp:inline distT="0" distB="0" distL="0" distR="0" wp14:anchorId="296EA7AA" wp14:editId="23A3E966">
                  <wp:extent cx="4362450" cy="2952750"/>
                  <wp:effectExtent l="0" t="0" r="0" b="0"/>
                  <wp:docPr id="481678639" name="Picture 481678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4362450" cy="2952750"/>
                          </a:xfrm>
                          <a:prstGeom prst="rect">
                            <a:avLst/>
                          </a:prstGeom>
                        </pic:spPr>
                      </pic:pic>
                    </a:graphicData>
                  </a:graphic>
                </wp:inline>
              </w:drawing>
            </w:r>
            <w:r w:rsidR="0479C7B7">
              <w:rPr>
                <w:noProof/>
              </w:rPr>
              <w:drawing>
                <wp:inline distT="0" distB="0" distL="0" distR="0" wp14:anchorId="2D70CDB8" wp14:editId="252741B0">
                  <wp:extent cx="4143375" cy="2724150"/>
                  <wp:effectExtent l="0" t="0" r="0" b="0"/>
                  <wp:docPr id="1907862879" name="Picture 1907862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143375" cy="2724150"/>
                          </a:xfrm>
                          <a:prstGeom prst="rect">
                            <a:avLst/>
                          </a:prstGeom>
                        </pic:spPr>
                      </pic:pic>
                    </a:graphicData>
                  </a:graphic>
                </wp:inline>
              </w:drawing>
            </w:r>
          </w:p>
          <w:p w:rsidR="7454F0C4" w:rsidP="73765CD1" w:rsidRDefault="0479C7B7" w14:paraId="0048A359" w14:textId="585726A4">
            <w:pPr>
              <w:spacing w:before="120" w:after="120"/>
            </w:pPr>
            <w:r>
              <w:rPr>
                <w:noProof/>
              </w:rPr>
              <w:drawing>
                <wp:inline distT="0" distB="0" distL="0" distR="0" wp14:anchorId="54FD3ABD" wp14:editId="67063826">
                  <wp:extent cx="4171950" cy="2743200"/>
                  <wp:effectExtent l="0" t="0" r="0" b="0"/>
                  <wp:docPr id="870627349" name="Picture 870627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4171950" cy="2743200"/>
                          </a:xfrm>
                          <a:prstGeom prst="rect">
                            <a:avLst/>
                          </a:prstGeom>
                        </pic:spPr>
                      </pic:pic>
                    </a:graphicData>
                  </a:graphic>
                </wp:inline>
              </w:drawing>
            </w:r>
          </w:p>
          <w:p w:rsidR="0479C7B7" w:rsidP="04C9CD26" w:rsidRDefault="0479C7B7" w14:paraId="5FD5715C" w14:textId="6560B3DD">
            <w:pPr>
              <w:spacing w:before="120" w:after="120"/>
            </w:pPr>
            <w:r>
              <w:rPr>
                <w:noProof/>
              </w:rPr>
              <w:drawing>
                <wp:inline distT="0" distB="0" distL="0" distR="0" wp14:anchorId="31A68000" wp14:editId="62ECB63C">
                  <wp:extent cx="4057650" cy="2743200"/>
                  <wp:effectExtent l="0" t="0" r="0" b="0"/>
                  <wp:docPr id="1286573607" name="Picture 1286573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4057650" cy="2743200"/>
                          </a:xfrm>
                          <a:prstGeom prst="rect">
                            <a:avLst/>
                          </a:prstGeom>
                        </pic:spPr>
                      </pic:pic>
                    </a:graphicData>
                  </a:graphic>
                </wp:inline>
              </w:drawing>
            </w:r>
          </w:p>
          <w:p w:rsidR="0479C7B7" w:rsidP="04C9CD26" w:rsidRDefault="0479C7B7" w14:paraId="0FCE772D" w14:textId="7828BD97">
            <w:pPr>
              <w:spacing w:before="120" w:after="120"/>
            </w:pPr>
            <w:r>
              <w:rPr>
                <w:noProof/>
              </w:rPr>
              <w:drawing>
                <wp:inline distT="0" distB="0" distL="0" distR="0" wp14:anchorId="18C74A45" wp14:editId="7CEDE086">
                  <wp:extent cx="4191000" cy="2771775"/>
                  <wp:effectExtent l="0" t="0" r="0" b="0"/>
                  <wp:docPr id="1566023645" name="Picture 1566023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4191000" cy="2771775"/>
                          </a:xfrm>
                          <a:prstGeom prst="rect">
                            <a:avLst/>
                          </a:prstGeom>
                        </pic:spPr>
                      </pic:pic>
                    </a:graphicData>
                  </a:graphic>
                </wp:inline>
              </w:drawing>
            </w:r>
          </w:p>
          <w:p w:rsidR="0479C7B7" w:rsidP="04C9CD26" w:rsidRDefault="0479C7B7" w14:paraId="1FE70A95" w14:textId="71BE94F6">
            <w:pPr>
              <w:spacing w:before="120" w:after="120"/>
            </w:pPr>
            <w:r>
              <w:rPr>
                <w:noProof/>
              </w:rPr>
              <w:drawing>
                <wp:inline distT="0" distB="0" distL="0" distR="0" wp14:anchorId="365A5282" wp14:editId="7A9CBB50">
                  <wp:extent cx="4171950" cy="2771775"/>
                  <wp:effectExtent l="0" t="0" r="0" b="0"/>
                  <wp:docPr id="405192869" name="Picture 40519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4171950" cy="2771775"/>
                          </a:xfrm>
                          <a:prstGeom prst="rect">
                            <a:avLst/>
                          </a:prstGeom>
                        </pic:spPr>
                      </pic:pic>
                    </a:graphicData>
                  </a:graphic>
                </wp:inline>
              </w:drawing>
            </w:r>
          </w:p>
          <w:p w:rsidR="0479C7B7" w:rsidP="04C9CD26" w:rsidRDefault="0479C7B7" w14:paraId="2C70B9C9" w14:textId="72E102C3">
            <w:pPr>
              <w:spacing w:before="120" w:after="120"/>
            </w:pPr>
            <w:r>
              <w:rPr>
                <w:noProof/>
              </w:rPr>
              <w:drawing>
                <wp:inline distT="0" distB="0" distL="0" distR="0" wp14:anchorId="451C22D6" wp14:editId="0FFCF737">
                  <wp:extent cx="4362450" cy="638175"/>
                  <wp:effectExtent l="0" t="0" r="0" b="0"/>
                  <wp:docPr id="625010817" name="Picture 625010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4362450" cy="638175"/>
                          </a:xfrm>
                          <a:prstGeom prst="rect">
                            <a:avLst/>
                          </a:prstGeom>
                        </pic:spPr>
                      </pic:pic>
                    </a:graphicData>
                  </a:graphic>
                </wp:inline>
              </w:drawing>
            </w:r>
          </w:p>
          <w:p w:rsidR="0A5C988C" w:rsidP="73765CD1" w:rsidRDefault="13CA8FF8" w14:paraId="73BE7E5C" w14:textId="4CFA0E9B">
            <w:pPr>
              <w:spacing w:before="120" w:after="120"/>
              <w:rPr>
                <w:sz w:val="24"/>
                <w:szCs w:val="24"/>
              </w:rPr>
            </w:pPr>
            <w:r w:rsidRPr="2053EEB7">
              <w:rPr>
                <w:rFonts w:ascii="Times New Roman" w:hAnsi="Times New Roman" w:eastAsia="Times New Roman" w:cs="Times New Roman"/>
                <w:sz w:val="24"/>
                <w:szCs w:val="24"/>
              </w:rPr>
              <w:t xml:space="preserve">A. Discuss and explain the factors influencing the enrollment trends:  </w:t>
            </w:r>
            <w:r w:rsidRPr="2053EEB7">
              <w:rPr>
                <w:sz w:val="24"/>
                <w:szCs w:val="24"/>
              </w:rPr>
              <w:t xml:space="preserve">  </w:t>
            </w:r>
          </w:p>
          <w:p w:rsidRPr="005E758E" w:rsidR="007B18EA" w:rsidP="198E818C" w:rsidRDefault="003D7A68" w14:paraId="497C796E" w14:textId="3CDF0DC4">
            <w:pPr>
              <w:spacing w:before="120" w:after="120"/>
              <w:rPr>
                <w:sz w:val="24"/>
                <w:szCs w:val="24"/>
              </w:rPr>
            </w:pPr>
            <w:r>
              <w:rPr>
                <w:sz w:val="24"/>
                <w:szCs w:val="24"/>
              </w:rPr>
              <w:t>Covid had a huge impact on students enrolling in the AAEE p</w:t>
            </w:r>
            <w:r w:rsidR="00197C5D">
              <w:rPr>
                <w:sz w:val="24"/>
                <w:szCs w:val="24"/>
              </w:rPr>
              <w:t xml:space="preserve">rogram. </w:t>
            </w:r>
            <w:r w:rsidR="00D81722">
              <w:rPr>
                <w:sz w:val="24"/>
                <w:szCs w:val="24"/>
              </w:rPr>
              <w:t xml:space="preserve">Making the transition to online </w:t>
            </w:r>
            <w:r w:rsidR="00CD5E97">
              <w:rPr>
                <w:sz w:val="24"/>
                <w:szCs w:val="24"/>
              </w:rPr>
              <w:t xml:space="preserve">or live streaming </w:t>
            </w:r>
            <w:r w:rsidR="00CA22C6">
              <w:rPr>
                <w:sz w:val="24"/>
                <w:szCs w:val="24"/>
              </w:rPr>
              <w:t xml:space="preserve">assisted with accommodating student need. </w:t>
            </w:r>
            <w:r w:rsidR="007F23EE">
              <w:rPr>
                <w:sz w:val="24"/>
                <w:szCs w:val="24"/>
              </w:rPr>
              <w:t xml:space="preserve">During the Covid shutdown when </w:t>
            </w:r>
            <w:r w:rsidR="006853B5">
              <w:rPr>
                <w:sz w:val="24"/>
                <w:szCs w:val="24"/>
              </w:rPr>
              <w:t>CAC offered free tuition, there was an increase in initial student enrollment</w:t>
            </w:r>
            <w:r w:rsidR="00033A71">
              <w:rPr>
                <w:sz w:val="24"/>
                <w:szCs w:val="24"/>
              </w:rPr>
              <w:t xml:space="preserve">, however, </w:t>
            </w:r>
            <w:r w:rsidR="006133E2">
              <w:rPr>
                <w:sz w:val="24"/>
                <w:szCs w:val="24"/>
              </w:rPr>
              <w:t>the dropout</w:t>
            </w:r>
            <w:r w:rsidR="00030DA9">
              <w:rPr>
                <w:sz w:val="24"/>
                <w:szCs w:val="24"/>
              </w:rPr>
              <w:t>/withdrawal rate increased as the semester progressed.</w:t>
            </w:r>
          </w:p>
          <w:p w:rsidR="0A5C988C" w:rsidP="2053EEB7" w:rsidRDefault="13CA8FF8" w14:paraId="08B760D3" w14:textId="558350A1">
            <w:pPr>
              <w:spacing w:before="120" w:after="120"/>
              <w:rPr>
                <w:rFonts w:ascii="Times New Roman" w:hAnsi="Times New Roman" w:eastAsia="Times New Roman" w:cs="Times New Roman"/>
                <w:sz w:val="24"/>
                <w:szCs w:val="24"/>
              </w:rPr>
            </w:pPr>
            <w:r w:rsidRPr="2053EEB7">
              <w:rPr>
                <w:rFonts w:ascii="Times New Roman" w:hAnsi="Times New Roman" w:eastAsia="Times New Roman" w:cs="Times New Roman"/>
                <w:sz w:val="24"/>
                <w:szCs w:val="24"/>
              </w:rPr>
              <w:t xml:space="preserve">B. How has the program typically recruited students and marketed the program:  </w:t>
            </w:r>
          </w:p>
          <w:p w:rsidR="7454F0C4" w:rsidP="198E818C" w:rsidRDefault="6486C76B" w14:paraId="568F4C80" w14:textId="6DFC67C9">
            <w:pPr>
              <w:spacing w:before="120" w:after="120"/>
              <w:rPr>
                <w:rFonts w:ascii="Times New Roman" w:hAnsi="Times New Roman" w:eastAsia="Times New Roman" w:cs="Times New Roman"/>
                <w:sz w:val="24"/>
                <w:szCs w:val="24"/>
              </w:rPr>
            </w:pPr>
            <w:r w:rsidRPr="198E818C">
              <w:rPr>
                <w:rFonts w:ascii="Times New Roman" w:hAnsi="Times New Roman" w:eastAsia="Times New Roman" w:cs="Times New Roman"/>
                <w:sz w:val="24"/>
                <w:szCs w:val="24"/>
              </w:rPr>
              <w:t>The</w:t>
            </w:r>
            <w:r w:rsidRPr="198E818C" w:rsidR="01267BAD">
              <w:rPr>
                <w:rFonts w:ascii="Times New Roman" w:hAnsi="Times New Roman" w:eastAsia="Times New Roman" w:cs="Times New Roman"/>
                <w:sz w:val="24"/>
                <w:szCs w:val="24"/>
              </w:rPr>
              <w:t xml:space="preserve"> EDU website has been updated and maintained with updated information. A pathway MAP is posted </w:t>
            </w:r>
            <w:r w:rsidRPr="198E818C" w:rsidR="08A6A534">
              <w:rPr>
                <w:rFonts w:ascii="Times New Roman" w:hAnsi="Times New Roman" w:eastAsia="Times New Roman" w:cs="Times New Roman"/>
                <w:sz w:val="24"/>
                <w:szCs w:val="24"/>
              </w:rPr>
              <w:t xml:space="preserve">which </w:t>
            </w:r>
            <w:r w:rsidRPr="198E818C" w:rsidR="01267BAD">
              <w:rPr>
                <w:rFonts w:ascii="Times New Roman" w:hAnsi="Times New Roman" w:eastAsia="Times New Roman" w:cs="Times New Roman"/>
                <w:sz w:val="24"/>
                <w:szCs w:val="24"/>
              </w:rPr>
              <w:t>outlines expectations</w:t>
            </w:r>
            <w:r w:rsidRPr="198E818C" w:rsidR="11466F71">
              <w:rPr>
                <w:rFonts w:ascii="Times New Roman" w:hAnsi="Times New Roman" w:eastAsia="Times New Roman" w:cs="Times New Roman"/>
                <w:sz w:val="24"/>
                <w:szCs w:val="24"/>
              </w:rPr>
              <w:t xml:space="preserve">, </w:t>
            </w:r>
            <w:r w:rsidRPr="198E818C" w:rsidR="01267BAD">
              <w:rPr>
                <w:rFonts w:ascii="Times New Roman" w:hAnsi="Times New Roman" w:eastAsia="Times New Roman" w:cs="Times New Roman"/>
                <w:sz w:val="24"/>
                <w:szCs w:val="24"/>
              </w:rPr>
              <w:t>suggested coursework from year to year</w:t>
            </w:r>
            <w:r w:rsidRPr="198E818C" w:rsidR="0A286ACF">
              <w:rPr>
                <w:rFonts w:ascii="Times New Roman" w:hAnsi="Times New Roman" w:eastAsia="Times New Roman" w:cs="Times New Roman"/>
                <w:sz w:val="24"/>
                <w:szCs w:val="24"/>
              </w:rPr>
              <w:t xml:space="preserve">, industry benefits, and transfer pathways to the university level for attaining a </w:t>
            </w:r>
            <w:r w:rsidRPr="198E818C" w:rsidR="056C3D75">
              <w:rPr>
                <w:rFonts w:ascii="Times New Roman" w:hAnsi="Times New Roman" w:eastAsia="Times New Roman" w:cs="Times New Roman"/>
                <w:sz w:val="24"/>
                <w:szCs w:val="24"/>
              </w:rPr>
              <w:t>bachelor's degree</w:t>
            </w:r>
            <w:r w:rsidRPr="198E818C" w:rsidR="01267BAD">
              <w:rPr>
                <w:rFonts w:ascii="Times New Roman" w:hAnsi="Times New Roman" w:eastAsia="Times New Roman" w:cs="Times New Roman"/>
                <w:sz w:val="24"/>
                <w:szCs w:val="24"/>
              </w:rPr>
              <w:t>.</w:t>
            </w:r>
          </w:p>
          <w:p w:rsidR="7454F0C4" w:rsidP="198E818C" w:rsidRDefault="1A9312BE" w14:paraId="7EDD8DB9" w14:textId="6ED292E3">
            <w:pPr>
              <w:spacing w:before="120" w:after="120"/>
              <w:rPr>
                <w:rFonts w:ascii="Times New Roman" w:hAnsi="Times New Roman" w:eastAsia="Times New Roman" w:cs="Times New Roman"/>
                <w:sz w:val="24"/>
                <w:szCs w:val="24"/>
              </w:rPr>
            </w:pPr>
            <w:r w:rsidRPr="4ABEB815" w:rsidR="162F3AD8">
              <w:rPr>
                <w:rFonts w:ascii="Times New Roman" w:hAnsi="Times New Roman" w:eastAsia="Times New Roman" w:cs="Times New Roman"/>
                <w:sz w:val="24"/>
                <w:szCs w:val="24"/>
              </w:rPr>
              <w:t xml:space="preserve">A day at </w:t>
            </w:r>
            <w:r w:rsidRPr="4ABEB815" w:rsidR="64C64B18">
              <w:rPr>
                <w:rFonts w:ascii="Times New Roman" w:hAnsi="Times New Roman" w:eastAsia="Times New Roman" w:cs="Times New Roman"/>
                <w:sz w:val="24"/>
                <w:szCs w:val="24"/>
              </w:rPr>
              <w:t>T</w:t>
            </w:r>
            <w:r w:rsidRPr="4ABEB815" w:rsidR="162F3AD8">
              <w:rPr>
                <w:rFonts w:ascii="Times New Roman" w:hAnsi="Times New Roman" w:eastAsia="Times New Roman" w:cs="Times New Roman"/>
                <w:sz w:val="24"/>
                <w:szCs w:val="24"/>
              </w:rPr>
              <w:t xml:space="preserve">he </w:t>
            </w:r>
            <w:r w:rsidRPr="4ABEB815" w:rsidR="3CE16F01">
              <w:rPr>
                <w:rFonts w:ascii="Times New Roman" w:hAnsi="Times New Roman" w:eastAsia="Times New Roman" w:cs="Times New Roman"/>
                <w:sz w:val="24"/>
                <w:szCs w:val="24"/>
              </w:rPr>
              <w:t>C</w:t>
            </w:r>
            <w:r w:rsidRPr="4ABEB815" w:rsidR="162F3AD8">
              <w:rPr>
                <w:rFonts w:ascii="Times New Roman" w:hAnsi="Times New Roman" w:eastAsia="Times New Roman" w:cs="Times New Roman"/>
                <w:sz w:val="24"/>
                <w:szCs w:val="24"/>
              </w:rPr>
              <w:t>apit</w:t>
            </w:r>
            <w:r w:rsidRPr="4ABEB815" w:rsidR="1949D22B">
              <w:rPr>
                <w:rFonts w:ascii="Times New Roman" w:hAnsi="Times New Roman" w:eastAsia="Times New Roman" w:cs="Times New Roman"/>
                <w:sz w:val="24"/>
                <w:szCs w:val="24"/>
              </w:rPr>
              <w:t>o</w:t>
            </w:r>
            <w:r w:rsidRPr="4ABEB815" w:rsidR="162F3AD8">
              <w:rPr>
                <w:rFonts w:ascii="Times New Roman" w:hAnsi="Times New Roman" w:eastAsia="Times New Roman" w:cs="Times New Roman"/>
                <w:sz w:val="24"/>
                <w:szCs w:val="24"/>
              </w:rPr>
              <w:t>l along with ECE spring 2023 was beneficial to bringing awareness of the AAEE program at CAC.</w:t>
            </w:r>
          </w:p>
          <w:p w:rsidR="7454F0C4" w:rsidP="198E818C" w:rsidRDefault="1A9312BE" w14:paraId="58AD4659" w14:textId="24CDD34D">
            <w:pPr>
              <w:spacing w:before="120" w:after="120"/>
              <w:rPr>
                <w:rFonts w:ascii="Times New Roman" w:hAnsi="Times New Roman" w:eastAsia="Times New Roman" w:cs="Times New Roman"/>
                <w:sz w:val="24"/>
                <w:szCs w:val="24"/>
              </w:rPr>
            </w:pPr>
            <w:r w:rsidRPr="198E818C">
              <w:rPr>
                <w:rFonts w:ascii="Times New Roman" w:hAnsi="Times New Roman" w:eastAsia="Times New Roman" w:cs="Times New Roman"/>
                <w:sz w:val="24"/>
                <w:szCs w:val="24"/>
              </w:rPr>
              <w:t xml:space="preserve">Brochures and Flyers have been updated with current information to call attention to the AAEE program. </w:t>
            </w:r>
            <w:r w:rsidRPr="198E818C" w:rsidR="01267BAD">
              <w:rPr>
                <w:rFonts w:ascii="Times New Roman" w:hAnsi="Times New Roman" w:eastAsia="Times New Roman" w:cs="Times New Roman"/>
                <w:sz w:val="24"/>
                <w:szCs w:val="24"/>
              </w:rPr>
              <w:t xml:space="preserve"> </w:t>
            </w:r>
            <w:r w:rsidRPr="198E818C" w:rsidR="0D03DF0B">
              <w:rPr>
                <w:rFonts w:ascii="Times New Roman" w:hAnsi="Times New Roman" w:eastAsia="Times New Roman" w:cs="Times New Roman"/>
                <w:sz w:val="24"/>
                <w:szCs w:val="24"/>
              </w:rPr>
              <w:t xml:space="preserve">Social media posts have been implemented with the assistance of the CAC Marketing department. Partnerships have been formed </w:t>
            </w:r>
            <w:r w:rsidRPr="198E818C" w:rsidR="772F4FB9">
              <w:rPr>
                <w:rFonts w:ascii="Times New Roman" w:hAnsi="Times New Roman" w:eastAsia="Times New Roman" w:cs="Times New Roman"/>
                <w:sz w:val="24"/>
                <w:szCs w:val="24"/>
              </w:rPr>
              <w:t xml:space="preserve">and </w:t>
            </w:r>
            <w:r w:rsidRPr="198E818C" w:rsidR="4E7427B4">
              <w:rPr>
                <w:rFonts w:ascii="Times New Roman" w:hAnsi="Times New Roman" w:eastAsia="Times New Roman" w:cs="Times New Roman"/>
                <w:sz w:val="24"/>
                <w:szCs w:val="24"/>
              </w:rPr>
              <w:t>19 MOUs or IGAs have been completed and are in place for assistance with placing field experience/practicum students. Most are from Pinal County, however, schoo</w:t>
            </w:r>
            <w:r w:rsidRPr="198E818C" w:rsidR="2954329B">
              <w:rPr>
                <w:rFonts w:ascii="Times New Roman" w:hAnsi="Times New Roman" w:eastAsia="Times New Roman" w:cs="Times New Roman"/>
                <w:sz w:val="24"/>
                <w:szCs w:val="24"/>
              </w:rPr>
              <w:t>l districts beyond Pinal County are also complete for students attending CAC outside of Pinal County.</w:t>
            </w:r>
          </w:p>
          <w:p w:rsidR="7454F0C4" w:rsidP="198E818C" w:rsidRDefault="269DFCFE" w14:paraId="61CE552F" w14:textId="0A9B2D87">
            <w:pPr>
              <w:spacing w:before="120" w:after="120"/>
              <w:rPr>
                <w:rFonts w:ascii="Times New Roman" w:hAnsi="Times New Roman" w:eastAsia="Times New Roman" w:cs="Times New Roman"/>
                <w:sz w:val="24"/>
                <w:szCs w:val="24"/>
              </w:rPr>
            </w:pPr>
            <w:r w:rsidRPr="198E818C">
              <w:rPr>
                <w:rFonts w:ascii="Times New Roman" w:hAnsi="Times New Roman" w:eastAsia="Times New Roman" w:cs="Times New Roman"/>
                <w:sz w:val="24"/>
                <w:szCs w:val="24"/>
              </w:rPr>
              <w:t>Partnership with the Arizona Department of Education’s educator preparation program department has been solidified and quarterly meetings attended to acquire knowledge and update</w:t>
            </w:r>
            <w:r w:rsidRPr="198E818C" w:rsidR="79A774F0">
              <w:rPr>
                <w:rFonts w:ascii="Times New Roman" w:hAnsi="Times New Roman" w:eastAsia="Times New Roman" w:cs="Times New Roman"/>
                <w:sz w:val="24"/>
                <w:szCs w:val="24"/>
              </w:rPr>
              <w:t>s and legislative mandates for educator preparation programs. This includes the AAEE and elementary educatio</w:t>
            </w:r>
            <w:r w:rsidRPr="198E818C" w:rsidR="15502F6A">
              <w:rPr>
                <w:rFonts w:ascii="Times New Roman" w:hAnsi="Times New Roman" w:eastAsia="Times New Roman" w:cs="Times New Roman"/>
                <w:sz w:val="24"/>
                <w:szCs w:val="24"/>
              </w:rPr>
              <w:t>n post baccalaureate program.</w:t>
            </w:r>
            <w:r w:rsidRPr="198E818C" w:rsidR="79A774F0">
              <w:rPr>
                <w:rFonts w:ascii="Times New Roman" w:hAnsi="Times New Roman" w:eastAsia="Times New Roman" w:cs="Times New Roman"/>
                <w:sz w:val="24"/>
                <w:szCs w:val="24"/>
              </w:rPr>
              <w:t xml:space="preserve"> </w:t>
            </w:r>
          </w:p>
          <w:p w:rsidR="7454F0C4" w:rsidP="73765CD1" w:rsidRDefault="0D34974F" w14:paraId="616BF0A8" w14:textId="08A2645C">
            <w:pPr>
              <w:spacing w:before="120" w:after="120"/>
              <w:rPr>
                <w:rFonts w:ascii="Times New Roman" w:hAnsi="Times New Roman" w:eastAsia="Times New Roman" w:cs="Times New Roman"/>
                <w:sz w:val="24"/>
                <w:szCs w:val="24"/>
              </w:rPr>
            </w:pPr>
            <w:r w:rsidRPr="198E818C">
              <w:rPr>
                <w:rFonts w:ascii="Times New Roman" w:hAnsi="Times New Roman" w:eastAsia="Times New Roman" w:cs="Times New Roman"/>
                <w:sz w:val="24"/>
                <w:szCs w:val="24"/>
              </w:rPr>
              <w:t>The goal is to continue to recruit students interested in becoming teachers at both the elementary and secondary education levels in k-12 education.</w:t>
            </w:r>
          </w:p>
        </w:tc>
        <w:tc>
          <w:tcPr>
            <w:tcW w:w="8031" w:type="dxa"/>
            <w:gridSpan w:val="11"/>
            <w:shd w:val="clear" w:color="auto" w:fill="3B3838" w:themeFill="background2" w:themeFillShade="40"/>
            <w:tcMar/>
          </w:tcPr>
          <w:p w:rsidR="5B4A631C" w:rsidP="73765CD1" w:rsidRDefault="1BFF265B" w14:paraId="5C4F9F0E" w14:textId="3C7CACAF">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Has the program enrollment trends for the program increased, remained consistent or decreased?</w:t>
            </w:r>
          </w:p>
        </w:tc>
        <w:tc>
          <w:tcPr>
            <w:tcW w:w="2839" w:type="dxa"/>
            <w:gridSpan w:val="3"/>
            <w:vMerge w:val="restart"/>
            <w:shd w:val="clear" w:color="auto" w:fill="E7E6E6" w:themeFill="background2"/>
            <w:tcMar/>
          </w:tcPr>
          <w:p w:rsidR="18778222" w:rsidP="73765CD1" w:rsidRDefault="27D5F695" w14:paraId="06191063" w14:textId="4669A41A">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7454F0C4" w:rsidP="73765CD1" w:rsidRDefault="7454F0C4" w14:paraId="4F40B7D3" w14:textId="313F1674">
            <w:pPr>
              <w:spacing w:before="120" w:after="120"/>
              <w:rPr>
                <w:rFonts w:ascii="Times New Roman" w:hAnsi="Times New Roman" w:eastAsia="Times New Roman" w:cs="Times New Roman"/>
                <w:color w:val="000000" w:themeColor="text1"/>
                <w:sz w:val="24"/>
                <w:szCs w:val="24"/>
              </w:rPr>
            </w:pPr>
          </w:p>
          <w:p w:rsidR="7454F0C4" w:rsidP="1D87E61C" w:rsidRDefault="7454F0C4" w14:paraId="52264B17" w14:textId="50102FBA">
            <w:pPr>
              <w:pStyle w:val="Normal"/>
              <w:spacing w:before="120" w:after="120"/>
              <w:rPr>
                <w:rFonts w:ascii="Times New Roman" w:hAnsi="Times New Roman" w:eastAsia="Times New Roman" w:cs="Times New Roman"/>
                <w:color w:val="000000" w:themeColor="text1" w:themeTint="FF" w:themeShade="FF"/>
              </w:rPr>
            </w:pPr>
            <w:r w:rsidRPr="1D87E61C" w:rsidR="11F62B09">
              <w:rPr>
                <w:rFonts w:ascii="Times New Roman" w:hAnsi="Times New Roman" w:eastAsia="Times New Roman" w:cs="Times New Roman"/>
                <w:color w:val="000000" w:themeColor="text1" w:themeTint="FF" w:themeShade="FF"/>
              </w:rPr>
              <w:t>[data displays enrollment was decreased but remained consistent for about 3 years, shown growth recently-3]</w:t>
            </w:r>
          </w:p>
          <w:p w:rsidR="7454F0C4" w:rsidP="1D87E61C" w:rsidRDefault="7454F0C4" w14:paraId="2A0A74AE" w14:textId="1902D3C7">
            <w:pPr>
              <w:pStyle w:val="Normal"/>
              <w:spacing w:before="120" w:after="120"/>
              <w:rPr>
                <w:rFonts w:ascii="Times New Roman" w:hAnsi="Times New Roman" w:eastAsia="Times New Roman" w:cs="Times New Roman"/>
                <w:color w:val="000000" w:themeColor="text1" w:themeTint="FF" w:themeShade="FF"/>
              </w:rPr>
            </w:pPr>
          </w:p>
          <w:p w:rsidR="7454F0C4" w:rsidP="1D87E61C" w:rsidRDefault="7454F0C4" w14:paraId="0553C927" w14:textId="0ABC0508">
            <w:pPr>
              <w:pStyle w:val="Normal"/>
              <w:spacing w:before="120" w:after="120"/>
              <w:jc w:val="center"/>
              <w:rPr>
                <w:rFonts w:ascii="Times New Roman" w:hAnsi="Times New Roman" w:eastAsia="Times New Roman" w:cs="Times New Roman"/>
                <w:color w:val="000000" w:themeColor="text1" w:themeTint="FF" w:themeShade="FF"/>
              </w:rPr>
            </w:pPr>
            <w:r w:rsidRPr="4E00718E" w:rsidR="3F28D037">
              <w:rPr>
                <w:rFonts w:ascii="Times New Roman" w:hAnsi="Times New Roman" w:eastAsia="Times New Roman" w:cs="Times New Roman"/>
                <w:color w:val="000000" w:themeColor="text1" w:themeTint="FF" w:themeShade="FF"/>
              </w:rPr>
              <w:t>(section needs a little attention/editing-</w:t>
            </w:r>
          </w:p>
          <w:p w:rsidR="7454F0C4" w:rsidP="700FBA68" w:rsidRDefault="7454F0C4" w14:paraId="336E9831" w14:textId="791A9B16">
            <w:pPr>
              <w:pStyle w:val="Normal"/>
              <w:spacing w:before="120" w:after="120"/>
              <w:rPr>
                <w:rFonts w:ascii="Times New Roman" w:hAnsi="Times New Roman" w:eastAsia="Times New Roman" w:cs="Times New Roman"/>
                <w:color w:val="000000" w:themeColor="text1"/>
              </w:rPr>
            </w:pPr>
          </w:p>
        </w:tc>
      </w:tr>
      <w:tr w:rsidR="7454F0C4" w:rsidTr="4E00718E" w14:paraId="27932408" w14:textId="77777777">
        <w:trPr>
          <w:trHeight w:val="405"/>
        </w:trPr>
        <w:tc>
          <w:tcPr>
            <w:tcW w:w="7530" w:type="dxa"/>
            <w:gridSpan w:val="6"/>
            <w:vMerge/>
            <w:tcMar/>
          </w:tcPr>
          <w:p w:rsidR="00DC3279" w:rsidRDefault="00DC3279" w14:paraId="1153E9DF" w14:textId="77777777"/>
        </w:tc>
        <w:tc>
          <w:tcPr>
            <w:tcW w:w="1887" w:type="dxa"/>
            <w:gridSpan w:val="3"/>
            <w:shd w:val="clear" w:color="auto" w:fill="E7E6E6" w:themeFill="background2"/>
            <w:tcMar/>
          </w:tcPr>
          <w:p w:rsidR="221E7304" w:rsidP="700FBA68" w:rsidRDefault="5F7BC490" w14:paraId="17051E42" w14:textId="4D211CF9">
            <w:pPr>
              <w:spacing w:before="120" w:after="120"/>
              <w:jc w:val="center"/>
              <w:rPr>
                <w:rFonts w:ascii="Calibri" w:hAnsi="Calibri" w:eastAsia="Calibri" w:cs="Calibri"/>
              </w:rPr>
            </w:pPr>
            <w:r w:rsidRPr="700FBA68" w:rsidR="5F7BC490">
              <w:rPr>
                <w:rFonts w:ascii="Times New Roman" w:hAnsi="Times New Roman" w:eastAsia="Times New Roman" w:cs="Times New Roman"/>
                <w:color w:val="000000" w:themeColor="text1" w:themeTint="FF" w:themeShade="FF"/>
              </w:rPr>
              <w:t>Increasing 3</w:t>
            </w:r>
          </w:p>
          <w:p w:rsidR="221E7304" w:rsidP="700FBA68" w:rsidRDefault="5F7BC490" w14:paraId="13058D1A" w14:textId="5947ADF8">
            <w:pPr>
              <w:pStyle w:val="Normal"/>
              <w:spacing w:before="120" w:after="120"/>
              <w:jc w:val="center"/>
              <w:rPr>
                <w:rFonts w:ascii="Times New Roman" w:hAnsi="Times New Roman" w:eastAsia="Times New Roman" w:cs="Times New Roman"/>
                <w:color w:val="000000" w:themeColor="text1" w:themeTint="FF" w:themeShade="FF"/>
              </w:rPr>
            </w:pPr>
          </w:p>
        </w:tc>
        <w:tc>
          <w:tcPr>
            <w:tcW w:w="1530" w:type="dxa"/>
            <w:gridSpan w:val="2"/>
            <w:shd w:val="clear" w:color="auto" w:fill="E7E6E6" w:themeFill="background2"/>
            <w:tcMar/>
          </w:tcPr>
          <w:p w:rsidR="221E7304" w:rsidP="73765CD1" w:rsidRDefault="5F7BC490" w14:paraId="2851E91C" w14:textId="6F6EAADD">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Consistent 2</w:t>
            </w:r>
          </w:p>
          <w:p w:rsidR="221E7304" w:rsidP="73765CD1" w:rsidRDefault="221E7304" w14:paraId="09649829" w14:textId="29A84973">
            <w:pPr>
              <w:spacing w:before="120" w:after="120"/>
              <w:jc w:val="center"/>
              <w:rPr>
                <w:rFonts w:ascii="Times New Roman" w:hAnsi="Times New Roman" w:eastAsia="Times New Roman" w:cs="Times New Roman"/>
                <w:color w:val="000000" w:themeColor="text1"/>
              </w:rPr>
            </w:pPr>
          </w:p>
        </w:tc>
        <w:tc>
          <w:tcPr>
            <w:tcW w:w="4614" w:type="dxa"/>
            <w:gridSpan w:val="6"/>
            <w:shd w:val="clear" w:color="auto" w:fill="70AD47" w:themeFill="accent6"/>
            <w:tcMar/>
          </w:tcPr>
          <w:p w:rsidR="221E7304" w:rsidP="3892A3E8" w:rsidRDefault="5F7BC490" w14:paraId="0DE1B5EB" w14:textId="2549C2E7">
            <w:pPr>
              <w:spacing w:before="120" w:after="120"/>
              <w:jc w:val="center"/>
              <w:rPr>
                <w:rFonts w:ascii="Times New Roman" w:hAnsi="Times New Roman" w:eastAsia="Times New Roman" w:cs="Times New Roman"/>
              </w:rPr>
            </w:pPr>
            <w:r w:rsidRPr="3892A3E8" w:rsidR="5F7BC490">
              <w:rPr>
                <w:rFonts w:ascii="Times New Roman" w:hAnsi="Times New Roman" w:eastAsia="Times New Roman" w:cs="Times New Roman"/>
                <w:color w:val="000000" w:themeColor="text1" w:themeTint="FF" w:themeShade="FF"/>
              </w:rPr>
              <w:t xml:space="preserve">Decreasing </w:t>
            </w:r>
            <w:r w:rsidRPr="3892A3E8" w:rsidR="1B66F5A4">
              <w:rPr>
                <w:rFonts w:ascii="Times New Roman" w:hAnsi="Times New Roman" w:eastAsia="Times New Roman" w:cs="Times New Roman"/>
                <w:color w:val="000000" w:themeColor="text1" w:themeTint="FF" w:themeShade="FF"/>
              </w:rPr>
              <w:t>1</w:t>
            </w:r>
          </w:p>
          <w:p w:rsidR="221E7304" w:rsidP="3892A3E8" w:rsidRDefault="5F7BC490" w14:paraId="34D9082C" w14:textId="02464B9F">
            <w:pPr>
              <w:pStyle w:val="Normal"/>
              <w:spacing w:before="120" w:after="120"/>
              <w:jc w:val="center"/>
              <w:rPr>
                <w:rFonts w:ascii="Times New Roman" w:hAnsi="Times New Roman" w:eastAsia="Times New Roman" w:cs="Times New Roman"/>
                <w:color w:val="000000" w:themeColor="text1" w:themeTint="FF" w:themeShade="FF"/>
              </w:rPr>
            </w:pPr>
            <w:r w:rsidRPr="3892A3E8" w:rsidR="1B66F5A4">
              <w:rPr>
                <w:rFonts w:ascii="Times New Roman" w:hAnsi="Times New Roman" w:eastAsia="Times New Roman" w:cs="Times New Roman"/>
                <w:color w:val="000000" w:themeColor="text1" w:themeTint="FF" w:themeShade="FF"/>
              </w:rPr>
              <w:t>(section needs a little attention/editing-WRP)</w:t>
            </w:r>
          </w:p>
        </w:tc>
        <w:tc>
          <w:tcPr>
            <w:tcW w:w="2839" w:type="dxa"/>
            <w:gridSpan w:val="3"/>
            <w:vMerge/>
            <w:tcMar/>
          </w:tcPr>
          <w:p w:rsidR="00DC3279" w:rsidRDefault="00DC3279" w14:paraId="6554AEE0" w14:textId="77777777"/>
        </w:tc>
      </w:tr>
      <w:tr w:rsidR="7454F0C4" w:rsidTr="4E00718E" w14:paraId="5D2CC1F6" w14:textId="77777777">
        <w:trPr>
          <w:trHeight w:val="705"/>
        </w:trPr>
        <w:tc>
          <w:tcPr>
            <w:tcW w:w="7530" w:type="dxa"/>
            <w:gridSpan w:val="6"/>
            <w:vMerge/>
            <w:tcMar/>
          </w:tcPr>
          <w:p w:rsidR="00DC3279" w:rsidRDefault="00DC3279" w14:paraId="1B47BCB2" w14:textId="77777777"/>
        </w:tc>
        <w:tc>
          <w:tcPr>
            <w:tcW w:w="8031" w:type="dxa"/>
            <w:gridSpan w:val="11"/>
            <w:shd w:val="clear" w:color="auto" w:fill="3B3838" w:themeFill="background2" w:themeFillShade="40"/>
            <w:tcMar/>
          </w:tcPr>
          <w:p w:rsidR="5B8A8505" w:rsidP="73765CD1" w:rsidRDefault="5254D3A0" w14:paraId="6A5AB39F" w14:textId="1D9FD868">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Were the factors influencing enrollment trends discussed?</w:t>
            </w:r>
          </w:p>
        </w:tc>
        <w:tc>
          <w:tcPr>
            <w:tcW w:w="2839" w:type="dxa"/>
            <w:gridSpan w:val="3"/>
            <w:vMerge/>
            <w:tcMar/>
          </w:tcPr>
          <w:p w:rsidR="00DC3279" w:rsidRDefault="00DC3279" w14:paraId="26F9B314" w14:textId="77777777"/>
        </w:tc>
      </w:tr>
      <w:tr w:rsidR="7454F0C4" w:rsidTr="4E00718E" w14:paraId="5882F7E2" w14:textId="77777777">
        <w:tc>
          <w:tcPr>
            <w:tcW w:w="7530" w:type="dxa"/>
            <w:gridSpan w:val="6"/>
            <w:vMerge/>
            <w:tcMar/>
          </w:tcPr>
          <w:p w:rsidR="00DC3279" w:rsidRDefault="00DC3279" w14:paraId="46517308" w14:textId="77777777"/>
        </w:tc>
        <w:tc>
          <w:tcPr>
            <w:tcW w:w="1887" w:type="dxa"/>
            <w:gridSpan w:val="3"/>
            <w:shd w:val="clear" w:color="auto" w:fill="E7E6E6" w:themeFill="background2"/>
            <w:tcMar/>
          </w:tcPr>
          <w:p w:rsidR="0A5C988C" w:rsidP="73765CD1" w:rsidRDefault="48D6FBC3" w14:paraId="7B54CFC9" w14:textId="0067543B">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7454F0C4" w:rsidP="73765CD1" w:rsidRDefault="7454F0C4" w14:paraId="6005C556" w14:textId="0E5C78C9">
            <w:pPr>
              <w:spacing w:before="120" w:after="120"/>
              <w:jc w:val="center"/>
            </w:pPr>
            <w:r w:rsidR="369CBCAA">
              <w:rPr/>
              <w:t>[FB-3]</w:t>
            </w:r>
          </w:p>
        </w:tc>
        <w:tc>
          <w:tcPr>
            <w:tcW w:w="1530" w:type="dxa"/>
            <w:gridSpan w:val="2"/>
            <w:shd w:val="clear" w:color="auto" w:fill="FFFF00"/>
            <w:tcMar/>
          </w:tcPr>
          <w:p w:rsidR="0A5C988C" w:rsidP="73765CD1" w:rsidRDefault="48D6FBC3" w14:paraId="662EF7BC" w14:textId="4785923C">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4614" w:type="dxa"/>
            <w:gridSpan w:val="6"/>
            <w:shd w:val="clear" w:color="auto" w:fill="E7E6E6" w:themeFill="background2"/>
            <w:tcMar/>
          </w:tcPr>
          <w:p w:rsidR="2FE1481E" w:rsidP="73765CD1" w:rsidRDefault="46DCDEDB" w14:paraId="68002BC6" w14:textId="49B954F1">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No information was given 1</w:t>
            </w:r>
          </w:p>
        </w:tc>
        <w:tc>
          <w:tcPr>
            <w:tcW w:w="2839" w:type="dxa"/>
            <w:gridSpan w:val="3"/>
            <w:vMerge/>
            <w:tcMar/>
          </w:tcPr>
          <w:p w:rsidR="00DC3279" w:rsidRDefault="00DC3279" w14:paraId="6484A923" w14:textId="77777777"/>
        </w:tc>
      </w:tr>
      <w:tr w:rsidR="7454F0C4" w:rsidTr="4E00718E" w14:paraId="03141811" w14:textId="77777777">
        <w:trPr>
          <w:trHeight w:val="960"/>
        </w:trPr>
        <w:tc>
          <w:tcPr>
            <w:tcW w:w="7530" w:type="dxa"/>
            <w:gridSpan w:val="6"/>
            <w:vMerge/>
            <w:tcMar/>
          </w:tcPr>
          <w:p w:rsidR="00DC3279" w:rsidRDefault="00DC3279" w14:paraId="54D50C80" w14:textId="77777777"/>
        </w:tc>
        <w:tc>
          <w:tcPr>
            <w:tcW w:w="8031" w:type="dxa"/>
            <w:gridSpan w:val="11"/>
            <w:shd w:val="clear" w:color="auto" w:fill="3B3838" w:themeFill="background2" w:themeFillShade="40"/>
            <w:tcMar/>
          </w:tcPr>
          <w:p w:rsidR="110DB9D7" w:rsidP="73765CD1" w:rsidRDefault="2AF01D84" w14:paraId="35BCFD3F" w14:textId="1F99FC59">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information given on how the program typically recruits students and markets the program?</w:t>
            </w:r>
          </w:p>
        </w:tc>
        <w:tc>
          <w:tcPr>
            <w:tcW w:w="2839" w:type="dxa"/>
            <w:gridSpan w:val="3"/>
            <w:vMerge/>
            <w:tcMar/>
          </w:tcPr>
          <w:p w:rsidR="00DC3279" w:rsidRDefault="00DC3279" w14:paraId="70C6B556" w14:textId="77777777"/>
        </w:tc>
      </w:tr>
      <w:tr w:rsidR="7454F0C4" w:rsidTr="4E00718E" w14:paraId="6AE6129B" w14:textId="77777777">
        <w:tc>
          <w:tcPr>
            <w:tcW w:w="7530" w:type="dxa"/>
            <w:gridSpan w:val="6"/>
            <w:vMerge/>
            <w:tcMar/>
          </w:tcPr>
          <w:p w:rsidR="00DC3279" w:rsidRDefault="00DC3279" w14:paraId="40161900" w14:textId="77777777"/>
        </w:tc>
        <w:tc>
          <w:tcPr>
            <w:tcW w:w="1887" w:type="dxa"/>
            <w:gridSpan w:val="3"/>
            <w:shd w:val="clear" w:color="auto" w:fill="92D050"/>
            <w:tcMar/>
          </w:tcPr>
          <w:p w:rsidR="0A5C988C" w:rsidP="73765CD1" w:rsidRDefault="48D6FBC3" w14:paraId="550948C1" w14:textId="4E175C5C">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7454F0C4" w:rsidP="700FBA68" w:rsidRDefault="7454F0C4" w14:paraId="73245BD9" w14:textId="52284030">
            <w:pPr>
              <w:spacing w:before="120" w:after="120"/>
              <w:jc w:val="center"/>
              <w:rPr>
                <w:rFonts w:ascii="Times New Roman" w:hAnsi="Times New Roman" w:eastAsia="Times New Roman" w:cs="Times New Roman"/>
                <w:color w:val="000000" w:themeColor="text1" w:themeTint="FF" w:themeShade="FF"/>
                <w:sz w:val="30"/>
                <w:szCs w:val="30"/>
              </w:rPr>
            </w:pPr>
          </w:p>
          <w:p w:rsidR="7454F0C4" w:rsidP="700FBA68" w:rsidRDefault="7454F0C4" w14:paraId="2190CD5B" w14:textId="32D5C145">
            <w:pPr>
              <w:pStyle w:val="Normal"/>
              <w:spacing w:before="120" w:after="120"/>
              <w:jc w:val="center"/>
              <w:rPr>
                <w:rFonts w:ascii="Times New Roman" w:hAnsi="Times New Roman" w:eastAsia="Times New Roman" w:cs="Times New Roman"/>
                <w:color w:val="000000" w:themeColor="text1"/>
                <w:sz w:val="22"/>
                <w:szCs w:val="22"/>
              </w:rPr>
            </w:pPr>
            <w:r w:rsidRPr="700FBA68" w:rsidR="5D2B4152">
              <w:rPr>
                <w:rFonts w:ascii="Times New Roman" w:hAnsi="Times New Roman" w:eastAsia="Times New Roman" w:cs="Times New Roman"/>
                <w:color w:val="000000" w:themeColor="text1" w:themeTint="FF" w:themeShade="FF"/>
                <w:sz w:val="24"/>
                <w:szCs w:val="24"/>
              </w:rPr>
              <w:t>[FB-3, touched on marketing, Outreach, and partnerships]</w:t>
            </w:r>
          </w:p>
        </w:tc>
        <w:tc>
          <w:tcPr>
            <w:tcW w:w="1530" w:type="dxa"/>
            <w:gridSpan w:val="2"/>
            <w:shd w:val="clear" w:color="auto" w:fill="E7E6E6" w:themeFill="background2"/>
            <w:tcMar/>
          </w:tcPr>
          <w:p w:rsidR="0A5C988C" w:rsidP="73765CD1" w:rsidRDefault="48D6FBC3" w14:paraId="2D1101F6" w14:textId="32AC3055">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4614" w:type="dxa"/>
            <w:gridSpan w:val="6"/>
            <w:shd w:val="clear" w:color="auto" w:fill="E7E6E6" w:themeFill="background2"/>
            <w:tcMar/>
          </w:tcPr>
          <w:p w:rsidR="19BBC023" w:rsidP="73765CD1" w:rsidRDefault="186F5B22" w14:paraId="4D3F60A3" w14:textId="1E88F108">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No information was given 1</w:t>
            </w:r>
          </w:p>
        </w:tc>
        <w:tc>
          <w:tcPr>
            <w:tcW w:w="2839" w:type="dxa"/>
            <w:gridSpan w:val="3"/>
            <w:vMerge/>
            <w:tcMar/>
          </w:tcPr>
          <w:p w:rsidR="00DC3279" w:rsidRDefault="00DC3279" w14:paraId="29EBC140" w14:textId="77777777"/>
        </w:tc>
      </w:tr>
      <w:tr w:rsidR="7454F0C4" w:rsidTr="4E00718E" w14:paraId="23F7DE5B" w14:textId="77777777">
        <w:trPr>
          <w:trHeight w:val="660"/>
        </w:trPr>
        <w:tc>
          <w:tcPr>
            <w:tcW w:w="7530" w:type="dxa"/>
            <w:gridSpan w:val="6"/>
            <w:vMerge w:val="restart"/>
            <w:tcMar/>
          </w:tcPr>
          <w:p w:rsidR="0A5C988C" w:rsidP="73765CD1" w:rsidRDefault="48D6FBC3" w14:paraId="05149064" w14:textId="33F01FC0">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 xml:space="preserve">2. Program graduation rate trends for the past 5 years   </w:t>
            </w:r>
          </w:p>
          <w:p w:rsidRPr="00375353" w:rsidR="0A5C988C" w:rsidP="00375353" w:rsidRDefault="13CA8FF8" w14:paraId="4764B641" w14:textId="402D7CD0">
            <w:pPr>
              <w:spacing w:before="120" w:after="120"/>
              <w:rPr>
                <w:rFonts w:ascii="Times New Roman" w:hAnsi="Times New Roman" w:eastAsia="Times New Roman" w:cs="Times New Roman"/>
                <w:color w:val="000000" w:themeColor="text1"/>
                <w:sz w:val="24"/>
                <w:szCs w:val="24"/>
              </w:rPr>
            </w:pPr>
            <w:r w:rsidRPr="00375353">
              <w:rPr>
                <w:rFonts w:ascii="Times New Roman" w:hAnsi="Times New Roman" w:eastAsia="Times New Roman" w:cs="Times New Roman"/>
                <w:color w:val="000000" w:themeColor="text1"/>
                <w:sz w:val="24"/>
                <w:szCs w:val="24"/>
              </w:rPr>
              <w:t>Discuss and explain the graduation trends. What efforts has the program made to help students achieve completion?</w:t>
            </w:r>
          </w:p>
          <w:p w:rsidR="7454F0C4" w:rsidP="73765CD1" w:rsidRDefault="40031334" w14:paraId="0AC7013C" w14:textId="7E8554A8">
            <w:pPr>
              <w:spacing w:before="120" w:after="120"/>
              <w:rPr>
                <w:rFonts w:ascii="Times New Roman" w:hAnsi="Times New Roman" w:eastAsia="Times New Roman" w:cs="Times New Roman"/>
                <w:color w:val="000000" w:themeColor="text1"/>
                <w:sz w:val="24"/>
                <w:szCs w:val="24"/>
              </w:rPr>
            </w:pPr>
            <w:r w:rsidRPr="4ABEB815" w:rsidR="73B74241">
              <w:rPr>
                <w:rFonts w:ascii="Times New Roman" w:hAnsi="Times New Roman" w:eastAsia="Times New Roman" w:cs="Times New Roman"/>
                <w:color w:val="000000" w:themeColor="text1" w:themeTint="FF" w:themeShade="FF"/>
                <w:sz w:val="24"/>
                <w:szCs w:val="24"/>
              </w:rPr>
              <w:t xml:space="preserve">Graduation rates of EDU students </w:t>
            </w:r>
            <w:r w:rsidRPr="4ABEB815" w:rsidR="6437028D">
              <w:rPr>
                <w:rFonts w:ascii="Times New Roman" w:hAnsi="Times New Roman" w:eastAsia="Times New Roman" w:cs="Times New Roman"/>
                <w:color w:val="000000" w:themeColor="text1" w:themeTint="FF" w:themeShade="FF"/>
                <w:sz w:val="24"/>
                <w:szCs w:val="24"/>
              </w:rPr>
              <w:t>have</w:t>
            </w:r>
            <w:r w:rsidRPr="4ABEB815" w:rsidR="73B74241">
              <w:rPr>
                <w:rFonts w:ascii="Times New Roman" w:hAnsi="Times New Roman" w:eastAsia="Times New Roman" w:cs="Times New Roman"/>
                <w:color w:val="000000" w:themeColor="text1" w:themeTint="FF" w:themeShade="FF"/>
                <w:sz w:val="24"/>
                <w:szCs w:val="24"/>
              </w:rPr>
              <w:t xml:space="preserve"> fluctuated over the last five years. </w:t>
            </w:r>
            <w:r w:rsidRPr="4ABEB815" w:rsidR="5215E6FC">
              <w:rPr>
                <w:rFonts w:ascii="Times New Roman" w:hAnsi="Times New Roman" w:eastAsia="Times New Roman" w:cs="Times New Roman"/>
                <w:color w:val="000000" w:themeColor="text1" w:themeTint="FF" w:themeShade="FF"/>
                <w:sz w:val="24"/>
                <w:szCs w:val="24"/>
              </w:rPr>
              <w:t>The</w:t>
            </w:r>
            <w:r w:rsidRPr="4ABEB815" w:rsidR="7EE2EA7A">
              <w:rPr>
                <w:rFonts w:ascii="Times New Roman" w:hAnsi="Times New Roman" w:eastAsia="Times New Roman" w:cs="Times New Roman"/>
                <w:color w:val="000000" w:themeColor="text1" w:themeTint="FF" w:themeShade="FF"/>
                <w:sz w:val="24"/>
                <w:szCs w:val="24"/>
              </w:rPr>
              <w:t xml:space="preserve"> increase of graduates in 2022 was at a high with 19 students graduating with an AAEE. However, the 2023 date </w:t>
            </w:r>
            <w:r w:rsidRPr="4ABEB815" w:rsidR="38DD9D2B">
              <w:rPr>
                <w:rFonts w:ascii="Times New Roman" w:hAnsi="Times New Roman" w:eastAsia="Times New Roman" w:cs="Times New Roman"/>
                <w:color w:val="000000" w:themeColor="text1" w:themeTint="FF" w:themeShade="FF"/>
                <w:sz w:val="24"/>
                <w:szCs w:val="24"/>
              </w:rPr>
              <w:t>indicates</w:t>
            </w:r>
            <w:r w:rsidRPr="4ABEB815" w:rsidR="7EE2EA7A">
              <w:rPr>
                <w:rFonts w:ascii="Times New Roman" w:hAnsi="Times New Roman" w:eastAsia="Times New Roman" w:cs="Times New Roman"/>
                <w:color w:val="000000" w:themeColor="text1" w:themeTint="FF" w:themeShade="FF"/>
                <w:sz w:val="24"/>
                <w:szCs w:val="24"/>
              </w:rPr>
              <w:t xml:space="preserve"> a sharp decline</w:t>
            </w:r>
            <w:r w:rsidRPr="4ABEB815" w:rsidR="6D02ECBF">
              <w:rPr>
                <w:rFonts w:ascii="Times New Roman" w:hAnsi="Times New Roman" w:eastAsia="Times New Roman" w:cs="Times New Roman"/>
                <w:color w:val="000000" w:themeColor="text1" w:themeTint="FF" w:themeShade="FF"/>
                <w:sz w:val="24"/>
                <w:szCs w:val="24"/>
              </w:rPr>
              <w:t xml:space="preserve"> from 19</w:t>
            </w:r>
            <w:r w:rsidRPr="4ABEB815" w:rsidR="32588589">
              <w:rPr>
                <w:rFonts w:ascii="Times New Roman" w:hAnsi="Times New Roman" w:eastAsia="Times New Roman" w:cs="Times New Roman"/>
                <w:color w:val="000000" w:themeColor="text1" w:themeTint="FF" w:themeShade="FF"/>
                <w:sz w:val="24"/>
                <w:szCs w:val="24"/>
              </w:rPr>
              <w:t xml:space="preserve"> students graduating i</w:t>
            </w:r>
            <w:r w:rsidRPr="4ABEB815" w:rsidR="6196E516">
              <w:rPr>
                <w:rFonts w:ascii="Times New Roman" w:hAnsi="Times New Roman" w:eastAsia="Times New Roman" w:cs="Times New Roman"/>
                <w:color w:val="000000" w:themeColor="text1" w:themeTint="FF" w:themeShade="FF"/>
                <w:sz w:val="24"/>
                <w:szCs w:val="24"/>
              </w:rPr>
              <w:t xml:space="preserve">n 2022 </w:t>
            </w:r>
            <w:r w:rsidRPr="4ABEB815" w:rsidR="6D02ECBF">
              <w:rPr>
                <w:rFonts w:ascii="Times New Roman" w:hAnsi="Times New Roman" w:eastAsia="Times New Roman" w:cs="Times New Roman"/>
                <w:color w:val="000000" w:themeColor="text1" w:themeTint="FF" w:themeShade="FF"/>
                <w:sz w:val="24"/>
                <w:szCs w:val="24"/>
              </w:rPr>
              <w:t>to 8</w:t>
            </w:r>
            <w:r w:rsidRPr="4ABEB815" w:rsidR="0476AB05">
              <w:rPr>
                <w:rFonts w:ascii="Times New Roman" w:hAnsi="Times New Roman" w:eastAsia="Times New Roman" w:cs="Times New Roman"/>
                <w:color w:val="000000" w:themeColor="text1" w:themeTint="FF" w:themeShade="FF"/>
                <w:sz w:val="24"/>
                <w:szCs w:val="24"/>
              </w:rPr>
              <w:t xml:space="preserve"> students graduating</w:t>
            </w:r>
            <w:r w:rsidRPr="4ABEB815" w:rsidR="78044C14">
              <w:rPr>
                <w:rFonts w:ascii="Times New Roman" w:hAnsi="Times New Roman" w:eastAsia="Times New Roman" w:cs="Times New Roman"/>
                <w:color w:val="000000" w:themeColor="text1" w:themeTint="FF" w:themeShade="FF"/>
                <w:sz w:val="24"/>
                <w:szCs w:val="24"/>
              </w:rPr>
              <w:t xml:space="preserve"> in 2023 </w:t>
            </w:r>
            <w:r w:rsidRPr="4ABEB815" w:rsidR="48D0CA57">
              <w:rPr>
                <w:rFonts w:ascii="Times New Roman" w:hAnsi="Times New Roman" w:eastAsia="Times New Roman" w:cs="Times New Roman"/>
                <w:color w:val="000000" w:themeColor="text1" w:themeTint="FF" w:themeShade="FF"/>
                <w:sz w:val="24"/>
                <w:szCs w:val="24"/>
              </w:rPr>
              <w:t>from the AAEE program.</w:t>
            </w:r>
          </w:p>
        </w:tc>
        <w:tc>
          <w:tcPr>
            <w:tcW w:w="8031" w:type="dxa"/>
            <w:gridSpan w:val="11"/>
            <w:shd w:val="clear" w:color="auto" w:fill="3B3838" w:themeFill="background2" w:themeFillShade="40"/>
            <w:tcMar/>
          </w:tcPr>
          <w:p w:rsidR="1B06982A" w:rsidP="73765CD1" w:rsidRDefault="3A797265" w14:paraId="100767CC" w14:textId="6A6616FA">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Have the graduation rates increased in the past 5 years?</w:t>
            </w:r>
          </w:p>
        </w:tc>
        <w:tc>
          <w:tcPr>
            <w:tcW w:w="2839" w:type="dxa"/>
            <w:gridSpan w:val="3"/>
            <w:vMerge/>
            <w:tcMar/>
          </w:tcPr>
          <w:p w:rsidR="00DC3279" w:rsidRDefault="00DC3279" w14:paraId="266BE78B" w14:textId="77777777"/>
        </w:tc>
      </w:tr>
      <w:tr w:rsidR="7454F0C4" w:rsidTr="4E00718E" w14:paraId="6962E6F9" w14:textId="77777777">
        <w:trPr>
          <w:trHeight w:val="360"/>
        </w:trPr>
        <w:tc>
          <w:tcPr>
            <w:tcW w:w="7530" w:type="dxa"/>
            <w:gridSpan w:val="6"/>
            <w:vMerge/>
            <w:tcMar/>
          </w:tcPr>
          <w:p w:rsidR="00DC3279" w:rsidRDefault="00DC3279" w14:paraId="678BC005" w14:textId="77777777"/>
        </w:tc>
        <w:tc>
          <w:tcPr>
            <w:tcW w:w="1887" w:type="dxa"/>
            <w:gridSpan w:val="3"/>
            <w:shd w:val="clear" w:color="auto" w:fill="E7E6E6" w:themeFill="background2"/>
            <w:tcMar/>
          </w:tcPr>
          <w:p w:rsidR="0DD3C318" w:rsidP="73765CD1" w:rsidRDefault="14F01DC1" w14:paraId="32DC3E55" w14:textId="6F84163A">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Increasing 3</w:t>
            </w:r>
          </w:p>
        </w:tc>
        <w:tc>
          <w:tcPr>
            <w:tcW w:w="1530" w:type="dxa"/>
            <w:gridSpan w:val="2"/>
            <w:shd w:val="clear" w:color="auto" w:fill="FFFF00"/>
            <w:tcMar/>
          </w:tcPr>
          <w:p w:rsidR="205630C6" w:rsidP="700FBA68" w:rsidRDefault="23E28CDB" w14:paraId="4EF0A59A" w14:textId="5A8DB3E9">
            <w:pPr>
              <w:spacing w:before="120" w:after="120"/>
              <w:jc w:val="center"/>
              <w:rPr>
                <w:rFonts w:ascii="Times New Roman" w:hAnsi="Times New Roman" w:eastAsia="Times New Roman" w:cs="Times New Roman"/>
              </w:rPr>
            </w:pPr>
            <w:r w:rsidRPr="700FBA68" w:rsidR="23E28CDB">
              <w:rPr>
                <w:rFonts w:ascii="Times New Roman" w:hAnsi="Times New Roman" w:eastAsia="Times New Roman" w:cs="Times New Roman"/>
                <w:color w:val="000000" w:themeColor="text1" w:themeTint="FF" w:themeShade="FF"/>
              </w:rPr>
              <w:t>Consistent 2</w:t>
            </w:r>
          </w:p>
          <w:p w:rsidR="205630C6" w:rsidP="700FBA68" w:rsidRDefault="23E28CDB" w14:paraId="421C8C26" w14:textId="5F532481">
            <w:pPr>
              <w:pStyle w:val="Normal"/>
              <w:spacing w:before="120" w:after="120"/>
              <w:jc w:val="center"/>
              <w:rPr>
                <w:rFonts w:ascii="Times New Roman" w:hAnsi="Times New Roman" w:eastAsia="Times New Roman" w:cs="Times New Roman"/>
                <w:color w:val="000000" w:themeColor="text1" w:themeTint="FF" w:themeShade="FF"/>
              </w:rPr>
            </w:pPr>
          </w:p>
          <w:p w:rsidR="205630C6" w:rsidP="700FBA68" w:rsidRDefault="23E28CDB" w14:paraId="2F25417F" w14:textId="564AD4DC">
            <w:pPr>
              <w:pStyle w:val="Normal"/>
              <w:spacing w:before="120" w:after="120"/>
              <w:jc w:val="center"/>
              <w:rPr>
                <w:rFonts w:ascii="Times New Roman" w:hAnsi="Times New Roman" w:eastAsia="Times New Roman" w:cs="Times New Roman"/>
                <w:color w:val="000000" w:themeColor="text1" w:themeTint="FF" w:themeShade="FF"/>
              </w:rPr>
            </w:pPr>
            <w:r w:rsidRPr="700FBA68" w:rsidR="2770228F">
              <w:rPr>
                <w:rFonts w:ascii="Times New Roman" w:hAnsi="Times New Roman" w:eastAsia="Times New Roman" w:cs="Times New Roman"/>
                <w:color w:val="000000" w:themeColor="text1" w:themeTint="FF" w:themeShade="FF"/>
                <w:sz w:val="18"/>
                <w:szCs w:val="18"/>
              </w:rPr>
              <w:t xml:space="preserve">[FB- 2 or 1, </w:t>
            </w:r>
            <w:r w:rsidRPr="700FBA68" w:rsidR="2770228F">
              <w:rPr>
                <w:rFonts w:ascii="Times New Roman" w:hAnsi="Times New Roman" w:eastAsia="Times New Roman" w:cs="Times New Roman"/>
                <w:color w:val="000000" w:themeColor="text1" w:themeTint="FF" w:themeShade="FF"/>
                <w:sz w:val="18"/>
                <w:szCs w:val="18"/>
              </w:rPr>
              <w:t>huge difference</w:t>
            </w:r>
            <w:r w:rsidRPr="700FBA68" w:rsidR="2770228F">
              <w:rPr>
                <w:rFonts w:ascii="Times New Roman" w:hAnsi="Times New Roman" w:eastAsia="Times New Roman" w:cs="Times New Roman"/>
                <w:color w:val="000000" w:themeColor="text1" w:themeTint="FF" w:themeShade="FF"/>
                <w:sz w:val="18"/>
                <w:szCs w:val="18"/>
              </w:rPr>
              <w:t xml:space="preserve"> in graduating numbers f</w:t>
            </w:r>
            <w:r w:rsidRPr="700FBA68" w:rsidR="6C6634AC">
              <w:rPr>
                <w:rFonts w:ascii="Times New Roman" w:hAnsi="Times New Roman" w:eastAsia="Times New Roman" w:cs="Times New Roman"/>
                <w:color w:val="000000" w:themeColor="text1" w:themeTint="FF" w:themeShade="FF"/>
                <w:sz w:val="18"/>
                <w:szCs w:val="18"/>
              </w:rPr>
              <w:t>rom one year to the next</w:t>
            </w:r>
            <w:r w:rsidRPr="700FBA68" w:rsidR="2770228F">
              <w:rPr>
                <w:rFonts w:ascii="Times New Roman" w:hAnsi="Times New Roman" w:eastAsia="Times New Roman" w:cs="Times New Roman"/>
                <w:color w:val="000000" w:themeColor="text1" w:themeTint="FF" w:themeShade="FF"/>
                <w:sz w:val="18"/>
                <w:szCs w:val="18"/>
              </w:rPr>
              <w:t xml:space="preserve">. </w:t>
            </w:r>
            <w:r w:rsidRPr="700FBA68" w:rsidR="6683D06A">
              <w:rPr>
                <w:rFonts w:ascii="Times New Roman" w:hAnsi="Times New Roman" w:eastAsia="Times New Roman" w:cs="Times New Roman"/>
                <w:color w:val="000000" w:themeColor="text1" w:themeTint="FF" w:themeShade="FF"/>
                <w:sz w:val="18"/>
                <w:szCs w:val="18"/>
              </w:rPr>
              <w:t>Is this attributed to anything specific?</w:t>
            </w:r>
            <w:r w:rsidRPr="700FBA68" w:rsidR="6683D06A">
              <w:rPr>
                <w:rFonts w:ascii="Times New Roman" w:hAnsi="Times New Roman" w:eastAsia="Times New Roman" w:cs="Times New Roman"/>
                <w:color w:val="000000" w:themeColor="text1" w:themeTint="FF" w:themeShade="FF"/>
              </w:rPr>
              <w:t>]</w:t>
            </w:r>
          </w:p>
        </w:tc>
        <w:tc>
          <w:tcPr>
            <w:tcW w:w="4614" w:type="dxa"/>
            <w:gridSpan w:val="6"/>
            <w:shd w:val="clear" w:color="auto" w:fill="E7E6E6" w:themeFill="background2"/>
            <w:tcMar/>
          </w:tcPr>
          <w:p w:rsidR="45326846" w:rsidP="73765CD1" w:rsidRDefault="4FDAB339" w14:paraId="34ED4242" w14:textId="5B595221">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Decreasing 1</w:t>
            </w:r>
          </w:p>
        </w:tc>
        <w:tc>
          <w:tcPr>
            <w:tcW w:w="2839" w:type="dxa"/>
            <w:gridSpan w:val="3"/>
            <w:vMerge/>
            <w:tcMar/>
          </w:tcPr>
          <w:p w:rsidR="00DC3279" w:rsidRDefault="00DC3279" w14:paraId="7BC0A3BA" w14:textId="77777777"/>
        </w:tc>
      </w:tr>
      <w:tr w:rsidR="7454F0C4" w:rsidTr="4E00718E" w14:paraId="65B66EE8" w14:textId="77777777">
        <w:trPr>
          <w:trHeight w:val="1440"/>
        </w:trPr>
        <w:tc>
          <w:tcPr>
            <w:tcW w:w="7530" w:type="dxa"/>
            <w:gridSpan w:val="6"/>
            <w:vMerge w:val="restart"/>
            <w:tcMar/>
          </w:tcPr>
          <w:p w:rsidR="0A5C988C" w:rsidP="73765CD1" w:rsidRDefault="48D6FBC3" w14:paraId="325EF3EC" w14:textId="7425FA03">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 xml:space="preserve">3.   Students who enroll in a four-year college  </w:t>
            </w:r>
          </w:p>
          <w:p w:rsidR="7454F0C4" w:rsidP="73765CD1" w:rsidRDefault="72FB9DC8" w14:paraId="35487B8B" w14:textId="5A5FDEAD">
            <w:pPr>
              <w:spacing w:before="120" w:after="120"/>
              <w:rPr>
                <w:rFonts w:ascii="Times New Roman" w:hAnsi="Times New Roman" w:eastAsia="Times New Roman" w:cs="Times New Roman"/>
                <w:color w:val="000000" w:themeColor="text1"/>
                <w:sz w:val="24"/>
                <w:szCs w:val="24"/>
              </w:rPr>
            </w:pPr>
            <w:r w:rsidRPr="198E818C">
              <w:rPr>
                <w:rFonts w:ascii="Times New Roman" w:hAnsi="Times New Roman" w:eastAsia="Times New Roman" w:cs="Times New Roman"/>
                <w:color w:val="000000" w:themeColor="text1"/>
                <w:sz w:val="24"/>
                <w:szCs w:val="24"/>
              </w:rPr>
              <w:t xml:space="preserve">No data is indicated for tracking students enrolling in a four-year institution after graduation. </w:t>
            </w:r>
          </w:p>
          <w:p w:rsidR="7454F0C4" w:rsidP="73765CD1" w:rsidRDefault="7454F0C4" w14:paraId="2ADBD8D1" w14:textId="1F918B75">
            <w:pPr>
              <w:spacing w:before="120" w:after="120"/>
              <w:rPr>
                <w:rFonts w:ascii="Times New Roman" w:hAnsi="Times New Roman" w:eastAsia="Times New Roman" w:cs="Times New Roman"/>
                <w:b/>
                <w:bCs/>
                <w:color w:val="000000" w:themeColor="text1"/>
                <w:sz w:val="24"/>
                <w:szCs w:val="24"/>
              </w:rPr>
            </w:pPr>
          </w:p>
          <w:p w:rsidR="70BD6F28" w:rsidP="73765CD1" w:rsidRDefault="2DC00051" w14:paraId="48B211BF" w14:textId="1FE4E36E">
            <w:pPr>
              <w:spacing w:before="120" w:after="120"/>
              <w:rPr>
                <w:rFonts w:ascii="Times New Roman" w:hAnsi="Times New Roman" w:eastAsia="Times New Roman" w:cs="Times New Roman"/>
                <w:b/>
                <w:bCs/>
                <w:sz w:val="24"/>
                <w:szCs w:val="24"/>
              </w:rPr>
            </w:pPr>
            <w:r w:rsidRPr="2E883C81">
              <w:rPr>
                <w:rFonts w:ascii="Times New Roman" w:hAnsi="Times New Roman" w:eastAsia="Times New Roman" w:cs="Times New Roman"/>
                <w:b/>
                <w:bCs/>
                <w:sz w:val="24"/>
                <w:szCs w:val="24"/>
              </w:rPr>
              <w:t xml:space="preserve">4. </w:t>
            </w:r>
            <w:r w:rsidRPr="2E883C81" w:rsidR="1DCDD542">
              <w:rPr>
                <w:rFonts w:ascii="Times New Roman" w:hAnsi="Times New Roman" w:eastAsia="Times New Roman" w:cs="Times New Roman"/>
                <w:b/>
                <w:bCs/>
                <w:sz w:val="24"/>
                <w:szCs w:val="24"/>
              </w:rPr>
              <w:t>Data on s</w:t>
            </w:r>
            <w:r w:rsidRPr="2E883C81">
              <w:rPr>
                <w:rFonts w:ascii="Times New Roman" w:hAnsi="Times New Roman" w:eastAsia="Times New Roman" w:cs="Times New Roman"/>
                <w:b/>
                <w:bCs/>
                <w:sz w:val="24"/>
                <w:szCs w:val="24"/>
              </w:rPr>
              <w:t>tudents who</w:t>
            </w:r>
            <w:r w:rsidRPr="2E883C81" w:rsidR="1A809877">
              <w:rPr>
                <w:rFonts w:ascii="Times New Roman" w:hAnsi="Times New Roman" w:eastAsia="Times New Roman" w:cs="Times New Roman"/>
                <w:b/>
                <w:bCs/>
                <w:sz w:val="24"/>
                <w:szCs w:val="24"/>
              </w:rPr>
              <w:t xml:space="preserve"> earn</w:t>
            </w:r>
            <w:r w:rsidRPr="2E883C81">
              <w:rPr>
                <w:rFonts w:ascii="Times New Roman" w:hAnsi="Times New Roman" w:eastAsia="Times New Roman" w:cs="Times New Roman"/>
                <w:b/>
                <w:bCs/>
                <w:sz w:val="24"/>
                <w:szCs w:val="24"/>
              </w:rPr>
              <w:t xml:space="preserve"> external certification or licensure. </w:t>
            </w:r>
          </w:p>
          <w:p w:rsidR="7454F0C4" w:rsidP="73765CD1" w:rsidRDefault="00AB08CD" w14:paraId="2BAAB8D0" w14:textId="69974E04">
            <w:pPr>
              <w:spacing w:before="120" w:after="120"/>
              <w:rPr>
                <w:sz w:val="24"/>
                <w:szCs w:val="24"/>
              </w:rPr>
            </w:pPr>
            <w:r>
              <w:rPr>
                <w:sz w:val="24"/>
                <w:szCs w:val="24"/>
              </w:rPr>
              <w:t xml:space="preserve">All students pursuing </w:t>
            </w:r>
            <w:r w:rsidR="009351DB">
              <w:rPr>
                <w:sz w:val="24"/>
                <w:szCs w:val="24"/>
              </w:rPr>
              <w:t>a teaching certificate must complete a 4 year bachelor’s degree and apply to the Arizona Department of Education for grantin</w:t>
            </w:r>
            <w:r w:rsidR="00404E99">
              <w:rPr>
                <w:sz w:val="24"/>
                <w:szCs w:val="24"/>
              </w:rPr>
              <w:t xml:space="preserve">g teacher certification. </w:t>
            </w:r>
            <w:r w:rsidR="00181324">
              <w:rPr>
                <w:sz w:val="24"/>
                <w:szCs w:val="24"/>
              </w:rPr>
              <w:t xml:space="preserve">No data </w:t>
            </w:r>
            <w:r w:rsidR="006A4F25">
              <w:rPr>
                <w:sz w:val="24"/>
                <w:szCs w:val="24"/>
              </w:rPr>
              <w:t xml:space="preserve">tracking is in place to </w:t>
            </w:r>
            <w:r w:rsidR="00D135CB">
              <w:rPr>
                <w:sz w:val="24"/>
                <w:szCs w:val="24"/>
              </w:rPr>
              <w:t xml:space="preserve">know how many CAC </w:t>
            </w:r>
            <w:r w:rsidR="00612F41">
              <w:rPr>
                <w:sz w:val="24"/>
                <w:szCs w:val="24"/>
              </w:rPr>
              <w:t xml:space="preserve">AAEE students are currently enrolled in a bachelor’s degree at the university level and how many CAC AAEE students </w:t>
            </w:r>
            <w:r w:rsidR="00B67D25">
              <w:rPr>
                <w:sz w:val="24"/>
                <w:szCs w:val="24"/>
              </w:rPr>
              <w:t xml:space="preserve">have been applied for and been granted teaching certification through the Arizona Department of Education. </w:t>
            </w:r>
          </w:p>
        </w:tc>
        <w:tc>
          <w:tcPr>
            <w:tcW w:w="8031" w:type="dxa"/>
            <w:gridSpan w:val="11"/>
            <w:shd w:val="clear" w:color="auto" w:fill="3B3838" w:themeFill="background2" w:themeFillShade="40"/>
            <w:tcMar/>
          </w:tcPr>
          <w:p w:rsidR="1B06982A" w:rsidP="73765CD1" w:rsidRDefault="3A797265" w14:paraId="0B7CF0E4" w14:textId="0F0F0413">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Has the number of program enrollees or graduates who studied at an in-state baccalaureate-level institution during the past 5 years increased, stayed consistent or decreased?</w:t>
            </w:r>
          </w:p>
        </w:tc>
        <w:tc>
          <w:tcPr>
            <w:tcW w:w="2839" w:type="dxa"/>
            <w:gridSpan w:val="3"/>
            <w:vMerge/>
            <w:tcMar/>
          </w:tcPr>
          <w:p w:rsidR="00DC3279" w:rsidRDefault="00DC3279" w14:paraId="3CF5CC49" w14:textId="77777777"/>
        </w:tc>
      </w:tr>
      <w:tr w:rsidR="7454F0C4" w:rsidTr="4E00718E" w14:paraId="042610C6" w14:textId="77777777">
        <w:trPr>
          <w:trHeight w:val="345"/>
        </w:trPr>
        <w:tc>
          <w:tcPr>
            <w:tcW w:w="7530" w:type="dxa"/>
            <w:gridSpan w:val="6"/>
            <w:vMerge/>
            <w:tcMar/>
          </w:tcPr>
          <w:p w:rsidR="00DC3279" w:rsidRDefault="00DC3279" w14:paraId="067F5E29" w14:textId="77777777"/>
        </w:tc>
        <w:tc>
          <w:tcPr>
            <w:tcW w:w="1887" w:type="dxa"/>
            <w:gridSpan w:val="3"/>
            <w:shd w:val="clear" w:color="auto" w:fill="E7E6E6" w:themeFill="background2"/>
            <w:tcMar/>
          </w:tcPr>
          <w:p w:rsidR="2A8763C1" w:rsidP="73765CD1" w:rsidRDefault="7633E230" w14:paraId="02E8FD8E" w14:textId="36A0138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Increasing 3</w:t>
            </w:r>
          </w:p>
        </w:tc>
        <w:tc>
          <w:tcPr>
            <w:tcW w:w="1530" w:type="dxa"/>
            <w:gridSpan w:val="2"/>
            <w:shd w:val="clear" w:color="auto" w:fill="E7E6E6" w:themeFill="background2"/>
            <w:tcMar/>
          </w:tcPr>
          <w:p w:rsidR="2E7686DF" w:rsidP="73765CD1" w:rsidRDefault="3C363367" w14:paraId="7FEC8B4E" w14:textId="23A52DD4">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Consistent 2</w:t>
            </w:r>
          </w:p>
        </w:tc>
        <w:tc>
          <w:tcPr>
            <w:tcW w:w="4614" w:type="dxa"/>
            <w:gridSpan w:val="6"/>
            <w:shd w:val="clear" w:color="auto" w:fill="FF0000"/>
            <w:tcMar/>
          </w:tcPr>
          <w:p w:rsidR="51279377" w:rsidP="4ABEB815" w:rsidRDefault="57F4BCDE" w14:paraId="385506B8" w14:textId="7E02BB20">
            <w:pPr>
              <w:spacing w:before="120" w:after="120"/>
              <w:jc w:val="center"/>
              <w:rPr>
                <w:rFonts w:ascii="Times New Roman" w:hAnsi="Times New Roman" w:eastAsia="Times New Roman" w:cs="Times New Roman"/>
              </w:rPr>
            </w:pPr>
            <w:r w:rsidRPr="4ABEB815" w:rsidR="332BBB4A">
              <w:rPr>
                <w:rFonts w:ascii="Times New Roman" w:hAnsi="Times New Roman" w:eastAsia="Times New Roman" w:cs="Times New Roman"/>
                <w:color w:val="000000" w:themeColor="text1" w:themeTint="FF" w:themeShade="FF"/>
              </w:rPr>
              <w:t>Decreasing 1</w:t>
            </w:r>
          </w:p>
          <w:p w:rsidR="51279377" w:rsidP="4ABEB815" w:rsidRDefault="57F4BCDE" w14:paraId="41FB0A86" w14:textId="7B58B0A8">
            <w:pPr>
              <w:pStyle w:val="Normal"/>
              <w:spacing w:before="120" w:after="120"/>
              <w:jc w:val="center"/>
              <w:rPr>
                <w:rFonts w:ascii="Times New Roman" w:hAnsi="Times New Roman" w:eastAsia="Times New Roman" w:cs="Times New Roman"/>
                <w:color w:val="000000" w:themeColor="text1" w:themeTint="FF" w:themeShade="FF"/>
              </w:rPr>
            </w:pPr>
          </w:p>
          <w:p w:rsidR="51279377" w:rsidP="4ABEB815" w:rsidRDefault="57F4BCDE" w14:paraId="5CCABD99" w14:textId="721FF2CF">
            <w:pPr>
              <w:pStyle w:val="Normal"/>
              <w:spacing w:before="120" w:after="120"/>
              <w:jc w:val="center"/>
              <w:rPr>
                <w:rFonts w:ascii="Times New Roman" w:hAnsi="Times New Roman" w:eastAsia="Times New Roman" w:cs="Times New Roman"/>
                <w:color w:val="000000" w:themeColor="text1" w:themeTint="FF" w:themeShade="FF"/>
              </w:rPr>
            </w:pPr>
            <w:r w:rsidRPr="4ABEB815" w:rsidR="61AD871C">
              <w:rPr>
                <w:rFonts w:ascii="Times New Roman" w:hAnsi="Times New Roman" w:eastAsia="Times New Roman" w:cs="Times New Roman"/>
                <w:color w:val="000000" w:themeColor="text1" w:themeTint="FF" w:themeShade="FF"/>
              </w:rPr>
              <w:t>No data</w:t>
            </w:r>
          </w:p>
        </w:tc>
        <w:tc>
          <w:tcPr>
            <w:tcW w:w="2839" w:type="dxa"/>
            <w:gridSpan w:val="3"/>
            <w:vMerge/>
            <w:tcMar/>
          </w:tcPr>
          <w:p w:rsidR="00DC3279" w:rsidRDefault="00DC3279" w14:paraId="50EFB62E" w14:textId="77777777"/>
        </w:tc>
      </w:tr>
      <w:tr w:rsidR="7454F0C4" w:rsidTr="4E00718E" w14:paraId="0B180967" w14:textId="77777777">
        <w:trPr>
          <w:trHeight w:val="915"/>
        </w:trPr>
        <w:tc>
          <w:tcPr>
            <w:tcW w:w="7530" w:type="dxa"/>
            <w:gridSpan w:val="6"/>
            <w:vMerge w:val="restart"/>
            <w:tcMar/>
          </w:tcPr>
          <w:p w:rsidR="70BD6F28" w:rsidP="73765CD1" w:rsidRDefault="4752EDE6" w14:paraId="1BE4AE0E" w14:textId="3013316B">
            <w:pPr>
              <w:spacing w:before="120" w:after="120"/>
              <w:rPr>
                <w:rFonts w:ascii="Times New Roman" w:hAnsi="Times New Roman" w:eastAsia="Times New Roman" w:cs="Times New Roman"/>
                <w:b/>
                <w:bCs/>
                <w:sz w:val="24"/>
                <w:szCs w:val="24"/>
              </w:rPr>
            </w:pPr>
            <w:r w:rsidRPr="2E883C81">
              <w:rPr>
                <w:rFonts w:ascii="Times New Roman" w:hAnsi="Times New Roman" w:eastAsia="Times New Roman" w:cs="Times New Roman"/>
                <w:b/>
                <w:bCs/>
                <w:sz w:val="24"/>
                <w:szCs w:val="24"/>
              </w:rPr>
              <w:t xml:space="preserve">5. Average Salary for Students and Graduates </w:t>
            </w:r>
            <w:r w:rsidRPr="2E883C81" w:rsidR="333DDDE7">
              <w:rPr>
                <w:rFonts w:ascii="Times New Roman" w:hAnsi="Times New Roman" w:eastAsia="Times New Roman" w:cs="Times New Roman"/>
                <w:b/>
                <w:bCs/>
                <w:sz w:val="24"/>
                <w:szCs w:val="24"/>
              </w:rPr>
              <w:t xml:space="preserve">and/or job placement information. </w:t>
            </w:r>
          </w:p>
          <w:p w:rsidR="68D56B3E" w:rsidP="198E818C" w:rsidRDefault="68D56B3E" w14:paraId="11BF29D0" w14:textId="220B39CF">
            <w:pPr>
              <w:spacing w:before="120" w:after="120"/>
              <w:rPr>
                <w:rFonts w:ascii="Times New Roman" w:hAnsi="Times New Roman" w:eastAsia="Times New Roman" w:cs="Times New Roman"/>
                <w:sz w:val="24"/>
                <w:szCs w:val="24"/>
              </w:rPr>
            </w:pPr>
            <w:r w:rsidRPr="198E818C">
              <w:rPr>
                <w:rFonts w:ascii="Times New Roman" w:hAnsi="Times New Roman" w:eastAsia="Times New Roman" w:cs="Times New Roman"/>
                <w:sz w:val="24"/>
                <w:szCs w:val="24"/>
              </w:rPr>
              <w:t>The teaching profession is stressed for qualified teachers. Salary data for one year</w:t>
            </w:r>
            <w:r w:rsidRPr="198E818C" w:rsidR="43B57625">
              <w:rPr>
                <w:rFonts w:ascii="Times New Roman" w:hAnsi="Times New Roman" w:eastAsia="Times New Roman" w:cs="Times New Roman"/>
                <w:sz w:val="24"/>
                <w:szCs w:val="24"/>
              </w:rPr>
              <w:t xml:space="preserve"> after graduation</w:t>
            </w:r>
            <w:r w:rsidRPr="198E818C">
              <w:rPr>
                <w:rFonts w:ascii="Times New Roman" w:hAnsi="Times New Roman" w:eastAsia="Times New Roman" w:cs="Times New Roman"/>
                <w:sz w:val="24"/>
                <w:szCs w:val="24"/>
              </w:rPr>
              <w:t xml:space="preserve"> indicates</w:t>
            </w:r>
            <w:r w:rsidRPr="198E818C" w:rsidR="0F94B36E">
              <w:rPr>
                <w:rFonts w:ascii="Times New Roman" w:hAnsi="Times New Roman" w:eastAsia="Times New Roman" w:cs="Times New Roman"/>
                <w:sz w:val="24"/>
                <w:szCs w:val="24"/>
              </w:rPr>
              <w:t xml:space="preserve"> a sharp decrease in wages. The data in </w:t>
            </w:r>
            <w:r w:rsidRPr="198E818C" w:rsidR="407B0E66">
              <w:rPr>
                <w:rFonts w:ascii="Times New Roman" w:hAnsi="Times New Roman" w:eastAsia="Times New Roman" w:cs="Times New Roman"/>
                <w:sz w:val="24"/>
                <w:szCs w:val="24"/>
              </w:rPr>
              <w:t>the above report</w:t>
            </w:r>
            <w:r w:rsidRPr="198E818C" w:rsidR="0F94B36E">
              <w:rPr>
                <w:rFonts w:ascii="Times New Roman" w:hAnsi="Times New Roman" w:eastAsia="Times New Roman" w:cs="Times New Roman"/>
                <w:sz w:val="24"/>
                <w:szCs w:val="24"/>
              </w:rPr>
              <w:t xml:space="preserve"> does not </w:t>
            </w:r>
            <w:r w:rsidR="00110E70">
              <w:rPr>
                <w:rFonts w:ascii="Times New Roman" w:hAnsi="Times New Roman" w:eastAsia="Times New Roman" w:cs="Times New Roman"/>
                <w:sz w:val="24"/>
                <w:szCs w:val="24"/>
              </w:rPr>
              <w:t xml:space="preserve">accurately </w:t>
            </w:r>
            <w:r w:rsidRPr="198E818C" w:rsidR="0F94B36E">
              <w:rPr>
                <w:rFonts w:ascii="Times New Roman" w:hAnsi="Times New Roman" w:eastAsia="Times New Roman" w:cs="Times New Roman"/>
                <w:sz w:val="24"/>
                <w:szCs w:val="24"/>
              </w:rPr>
              <w:t xml:space="preserve">reflect actual teacher salaries. </w:t>
            </w:r>
            <w:r w:rsidRPr="198E818C" w:rsidR="193E150A">
              <w:rPr>
                <w:rFonts w:ascii="Times New Roman" w:hAnsi="Times New Roman" w:eastAsia="Times New Roman" w:cs="Times New Roman"/>
                <w:sz w:val="24"/>
                <w:szCs w:val="24"/>
              </w:rPr>
              <w:t xml:space="preserve">Teacher salaries </w:t>
            </w:r>
            <w:r w:rsidR="004C2AE6">
              <w:rPr>
                <w:rFonts w:ascii="Times New Roman" w:hAnsi="Times New Roman" w:eastAsia="Times New Roman" w:cs="Times New Roman"/>
                <w:sz w:val="24"/>
                <w:szCs w:val="24"/>
              </w:rPr>
              <w:t>fluctuate</w:t>
            </w:r>
            <w:r w:rsidRPr="198E818C" w:rsidR="193E150A">
              <w:rPr>
                <w:rFonts w:ascii="Times New Roman" w:hAnsi="Times New Roman" w:eastAsia="Times New Roman" w:cs="Times New Roman"/>
                <w:sz w:val="24"/>
                <w:szCs w:val="24"/>
              </w:rPr>
              <w:t xml:space="preserve"> throughout Arizona</w:t>
            </w:r>
            <w:r w:rsidR="00F62FE3">
              <w:rPr>
                <w:rFonts w:ascii="Times New Roman" w:hAnsi="Times New Roman" w:eastAsia="Times New Roman" w:cs="Times New Roman"/>
                <w:sz w:val="24"/>
                <w:szCs w:val="24"/>
              </w:rPr>
              <w:t xml:space="preserve"> from district to district according to the tax base </w:t>
            </w:r>
            <w:r w:rsidR="00C467D7">
              <w:rPr>
                <w:rFonts w:ascii="Times New Roman" w:hAnsi="Times New Roman" w:eastAsia="Times New Roman" w:cs="Times New Roman"/>
                <w:sz w:val="24"/>
                <w:szCs w:val="24"/>
              </w:rPr>
              <w:t>and state appropriation of funds.</w:t>
            </w:r>
            <w:r w:rsidRPr="198E818C" w:rsidR="193E150A">
              <w:rPr>
                <w:rFonts w:ascii="Times New Roman" w:hAnsi="Times New Roman" w:eastAsia="Times New Roman" w:cs="Times New Roman"/>
                <w:sz w:val="24"/>
                <w:szCs w:val="24"/>
              </w:rPr>
              <w:t xml:space="preserve"> </w:t>
            </w:r>
            <w:r w:rsidRPr="198E818C" w:rsidR="17B1E8E4">
              <w:rPr>
                <w:rFonts w:ascii="Times New Roman" w:hAnsi="Times New Roman" w:eastAsia="Times New Roman" w:cs="Times New Roman"/>
                <w:sz w:val="24"/>
                <w:szCs w:val="24"/>
              </w:rPr>
              <w:t xml:space="preserve">Arizona schools are funded through the </w:t>
            </w:r>
            <w:r w:rsidRPr="198E818C" w:rsidR="01DD5993">
              <w:rPr>
                <w:rFonts w:ascii="Times New Roman" w:hAnsi="Times New Roman" w:eastAsia="Times New Roman" w:cs="Times New Roman"/>
                <w:sz w:val="24"/>
                <w:szCs w:val="24"/>
              </w:rPr>
              <w:t xml:space="preserve">allocation of property taxes and the </w:t>
            </w:r>
            <w:r w:rsidRPr="198E818C" w:rsidR="17B1E8E4">
              <w:rPr>
                <w:rFonts w:ascii="Times New Roman" w:hAnsi="Times New Roman" w:eastAsia="Times New Roman" w:cs="Times New Roman"/>
                <w:sz w:val="24"/>
                <w:szCs w:val="24"/>
              </w:rPr>
              <w:t>legislative process</w:t>
            </w:r>
            <w:r w:rsidRPr="198E818C" w:rsidR="5EF69852">
              <w:rPr>
                <w:rFonts w:ascii="Times New Roman" w:hAnsi="Times New Roman" w:eastAsia="Times New Roman" w:cs="Times New Roman"/>
                <w:sz w:val="24"/>
                <w:szCs w:val="24"/>
              </w:rPr>
              <w:t>. The teacher shortage is a multifaceted c</w:t>
            </w:r>
            <w:r w:rsidRPr="198E818C" w:rsidR="02D0545F">
              <w:rPr>
                <w:rFonts w:ascii="Times New Roman" w:hAnsi="Times New Roman" w:eastAsia="Times New Roman" w:cs="Times New Roman"/>
                <w:sz w:val="24"/>
                <w:szCs w:val="24"/>
              </w:rPr>
              <w:t xml:space="preserve">ommingling of mandates and the funding </w:t>
            </w:r>
            <w:r w:rsidRPr="198E818C" w:rsidR="1A6115C5">
              <w:rPr>
                <w:rFonts w:ascii="Times New Roman" w:hAnsi="Times New Roman" w:eastAsia="Times New Roman" w:cs="Times New Roman"/>
                <w:sz w:val="24"/>
                <w:szCs w:val="24"/>
              </w:rPr>
              <w:t>formulas implemented from the state and political climate. Arizona ranks 45</w:t>
            </w:r>
            <w:r w:rsidRPr="198E818C" w:rsidR="1A6115C5">
              <w:rPr>
                <w:rFonts w:ascii="Times New Roman" w:hAnsi="Times New Roman" w:eastAsia="Times New Roman" w:cs="Times New Roman"/>
                <w:sz w:val="24"/>
                <w:szCs w:val="24"/>
                <w:vertAlign w:val="superscript"/>
              </w:rPr>
              <w:t>th</w:t>
            </w:r>
            <w:r w:rsidRPr="198E818C" w:rsidR="1A6115C5">
              <w:rPr>
                <w:rFonts w:ascii="Times New Roman" w:hAnsi="Times New Roman" w:eastAsia="Times New Roman" w:cs="Times New Roman"/>
                <w:sz w:val="24"/>
                <w:szCs w:val="24"/>
              </w:rPr>
              <w:t xml:space="preserve"> out of 50 states in the United States in schoo</w:t>
            </w:r>
            <w:r w:rsidRPr="198E818C" w:rsidR="529F6492">
              <w:rPr>
                <w:rFonts w:ascii="Times New Roman" w:hAnsi="Times New Roman" w:eastAsia="Times New Roman" w:cs="Times New Roman"/>
                <w:sz w:val="24"/>
                <w:szCs w:val="24"/>
              </w:rPr>
              <w:t xml:space="preserve">l funding. </w:t>
            </w:r>
          </w:p>
          <w:p w:rsidR="2B7ED070" w:rsidP="198E818C" w:rsidRDefault="2B7ED070" w14:paraId="653BD586" w14:textId="0BA075D3">
            <w:pPr>
              <w:spacing w:before="120" w:after="120"/>
              <w:rPr>
                <w:rFonts w:ascii="Times New Roman" w:hAnsi="Times New Roman" w:eastAsia="Times New Roman" w:cs="Times New Roman"/>
                <w:sz w:val="24"/>
                <w:szCs w:val="24"/>
              </w:rPr>
            </w:pPr>
            <w:r w:rsidRPr="198E818C">
              <w:rPr>
                <w:rFonts w:ascii="Times New Roman" w:hAnsi="Times New Roman" w:eastAsia="Times New Roman" w:cs="Times New Roman"/>
                <w:sz w:val="24"/>
                <w:szCs w:val="24"/>
              </w:rPr>
              <w:t xml:space="preserve">In 2019-2020 the CAC EDU department participated in </w:t>
            </w:r>
            <w:r w:rsidRPr="198E818C" w:rsidR="28535B21">
              <w:rPr>
                <w:rFonts w:ascii="Times New Roman" w:hAnsi="Times New Roman" w:eastAsia="Times New Roman" w:cs="Times New Roman"/>
                <w:sz w:val="24"/>
                <w:szCs w:val="24"/>
              </w:rPr>
              <w:t xml:space="preserve">an ADHOC Collaboratives Process with AACTE, Arizona Association of Colleges for Teacher Education. </w:t>
            </w:r>
            <w:r w:rsidR="001D14EE">
              <w:rPr>
                <w:rFonts w:ascii="Times New Roman" w:hAnsi="Times New Roman" w:eastAsia="Times New Roman" w:cs="Times New Roman"/>
                <w:sz w:val="24"/>
                <w:szCs w:val="24"/>
              </w:rPr>
              <w:t>The committee develo</w:t>
            </w:r>
            <w:r w:rsidR="00811EFA">
              <w:rPr>
                <w:rFonts w:ascii="Times New Roman" w:hAnsi="Times New Roman" w:eastAsia="Times New Roman" w:cs="Times New Roman"/>
                <w:sz w:val="24"/>
                <w:szCs w:val="24"/>
              </w:rPr>
              <w:t>ped a</w:t>
            </w:r>
            <w:r w:rsidRPr="198E818C" w:rsidR="28535B21">
              <w:rPr>
                <w:rFonts w:ascii="Times New Roman" w:hAnsi="Times New Roman" w:eastAsia="Times New Roman" w:cs="Times New Roman"/>
                <w:sz w:val="24"/>
                <w:szCs w:val="24"/>
              </w:rPr>
              <w:t xml:space="preserve"> policy brief </w:t>
            </w:r>
            <w:r w:rsidR="0004002B">
              <w:rPr>
                <w:rFonts w:ascii="Times New Roman" w:hAnsi="Times New Roman" w:eastAsia="Times New Roman" w:cs="Times New Roman"/>
                <w:sz w:val="24"/>
                <w:szCs w:val="24"/>
              </w:rPr>
              <w:t xml:space="preserve">presented to </w:t>
            </w:r>
            <w:r w:rsidRPr="198E818C" w:rsidR="1A4D9CB2">
              <w:rPr>
                <w:rFonts w:ascii="Times New Roman" w:hAnsi="Times New Roman" w:eastAsia="Times New Roman" w:cs="Times New Roman"/>
                <w:sz w:val="24"/>
                <w:szCs w:val="24"/>
              </w:rPr>
              <w:t>for addressing the statewide teacher shortage.</w:t>
            </w:r>
            <w:r w:rsidR="001576F0">
              <w:rPr>
                <w:rFonts w:ascii="Times New Roman" w:hAnsi="Times New Roman" w:eastAsia="Times New Roman" w:cs="Times New Roman"/>
                <w:sz w:val="24"/>
                <w:szCs w:val="24"/>
              </w:rPr>
              <w:t xml:space="preserve"> </w:t>
            </w:r>
            <w:hyperlink r:id="rId39">
              <w:r w:rsidRPr="360AF9FD" w:rsidR="0F2D702C">
                <w:rPr>
                  <w:rStyle w:val="Hyperlink"/>
                  <w:rFonts w:ascii="Times New Roman" w:hAnsi="Times New Roman" w:eastAsia="Times New Roman" w:cs="Times New Roman"/>
                  <w:sz w:val="24"/>
                  <w:szCs w:val="24"/>
                </w:rPr>
                <w:t>AACTE Policy Brief</w:t>
              </w:r>
            </w:hyperlink>
          </w:p>
          <w:p w:rsidR="7454F0C4" w:rsidP="73765CD1" w:rsidRDefault="7454F0C4" w14:paraId="73E90555" w14:textId="734EFF5D">
            <w:pPr>
              <w:spacing w:before="120" w:after="120"/>
              <w:rPr>
                <w:rFonts w:ascii="Times New Roman" w:hAnsi="Times New Roman" w:eastAsia="Times New Roman" w:cs="Times New Roman"/>
                <w:sz w:val="24"/>
                <w:szCs w:val="24"/>
              </w:rPr>
            </w:pPr>
          </w:p>
        </w:tc>
        <w:tc>
          <w:tcPr>
            <w:tcW w:w="8031" w:type="dxa"/>
            <w:gridSpan w:val="11"/>
            <w:shd w:val="clear" w:color="auto" w:fill="3B3838" w:themeFill="background2" w:themeFillShade="40"/>
            <w:tcMar/>
          </w:tcPr>
          <w:p w:rsidR="1B06982A" w:rsidP="73765CD1" w:rsidRDefault="3A797265" w14:paraId="326E861B" w14:textId="129C88BD">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Were graduation trends and efforts to help students to achieve completion addressed?</w:t>
            </w:r>
          </w:p>
        </w:tc>
        <w:tc>
          <w:tcPr>
            <w:tcW w:w="2839" w:type="dxa"/>
            <w:gridSpan w:val="3"/>
            <w:vMerge/>
            <w:tcMar/>
          </w:tcPr>
          <w:p w:rsidR="00DC3279" w:rsidRDefault="00DC3279" w14:paraId="493B15BB" w14:textId="77777777"/>
        </w:tc>
      </w:tr>
      <w:tr w:rsidR="7454F0C4" w:rsidTr="4E00718E" w14:paraId="1B672F73" w14:textId="77777777">
        <w:trPr>
          <w:trHeight w:val="600"/>
        </w:trPr>
        <w:tc>
          <w:tcPr>
            <w:tcW w:w="7530" w:type="dxa"/>
            <w:gridSpan w:val="6"/>
            <w:vMerge/>
            <w:tcMar/>
          </w:tcPr>
          <w:p w:rsidR="00DC3279" w:rsidRDefault="00DC3279" w14:paraId="21C56707" w14:textId="77777777"/>
        </w:tc>
        <w:tc>
          <w:tcPr>
            <w:tcW w:w="1887" w:type="dxa"/>
            <w:gridSpan w:val="3"/>
            <w:shd w:val="clear" w:color="auto" w:fill="E7E6E6" w:themeFill="background2"/>
            <w:tcMar/>
          </w:tcPr>
          <w:p w:rsidR="61D01636" w:rsidP="73765CD1" w:rsidRDefault="7915C223" w14:paraId="0A73C6B8" w14:textId="6D833F9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530" w:type="dxa"/>
            <w:gridSpan w:val="2"/>
            <w:shd w:val="clear" w:color="auto" w:fill="FFFF00"/>
            <w:tcMar/>
          </w:tcPr>
          <w:p w:rsidR="17433F30" w:rsidP="73765CD1" w:rsidRDefault="5DB4B4B7" w14:paraId="16A572C5" w14:textId="7C60B094">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7454F0C4" w:rsidP="73765CD1" w:rsidRDefault="7454F0C4" w14:paraId="3DFE1652" w14:textId="1C64FD6E">
            <w:pPr>
              <w:spacing w:before="120" w:after="120"/>
              <w:rPr>
                <w:rFonts w:ascii="Times New Roman" w:hAnsi="Times New Roman" w:eastAsia="Times New Roman" w:cs="Times New Roman"/>
                <w:color w:val="000000" w:themeColor="text1"/>
              </w:rPr>
            </w:pPr>
          </w:p>
        </w:tc>
        <w:tc>
          <w:tcPr>
            <w:tcW w:w="4614" w:type="dxa"/>
            <w:gridSpan w:val="6"/>
            <w:shd w:val="clear" w:color="auto" w:fill="E7E6E6" w:themeFill="background2"/>
            <w:tcMar/>
          </w:tcPr>
          <w:p w:rsidR="7BC65EA5" w:rsidP="700FBA68" w:rsidRDefault="4CBA8C24" w14:paraId="12B67EBB" w14:textId="664CFD2B">
            <w:pPr>
              <w:spacing w:before="120" w:after="120"/>
              <w:jc w:val="center"/>
              <w:rPr>
                <w:rFonts w:ascii="Times New Roman" w:hAnsi="Times New Roman" w:eastAsia="Times New Roman" w:cs="Times New Roman"/>
              </w:rPr>
            </w:pPr>
            <w:r w:rsidRPr="700FBA68" w:rsidR="4CBA8C24">
              <w:rPr>
                <w:rFonts w:ascii="Times New Roman" w:hAnsi="Times New Roman" w:eastAsia="Times New Roman" w:cs="Times New Roman"/>
                <w:color w:val="000000" w:themeColor="text1" w:themeTint="FF" w:themeShade="FF"/>
              </w:rPr>
              <w:t>No information was given 1</w:t>
            </w:r>
          </w:p>
          <w:p w:rsidR="7BC65EA5" w:rsidP="700FBA68" w:rsidRDefault="4CBA8C24" w14:paraId="5E2979A9" w14:textId="7EDA4A4F">
            <w:pPr>
              <w:pStyle w:val="Normal"/>
              <w:spacing w:before="120" w:after="120"/>
              <w:jc w:val="center"/>
              <w:rPr>
                <w:rFonts w:ascii="Times New Roman" w:hAnsi="Times New Roman" w:eastAsia="Times New Roman" w:cs="Times New Roman"/>
                <w:color w:val="000000" w:themeColor="text1" w:themeTint="FF" w:themeShade="FF"/>
              </w:rPr>
            </w:pPr>
          </w:p>
          <w:p w:rsidR="7BC65EA5" w:rsidP="700FBA68" w:rsidRDefault="4CBA8C24" w14:paraId="731974D1" w14:textId="132D8CB5">
            <w:pPr>
              <w:pStyle w:val="Normal"/>
              <w:spacing w:before="120" w:after="120"/>
              <w:jc w:val="center"/>
              <w:rPr>
                <w:rFonts w:ascii="Times New Roman" w:hAnsi="Times New Roman" w:eastAsia="Times New Roman" w:cs="Times New Roman"/>
                <w:color w:val="000000" w:themeColor="text1" w:themeTint="FF" w:themeShade="FF"/>
              </w:rPr>
            </w:pPr>
            <w:r w:rsidRPr="700FBA68" w:rsidR="70EC3C95">
              <w:rPr>
                <w:rFonts w:ascii="Times New Roman" w:hAnsi="Times New Roman" w:eastAsia="Times New Roman" w:cs="Times New Roman"/>
                <w:color w:val="000000" w:themeColor="text1" w:themeTint="FF" w:themeShade="FF"/>
              </w:rPr>
              <w:t xml:space="preserve">[FB- </w:t>
            </w:r>
            <w:r w:rsidRPr="700FBA68" w:rsidR="70EC3C95">
              <w:rPr>
                <w:rFonts w:ascii="Times New Roman" w:hAnsi="Times New Roman" w:eastAsia="Times New Roman" w:cs="Times New Roman"/>
                <w:color w:val="000000" w:themeColor="text1" w:themeTint="FF" w:themeShade="FF"/>
              </w:rPr>
              <w:t>I</w:t>
            </w:r>
            <w:r w:rsidRPr="700FBA68" w:rsidR="70EC3C95">
              <w:rPr>
                <w:rFonts w:ascii="Times New Roman" w:hAnsi="Times New Roman" w:eastAsia="Times New Roman" w:cs="Times New Roman"/>
                <w:color w:val="000000" w:themeColor="text1" w:themeTint="FF" w:themeShade="FF"/>
              </w:rPr>
              <w:t xml:space="preserve"> </w:t>
            </w:r>
            <w:r w:rsidRPr="700FBA68" w:rsidR="70EC3C95">
              <w:rPr>
                <w:rFonts w:ascii="Times New Roman" w:hAnsi="Times New Roman" w:eastAsia="Times New Roman" w:cs="Times New Roman"/>
                <w:color w:val="000000" w:themeColor="text1" w:themeTint="FF" w:themeShade="FF"/>
              </w:rPr>
              <w:t>don’t</w:t>
            </w:r>
            <w:r w:rsidRPr="700FBA68" w:rsidR="70EC3C95">
              <w:rPr>
                <w:rFonts w:ascii="Times New Roman" w:hAnsi="Times New Roman" w:eastAsia="Times New Roman" w:cs="Times New Roman"/>
                <w:color w:val="000000" w:themeColor="text1" w:themeTint="FF" w:themeShade="FF"/>
              </w:rPr>
              <w:t xml:space="preserve"> believe I saw any information supporting this question]</w:t>
            </w:r>
          </w:p>
        </w:tc>
        <w:tc>
          <w:tcPr>
            <w:tcW w:w="2839" w:type="dxa"/>
            <w:gridSpan w:val="3"/>
            <w:vMerge/>
            <w:tcMar/>
          </w:tcPr>
          <w:p w:rsidR="00DC3279" w:rsidRDefault="00DC3279" w14:paraId="17583595" w14:textId="77777777"/>
        </w:tc>
      </w:tr>
      <w:tr w:rsidR="7454F0C4" w:rsidTr="4E00718E" w14:paraId="707AA633" w14:textId="77777777">
        <w:trPr>
          <w:trHeight w:val="1485"/>
        </w:trPr>
        <w:tc>
          <w:tcPr>
            <w:tcW w:w="7530" w:type="dxa"/>
            <w:gridSpan w:val="6"/>
            <w:vMerge w:val="restart"/>
            <w:tcMar/>
          </w:tcPr>
          <w:p w:rsidR="70BD6F28" w:rsidP="73765CD1" w:rsidRDefault="108476F0" w14:paraId="51291486" w14:textId="044182D6">
            <w:pPr>
              <w:spacing w:before="120" w:after="120"/>
              <w:rPr>
                <w:rFonts w:ascii="Calibri" w:hAnsi="Calibri" w:eastAsia="Calibri" w:cs="Calibri"/>
                <w:sz w:val="19"/>
                <w:szCs w:val="19"/>
              </w:rPr>
            </w:pPr>
            <w:r w:rsidRPr="2053EEB7">
              <w:rPr>
                <w:rFonts w:ascii="Times New Roman" w:hAnsi="Times New Roman" w:eastAsia="Times New Roman" w:cs="Times New Roman"/>
                <w:b/>
                <w:bCs/>
                <w:sz w:val="24"/>
                <w:szCs w:val="24"/>
              </w:rPr>
              <w:t xml:space="preserve">6. Data Summary: </w:t>
            </w:r>
            <w:r w:rsidRPr="2053EEB7">
              <w:rPr>
                <w:rFonts w:ascii="Times New Roman" w:hAnsi="Times New Roman" w:eastAsia="Times New Roman" w:cs="Times New Roman"/>
                <w:sz w:val="24"/>
                <w:szCs w:val="24"/>
              </w:rPr>
              <w:t xml:space="preserve">Provide a summary of this section. Indicate trends observed in the data, identify areas of strengths, and areas for improvement. </w:t>
            </w:r>
          </w:p>
          <w:p w:rsidR="42F1D0D2" w:rsidP="7B66C4E9" w:rsidRDefault="007C73C0" w14:paraId="352C6261" w14:textId="6BC13308">
            <w:pPr>
              <w:spacing w:before="120" w:after="120"/>
              <w:rPr>
                <w:rFonts w:ascii="Times New Roman" w:hAnsi="Times New Roman" w:eastAsia="Calibri" w:cs="Times New Roman"/>
                <w:sz w:val="24"/>
                <w:szCs w:val="24"/>
              </w:rPr>
            </w:pPr>
            <w:r w:rsidRPr="007C73C0">
              <w:rPr>
                <w:rFonts w:ascii="Times New Roman" w:hAnsi="Times New Roman" w:eastAsia="Calibri" w:cs="Times New Roman"/>
                <w:sz w:val="24"/>
                <w:szCs w:val="24"/>
              </w:rPr>
              <w:t>Strengths</w:t>
            </w:r>
            <w:r w:rsidRPr="007C73C0" w:rsidR="42F1D0D2">
              <w:rPr>
                <w:rFonts w:ascii="Times New Roman" w:hAnsi="Times New Roman" w:eastAsia="Calibri" w:cs="Times New Roman"/>
                <w:sz w:val="24"/>
                <w:szCs w:val="24"/>
              </w:rPr>
              <w:t>;</w:t>
            </w:r>
          </w:p>
          <w:p w:rsidR="00A10342" w:rsidP="7B66C4E9" w:rsidRDefault="00A569DA" w14:paraId="67DAC3CB" w14:textId="03BE5F9C">
            <w:pPr>
              <w:spacing w:before="120" w:after="120"/>
              <w:rPr>
                <w:rFonts w:ascii="Times New Roman" w:hAnsi="Times New Roman" w:eastAsia="Calibri" w:cs="Times New Roman"/>
                <w:sz w:val="24"/>
                <w:szCs w:val="24"/>
              </w:rPr>
            </w:pPr>
            <w:r w:rsidRPr="31E99B6A" w:rsidR="00A569DA">
              <w:rPr>
                <w:rFonts w:ascii="Times New Roman" w:hAnsi="Times New Roman" w:eastAsia="Calibri" w:cs="Times New Roman"/>
                <w:sz w:val="24"/>
                <w:szCs w:val="24"/>
              </w:rPr>
              <w:t>Increase in student graduates in the program</w:t>
            </w:r>
            <w:r w:rsidRPr="31E99B6A" w:rsidR="00AC76BF">
              <w:rPr>
                <w:rFonts w:ascii="Times New Roman" w:hAnsi="Times New Roman" w:eastAsia="Calibri" w:cs="Times New Roman"/>
                <w:sz w:val="24"/>
                <w:szCs w:val="24"/>
              </w:rPr>
              <w:t xml:space="preserve">. </w:t>
            </w:r>
            <w:r w:rsidRPr="31E99B6A" w:rsidR="00A10342">
              <w:rPr>
                <w:rFonts w:ascii="Times New Roman" w:hAnsi="Times New Roman" w:eastAsia="Calibri" w:cs="Times New Roman"/>
                <w:sz w:val="24"/>
                <w:szCs w:val="24"/>
              </w:rPr>
              <w:t xml:space="preserve">Increase in student enrollment </w:t>
            </w:r>
            <w:r w:rsidRPr="31E99B6A" w:rsidR="008D0973">
              <w:rPr>
                <w:rFonts w:ascii="Times New Roman" w:hAnsi="Times New Roman" w:eastAsia="Calibri" w:cs="Times New Roman"/>
                <w:sz w:val="24"/>
                <w:szCs w:val="24"/>
              </w:rPr>
              <w:t>from 2018-</w:t>
            </w:r>
            <w:r w:rsidRPr="31E99B6A" w:rsidR="00A10342">
              <w:rPr>
                <w:rFonts w:ascii="Times New Roman" w:hAnsi="Times New Roman" w:eastAsia="Calibri" w:cs="Times New Roman"/>
                <w:sz w:val="24"/>
                <w:szCs w:val="24"/>
              </w:rPr>
              <w:t>2022</w:t>
            </w:r>
            <w:r w:rsidRPr="31E99B6A" w:rsidR="008D0973">
              <w:rPr>
                <w:rFonts w:ascii="Times New Roman" w:hAnsi="Times New Roman" w:eastAsia="Calibri" w:cs="Times New Roman"/>
                <w:sz w:val="24"/>
                <w:szCs w:val="24"/>
              </w:rPr>
              <w:t>.</w:t>
            </w:r>
          </w:p>
          <w:p w:rsidR="2D338F47" w:rsidP="31E99B6A" w:rsidRDefault="2D338F47" w14:paraId="3B3CEE9F" w14:textId="69986D87">
            <w:pPr>
              <w:pStyle w:val="Normal"/>
              <w:bidi w:val="0"/>
              <w:spacing w:before="120" w:beforeAutospacing="off" w:after="120" w:afterAutospacing="off" w:line="259" w:lineRule="auto"/>
              <w:ind w:left="0" w:right="0"/>
              <w:jc w:val="left"/>
            </w:pPr>
            <w:r w:rsidRPr="31E99B6A" w:rsidR="2D338F47">
              <w:rPr>
                <w:rFonts w:ascii="Times New Roman" w:hAnsi="Times New Roman" w:eastAsia="Calibri" w:cs="Times New Roman"/>
                <w:sz w:val="24"/>
                <w:szCs w:val="24"/>
              </w:rPr>
              <w:t>Areas in need of improvement;</w:t>
            </w:r>
          </w:p>
          <w:p w:rsidRPr="007C73C0" w:rsidR="7B2826EE" w:rsidP="31E99B6A" w:rsidRDefault="42F1D0D2" w14:paraId="64610501" w14:textId="71EB9E54">
            <w:pPr>
              <w:spacing w:before="120" w:after="120"/>
              <w:rPr>
                <w:rFonts w:ascii="Times New Roman" w:hAnsi="Times New Roman" w:eastAsia="Calibri" w:cs="Times New Roman"/>
                <w:sz w:val="24"/>
                <w:szCs w:val="24"/>
              </w:rPr>
            </w:pPr>
            <w:r w:rsidRPr="31E99B6A" w:rsidR="42F1D0D2">
              <w:rPr>
                <w:rFonts w:ascii="Times New Roman" w:hAnsi="Times New Roman" w:eastAsia="Calibri" w:cs="Times New Roman"/>
                <w:sz w:val="24"/>
                <w:szCs w:val="24"/>
              </w:rPr>
              <w:t xml:space="preserve">Data trends </w:t>
            </w:r>
            <w:r w:rsidRPr="31E99B6A" w:rsidR="42F1D0D2">
              <w:rPr>
                <w:rFonts w:ascii="Times New Roman" w:hAnsi="Times New Roman" w:eastAsia="Calibri" w:cs="Times New Roman"/>
                <w:sz w:val="24"/>
                <w:szCs w:val="24"/>
              </w:rPr>
              <w:t>indicate</w:t>
            </w:r>
            <w:r w:rsidRPr="31E99B6A" w:rsidR="42F1D0D2">
              <w:rPr>
                <w:rFonts w:ascii="Times New Roman" w:hAnsi="Times New Roman" w:eastAsia="Calibri" w:cs="Times New Roman"/>
                <w:sz w:val="24"/>
                <w:szCs w:val="24"/>
              </w:rPr>
              <w:t xml:space="preserve"> that recruiting efforts should be part of </w:t>
            </w:r>
            <w:r w:rsidRPr="31E99B6A" w:rsidR="1DCABB68">
              <w:rPr>
                <w:rFonts w:ascii="Times New Roman" w:hAnsi="Times New Roman" w:eastAsia="Calibri" w:cs="Times New Roman"/>
                <w:sz w:val="24"/>
                <w:szCs w:val="24"/>
              </w:rPr>
              <w:t xml:space="preserve">an </w:t>
            </w:r>
            <w:r w:rsidRPr="31E99B6A" w:rsidR="42F1D0D2">
              <w:rPr>
                <w:rFonts w:ascii="Times New Roman" w:hAnsi="Times New Roman" w:eastAsia="Calibri" w:cs="Times New Roman"/>
                <w:sz w:val="24"/>
                <w:szCs w:val="24"/>
              </w:rPr>
              <w:t xml:space="preserve">action plan for the next five years. </w:t>
            </w:r>
          </w:p>
          <w:p w:rsidR="7454F0C4" w:rsidP="73765CD1" w:rsidRDefault="7454F0C4" w14:paraId="4EA2EE4D" w14:textId="408054C7">
            <w:pPr>
              <w:spacing w:before="120" w:after="120"/>
              <w:rPr>
                <w:sz w:val="24"/>
                <w:szCs w:val="24"/>
              </w:rPr>
            </w:pPr>
          </w:p>
        </w:tc>
        <w:tc>
          <w:tcPr>
            <w:tcW w:w="8031" w:type="dxa"/>
            <w:gridSpan w:val="11"/>
            <w:shd w:val="clear" w:color="auto" w:fill="3B3838" w:themeFill="background2" w:themeFillShade="40"/>
            <w:tcMar/>
          </w:tcPr>
          <w:p w:rsidR="1B06982A" w:rsidP="73765CD1" w:rsidRDefault="3A797265" w14:paraId="7C4044A1" w14:textId="22091FBC">
            <w:pPr>
              <w:spacing w:before="120" w:after="120"/>
              <w:rPr>
                <w:rFonts w:ascii="Times New Roman" w:hAnsi="Times New Roman" w:eastAsia="Times New Roman" w:cs="Times New Roman"/>
                <w:color w:val="FFFFFF" w:themeColor="background1"/>
              </w:rPr>
            </w:pPr>
            <w:r w:rsidRPr="73765CD1">
              <w:rPr>
                <w:rFonts w:ascii="Times New Roman" w:hAnsi="Times New Roman" w:eastAsia="Times New Roman" w:cs="Times New Roman"/>
                <w:b/>
                <w:bCs/>
                <w:color w:val="FFFFFF" w:themeColor="background1"/>
              </w:rPr>
              <w:t xml:space="preserve">Was a summary of the Program Enrollment and Graduation Trends </w:t>
            </w:r>
            <w:r w:rsidRPr="73765CD1" w:rsidR="5DE465C7">
              <w:rPr>
                <w:rFonts w:ascii="Times New Roman" w:hAnsi="Times New Roman" w:eastAsia="Times New Roman" w:cs="Times New Roman"/>
                <w:b/>
                <w:bCs/>
                <w:color w:val="FFFFFF" w:themeColor="background1"/>
              </w:rPr>
              <w:t>provided and</w:t>
            </w:r>
            <w:r w:rsidRPr="73765CD1">
              <w:rPr>
                <w:rFonts w:ascii="Times New Roman" w:hAnsi="Times New Roman" w:eastAsia="Times New Roman" w:cs="Times New Roman"/>
                <w:b/>
                <w:bCs/>
                <w:color w:val="FFFFFF" w:themeColor="background1"/>
              </w:rPr>
              <w:t xml:space="preserve"> was there a reflection of areas of strengths and improvement for the program</w:t>
            </w:r>
            <w:r w:rsidRPr="73765CD1">
              <w:rPr>
                <w:rFonts w:ascii="Times New Roman" w:hAnsi="Times New Roman" w:eastAsia="Times New Roman" w:cs="Times New Roman"/>
                <w:color w:val="FFFFFF" w:themeColor="background1"/>
              </w:rPr>
              <w:t>.</w:t>
            </w:r>
          </w:p>
        </w:tc>
        <w:tc>
          <w:tcPr>
            <w:tcW w:w="2839" w:type="dxa"/>
            <w:gridSpan w:val="3"/>
            <w:vMerge/>
            <w:tcMar/>
          </w:tcPr>
          <w:p w:rsidR="00DC3279" w:rsidRDefault="00DC3279" w14:paraId="33025849" w14:textId="77777777"/>
        </w:tc>
      </w:tr>
      <w:tr w:rsidR="7454F0C4" w:rsidTr="4E00718E" w14:paraId="5C7A18CF" w14:textId="77777777">
        <w:trPr>
          <w:trHeight w:val="675"/>
        </w:trPr>
        <w:tc>
          <w:tcPr>
            <w:tcW w:w="7530" w:type="dxa"/>
            <w:gridSpan w:val="6"/>
            <w:vMerge/>
            <w:tcMar/>
          </w:tcPr>
          <w:p w:rsidR="00DC3279" w:rsidRDefault="00DC3279" w14:paraId="7BC8743E" w14:textId="77777777"/>
        </w:tc>
        <w:tc>
          <w:tcPr>
            <w:tcW w:w="1887" w:type="dxa"/>
            <w:gridSpan w:val="3"/>
            <w:shd w:val="clear" w:color="auto" w:fill="92D050"/>
            <w:tcMar/>
          </w:tcPr>
          <w:p w:rsidR="2427162D" w:rsidP="700FBA68" w:rsidRDefault="5D0F1583" w14:paraId="305B9E85" w14:textId="2BC3FD96">
            <w:pPr>
              <w:spacing w:before="120" w:after="120"/>
              <w:jc w:val="center"/>
              <w:rPr>
                <w:rFonts w:ascii="Calibri" w:hAnsi="Calibri" w:eastAsia="Calibri" w:cs="Calibri"/>
              </w:rPr>
            </w:pPr>
            <w:r w:rsidRPr="700FBA68" w:rsidR="5D0F1583">
              <w:rPr>
                <w:rFonts w:ascii="Times New Roman" w:hAnsi="Times New Roman" w:eastAsia="Times New Roman" w:cs="Times New Roman"/>
                <w:color w:val="000000" w:themeColor="text1" w:themeTint="FF" w:themeShade="FF"/>
              </w:rPr>
              <w:t>Exemplary 3</w:t>
            </w:r>
          </w:p>
          <w:p w:rsidR="2427162D" w:rsidP="700FBA68" w:rsidRDefault="5D0F1583" w14:paraId="047CFC35" w14:textId="0178136F">
            <w:pPr>
              <w:pStyle w:val="Normal"/>
              <w:spacing w:before="120" w:after="120"/>
              <w:jc w:val="center"/>
              <w:rPr>
                <w:rFonts w:ascii="Times New Roman" w:hAnsi="Times New Roman" w:eastAsia="Times New Roman" w:cs="Times New Roman"/>
                <w:color w:val="000000" w:themeColor="text1" w:themeTint="FF" w:themeShade="FF"/>
              </w:rPr>
            </w:pPr>
          </w:p>
          <w:p w:rsidR="2427162D" w:rsidP="700FBA68" w:rsidRDefault="5D0F1583" w14:paraId="246097E6" w14:textId="43BC8253">
            <w:pPr>
              <w:pStyle w:val="Normal"/>
              <w:spacing w:before="120" w:after="120"/>
              <w:jc w:val="center"/>
              <w:rPr>
                <w:rFonts w:ascii="Times New Roman" w:hAnsi="Times New Roman" w:eastAsia="Times New Roman" w:cs="Times New Roman"/>
                <w:color w:val="000000" w:themeColor="text1" w:themeTint="FF" w:themeShade="FF"/>
              </w:rPr>
            </w:pPr>
            <w:r w:rsidRPr="700FBA68" w:rsidR="0CA9511A">
              <w:rPr>
                <w:rFonts w:ascii="Calibri" w:hAnsi="Calibri" w:eastAsia="Calibri" w:cs="Calibri"/>
                <w:color w:val="000000" w:themeColor="text1" w:themeTint="FF" w:themeShade="FF"/>
              </w:rPr>
              <w:t>[FB- 3 different data and summary provided]</w:t>
            </w:r>
          </w:p>
        </w:tc>
        <w:tc>
          <w:tcPr>
            <w:tcW w:w="1530" w:type="dxa"/>
            <w:gridSpan w:val="2"/>
            <w:shd w:val="clear" w:color="auto" w:fill="E7E6E6" w:themeFill="background2"/>
            <w:tcMar/>
          </w:tcPr>
          <w:p w:rsidR="7454F0C4" w:rsidP="700FBA68" w:rsidRDefault="7454F0C4" w14:paraId="27B21488" w14:textId="641D530F">
            <w:pPr>
              <w:pStyle w:val="Normal"/>
              <w:suppressLineNumbers w:val="0"/>
              <w:bidi w:val="0"/>
              <w:spacing w:before="120" w:beforeAutospacing="off" w:after="120" w:afterAutospacing="off" w:line="259" w:lineRule="auto"/>
              <w:ind w:left="0" w:right="0"/>
              <w:jc w:val="center"/>
            </w:pPr>
            <w:r w:rsidRPr="700FBA68" w:rsidR="0CA9511A">
              <w:rPr>
                <w:rFonts w:ascii="Times New Roman" w:hAnsi="Times New Roman" w:eastAsia="Times New Roman" w:cs="Times New Roman"/>
                <w:color w:val="000000" w:themeColor="text1" w:themeTint="FF" w:themeShade="FF"/>
              </w:rPr>
              <w:t>FB</w:t>
            </w:r>
          </w:p>
        </w:tc>
        <w:tc>
          <w:tcPr>
            <w:tcW w:w="4614" w:type="dxa"/>
            <w:gridSpan w:val="6"/>
            <w:shd w:val="clear" w:color="auto" w:fill="E7E6E6" w:themeFill="background2"/>
            <w:tcMar/>
          </w:tcPr>
          <w:p w:rsidR="5675B694" w:rsidP="73765CD1" w:rsidRDefault="74F13A7F" w14:paraId="6F5BA19C" w14:textId="44167B71">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No information was given 1</w:t>
            </w:r>
          </w:p>
        </w:tc>
        <w:tc>
          <w:tcPr>
            <w:tcW w:w="2839" w:type="dxa"/>
            <w:gridSpan w:val="3"/>
            <w:vMerge/>
            <w:tcMar/>
          </w:tcPr>
          <w:p w:rsidR="00DC3279" w:rsidRDefault="00DC3279" w14:paraId="62EA869E" w14:textId="77777777"/>
        </w:tc>
      </w:tr>
      <w:tr w:rsidR="7454F0C4" w:rsidTr="4E00718E" w14:paraId="1BE50635" w14:textId="77777777">
        <w:trPr>
          <w:trHeight w:val="450"/>
        </w:trPr>
        <w:tc>
          <w:tcPr>
            <w:tcW w:w="18400" w:type="dxa"/>
            <w:gridSpan w:val="20"/>
            <w:shd w:val="clear" w:color="auto" w:fill="FFC000" w:themeFill="accent4"/>
            <w:tcMar/>
          </w:tcPr>
          <w:p w:rsidR="44C9A3C4" w:rsidP="73765CD1" w:rsidRDefault="63F7F9D7" w14:paraId="3E62BFB4" w14:textId="622AE834">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X. Evaluation of Program Strengths, Viability and Areas for Improvement:</w:t>
            </w:r>
          </w:p>
        </w:tc>
      </w:tr>
      <w:tr w:rsidR="7454F0C4" w:rsidTr="4E00718E" w14:paraId="76299D64" w14:textId="77777777">
        <w:trPr>
          <w:trHeight w:val="915"/>
        </w:trPr>
        <w:tc>
          <w:tcPr>
            <w:tcW w:w="7530" w:type="dxa"/>
            <w:gridSpan w:val="6"/>
            <w:vMerge w:val="restart"/>
            <w:tcMar/>
          </w:tcPr>
          <w:p w:rsidR="44C9A3C4" w:rsidP="2053EEB7" w:rsidRDefault="6E14E641" w14:paraId="109BC738" w14:textId="333E8AE6">
            <w:pPr>
              <w:spacing w:before="120" w:after="120"/>
              <w:rPr>
                <w:rFonts w:ascii="Times New Roman" w:hAnsi="Times New Roman" w:eastAsia="Times New Roman" w:cs="Times New Roman"/>
                <w:b w:val="1"/>
                <w:bCs w:val="1"/>
                <w:color w:val="000000" w:themeColor="text1"/>
                <w:sz w:val="24"/>
                <w:szCs w:val="24"/>
              </w:rPr>
            </w:pPr>
            <w:r w:rsidRPr="31E99B6A" w:rsidR="6E14E641">
              <w:rPr>
                <w:rFonts w:ascii="Times New Roman" w:hAnsi="Times New Roman" w:eastAsia="Times New Roman" w:cs="Times New Roman"/>
                <w:b w:val="1"/>
                <w:bCs w:val="1"/>
                <w:color w:val="000000" w:themeColor="text1" w:themeTint="FF" w:themeShade="FF"/>
                <w:sz w:val="24"/>
                <w:szCs w:val="24"/>
              </w:rPr>
              <w:t xml:space="preserve">1. After completing the APR Self Study, </w:t>
            </w:r>
            <w:r w:rsidRPr="31E99B6A" w:rsidR="6E14E641">
              <w:rPr>
                <w:rFonts w:ascii="Times New Roman" w:hAnsi="Times New Roman" w:eastAsia="Times New Roman" w:cs="Times New Roman"/>
                <w:b w:val="1"/>
                <w:bCs w:val="1"/>
                <w:color w:val="000000" w:themeColor="text1" w:themeTint="FF" w:themeShade="FF"/>
                <w:sz w:val="24"/>
                <w:szCs w:val="24"/>
              </w:rPr>
              <w:t>identify</w:t>
            </w:r>
            <w:r w:rsidRPr="31E99B6A" w:rsidR="6E14E641">
              <w:rPr>
                <w:rFonts w:ascii="Times New Roman" w:hAnsi="Times New Roman" w:eastAsia="Times New Roman" w:cs="Times New Roman"/>
                <w:b w:val="1"/>
                <w:bCs w:val="1"/>
                <w:color w:val="000000" w:themeColor="text1" w:themeTint="FF" w:themeShade="FF"/>
                <w:sz w:val="24"/>
                <w:szCs w:val="24"/>
              </w:rPr>
              <w:t xml:space="preserve"> areas of strength and areas for improvement in the program. Is the program still </w:t>
            </w:r>
            <w:r w:rsidRPr="31E99B6A" w:rsidR="6E14E641">
              <w:rPr>
                <w:rFonts w:ascii="Times New Roman" w:hAnsi="Times New Roman" w:eastAsia="Times New Roman" w:cs="Times New Roman"/>
                <w:b w:val="1"/>
                <w:bCs w:val="1"/>
                <w:color w:val="000000" w:themeColor="text1" w:themeTint="FF" w:themeShade="FF"/>
                <w:sz w:val="24"/>
                <w:szCs w:val="24"/>
              </w:rPr>
              <w:t>a viable</w:t>
            </w:r>
            <w:r w:rsidRPr="31E99B6A" w:rsidR="6E14E641">
              <w:rPr>
                <w:rFonts w:ascii="Times New Roman" w:hAnsi="Times New Roman" w:eastAsia="Times New Roman" w:cs="Times New Roman"/>
                <w:b w:val="1"/>
                <w:bCs w:val="1"/>
                <w:color w:val="000000" w:themeColor="text1" w:themeTint="FF" w:themeShade="FF"/>
                <w:sz w:val="24"/>
                <w:szCs w:val="24"/>
              </w:rPr>
              <w:t xml:space="preserve"> program? Discuss the next steps for the program and Action Plan Ideas. </w:t>
            </w:r>
          </w:p>
          <w:p w:rsidR="6299F313" w:rsidP="31E99B6A" w:rsidRDefault="6299F313" w14:paraId="7F0680CB" w14:textId="493954F3">
            <w:pPr>
              <w:pStyle w:val="Normal"/>
              <w:spacing w:before="120" w:after="120"/>
              <w:rPr>
                <w:rFonts w:ascii="Times New Roman" w:hAnsi="Times New Roman" w:eastAsia="Times New Roman" w:cs="Times New Roman"/>
                <w:b w:val="0"/>
                <w:bCs w:val="0"/>
                <w:color w:val="000000" w:themeColor="text1" w:themeTint="FF" w:themeShade="FF"/>
                <w:sz w:val="24"/>
                <w:szCs w:val="24"/>
              </w:rPr>
            </w:pPr>
            <w:r w:rsidRPr="31E99B6A" w:rsidR="6299F313">
              <w:rPr>
                <w:rFonts w:ascii="Times New Roman" w:hAnsi="Times New Roman" w:eastAsia="Times New Roman" w:cs="Times New Roman"/>
                <w:b w:val="0"/>
                <w:bCs w:val="0"/>
                <w:color w:val="000000" w:themeColor="text1" w:themeTint="FF" w:themeShade="FF"/>
                <w:sz w:val="24"/>
                <w:szCs w:val="24"/>
              </w:rPr>
              <w:t xml:space="preserve">As student enrollment increases it solidifies the </w:t>
            </w:r>
            <w:r w:rsidRPr="31E99B6A" w:rsidR="5EF1D217">
              <w:rPr>
                <w:rFonts w:ascii="Times New Roman" w:hAnsi="Times New Roman" w:eastAsia="Times New Roman" w:cs="Times New Roman"/>
                <w:b w:val="0"/>
                <w:bCs w:val="0"/>
                <w:color w:val="000000" w:themeColor="text1" w:themeTint="FF" w:themeShade="FF"/>
                <w:sz w:val="24"/>
                <w:szCs w:val="24"/>
              </w:rPr>
              <w:t xml:space="preserve">viability of the AAEE program. The teacher shortages around the nation continue to be a challenge as </w:t>
            </w:r>
            <w:r w:rsidRPr="31E99B6A" w:rsidR="6A3998D7">
              <w:rPr>
                <w:rFonts w:ascii="Times New Roman" w:hAnsi="Times New Roman" w:eastAsia="Times New Roman" w:cs="Times New Roman"/>
                <w:b w:val="0"/>
                <w:bCs w:val="0"/>
                <w:color w:val="000000" w:themeColor="text1" w:themeTint="FF" w:themeShade="FF"/>
                <w:sz w:val="24"/>
                <w:szCs w:val="24"/>
              </w:rPr>
              <w:t>districts look to recruit</w:t>
            </w:r>
            <w:r w:rsidRPr="31E99B6A" w:rsidR="2EC0E24B">
              <w:rPr>
                <w:rFonts w:ascii="Times New Roman" w:hAnsi="Times New Roman" w:eastAsia="Times New Roman" w:cs="Times New Roman"/>
                <w:b w:val="0"/>
                <w:bCs w:val="0"/>
                <w:color w:val="000000" w:themeColor="text1" w:themeTint="FF" w:themeShade="FF"/>
                <w:sz w:val="24"/>
                <w:szCs w:val="24"/>
              </w:rPr>
              <w:t xml:space="preserve"> teachers</w:t>
            </w:r>
            <w:r w:rsidRPr="31E99B6A" w:rsidR="6A3998D7">
              <w:rPr>
                <w:rFonts w:ascii="Times New Roman" w:hAnsi="Times New Roman" w:eastAsia="Times New Roman" w:cs="Times New Roman"/>
                <w:b w:val="0"/>
                <w:bCs w:val="0"/>
                <w:color w:val="000000" w:themeColor="text1" w:themeTint="FF" w:themeShade="FF"/>
                <w:sz w:val="24"/>
                <w:szCs w:val="24"/>
              </w:rPr>
              <w:t xml:space="preserve"> from other </w:t>
            </w:r>
            <w:r w:rsidRPr="31E99B6A" w:rsidR="476649D7">
              <w:rPr>
                <w:rFonts w:ascii="Times New Roman" w:hAnsi="Times New Roman" w:eastAsia="Times New Roman" w:cs="Times New Roman"/>
                <w:b w:val="0"/>
                <w:bCs w:val="0"/>
                <w:color w:val="000000" w:themeColor="text1" w:themeTint="FF" w:themeShade="FF"/>
                <w:sz w:val="24"/>
                <w:szCs w:val="24"/>
              </w:rPr>
              <w:t>countries,</w:t>
            </w:r>
            <w:r w:rsidRPr="31E99B6A" w:rsidR="1B4D0A97">
              <w:rPr>
                <w:rFonts w:ascii="Times New Roman" w:hAnsi="Times New Roman" w:eastAsia="Times New Roman" w:cs="Times New Roman"/>
                <w:b w:val="0"/>
                <w:bCs w:val="0"/>
                <w:color w:val="000000" w:themeColor="text1" w:themeTint="FF" w:themeShade="FF"/>
                <w:sz w:val="24"/>
                <w:szCs w:val="24"/>
              </w:rPr>
              <w:t xml:space="preserve"> especially in rural </w:t>
            </w:r>
            <w:r w:rsidRPr="31E99B6A" w:rsidR="4E492B74">
              <w:rPr>
                <w:rFonts w:ascii="Times New Roman" w:hAnsi="Times New Roman" w:eastAsia="Times New Roman" w:cs="Times New Roman"/>
                <w:b w:val="0"/>
                <w:bCs w:val="0"/>
                <w:color w:val="000000" w:themeColor="text1" w:themeTint="FF" w:themeShade="FF"/>
                <w:sz w:val="24"/>
                <w:szCs w:val="24"/>
              </w:rPr>
              <w:t xml:space="preserve">district </w:t>
            </w:r>
            <w:r w:rsidRPr="31E99B6A" w:rsidR="1B4D0A97">
              <w:rPr>
                <w:rFonts w:ascii="Times New Roman" w:hAnsi="Times New Roman" w:eastAsia="Times New Roman" w:cs="Times New Roman"/>
                <w:b w:val="0"/>
                <w:bCs w:val="0"/>
                <w:color w:val="000000" w:themeColor="text1" w:themeTint="FF" w:themeShade="FF"/>
                <w:sz w:val="24"/>
                <w:szCs w:val="24"/>
              </w:rPr>
              <w:t xml:space="preserve">areas. The Philippines seems to be a “go to” country for </w:t>
            </w:r>
            <w:r w:rsidRPr="31E99B6A" w:rsidR="5CAA8CC6">
              <w:rPr>
                <w:rFonts w:ascii="Times New Roman" w:hAnsi="Times New Roman" w:eastAsia="Times New Roman" w:cs="Times New Roman"/>
                <w:b w:val="0"/>
                <w:bCs w:val="0"/>
                <w:color w:val="000000" w:themeColor="text1" w:themeTint="FF" w:themeShade="FF"/>
                <w:sz w:val="24"/>
                <w:szCs w:val="24"/>
              </w:rPr>
              <w:t xml:space="preserve">hiring teachers in </w:t>
            </w:r>
            <w:r w:rsidRPr="31E99B6A" w:rsidR="1B4D0A97">
              <w:rPr>
                <w:rFonts w:ascii="Times New Roman" w:hAnsi="Times New Roman" w:eastAsia="Times New Roman" w:cs="Times New Roman"/>
                <w:b w:val="0"/>
                <w:bCs w:val="0"/>
                <w:color w:val="000000" w:themeColor="text1" w:themeTint="FF" w:themeShade="FF"/>
                <w:sz w:val="24"/>
                <w:szCs w:val="24"/>
              </w:rPr>
              <w:t>rural districts in Pinal County.</w:t>
            </w:r>
          </w:p>
          <w:p w:rsidR="1B4D0A97" w:rsidP="31E99B6A" w:rsidRDefault="1B4D0A97" w14:paraId="13344448" w14:textId="3AFB745D">
            <w:pPr>
              <w:pStyle w:val="Normal"/>
              <w:bidi w:val="0"/>
              <w:spacing w:before="120" w:beforeAutospacing="off" w:after="120" w:afterAutospacing="off" w:line="259" w:lineRule="auto"/>
              <w:ind w:left="0" w:right="0"/>
              <w:jc w:val="left"/>
            </w:pPr>
            <w:r w:rsidRPr="31E99B6A" w:rsidR="1B4D0A97">
              <w:rPr>
                <w:rFonts w:ascii="Times New Roman" w:hAnsi="Times New Roman" w:eastAsia="Times New Roman" w:cs="Times New Roman"/>
                <w:b w:val="0"/>
                <w:bCs w:val="0"/>
                <w:color w:val="000000" w:themeColor="text1" w:themeTint="FF" w:themeShade="FF"/>
                <w:sz w:val="24"/>
                <w:szCs w:val="24"/>
              </w:rPr>
              <w:t>Action Goals should include:</w:t>
            </w:r>
          </w:p>
          <w:p w:rsidR="1B4D0A97" w:rsidP="31E99B6A" w:rsidRDefault="1B4D0A97" w14:paraId="7CDCB2B8" w14:textId="30B58759">
            <w:pPr>
              <w:pStyle w:val="ListParagraph"/>
              <w:numPr>
                <w:ilvl w:val="0"/>
                <w:numId w:val="10"/>
              </w:numPr>
              <w:bidi w:val="0"/>
              <w:spacing w:before="120" w:beforeAutospacing="off" w:after="120" w:afterAutospacing="off" w:line="259" w:lineRule="auto"/>
              <w:ind w:right="0"/>
              <w:jc w:val="left"/>
              <w:rPr>
                <w:rFonts w:ascii="Times New Roman" w:hAnsi="Times New Roman" w:eastAsia="Times New Roman" w:cs="Times New Roman"/>
                <w:b w:val="0"/>
                <w:bCs w:val="0"/>
                <w:color w:val="000000" w:themeColor="text1" w:themeTint="FF" w:themeShade="FF"/>
                <w:sz w:val="24"/>
                <w:szCs w:val="24"/>
              </w:rPr>
            </w:pPr>
            <w:r w:rsidRPr="31E99B6A" w:rsidR="1B4D0A97">
              <w:rPr>
                <w:rFonts w:ascii="Times New Roman" w:hAnsi="Times New Roman" w:eastAsia="Times New Roman" w:cs="Times New Roman"/>
                <w:b w:val="0"/>
                <w:bCs w:val="0"/>
                <w:color w:val="000000" w:themeColor="text1" w:themeTint="FF" w:themeShade="FF"/>
                <w:sz w:val="24"/>
                <w:szCs w:val="24"/>
              </w:rPr>
              <w:t>Increase marketing efforts across Pinal County and the state.</w:t>
            </w:r>
          </w:p>
          <w:p w:rsidR="1B4D0A97" w:rsidP="31E99B6A" w:rsidRDefault="1B4D0A97" w14:paraId="2B451172" w14:textId="2999E20D">
            <w:pPr>
              <w:pStyle w:val="ListParagraph"/>
              <w:numPr>
                <w:ilvl w:val="0"/>
                <w:numId w:val="10"/>
              </w:numPr>
              <w:bidi w:val="0"/>
              <w:spacing w:before="120" w:beforeAutospacing="off" w:after="120" w:afterAutospacing="off" w:line="259" w:lineRule="auto"/>
              <w:ind w:right="0"/>
              <w:jc w:val="left"/>
              <w:rPr>
                <w:rFonts w:ascii="Times New Roman" w:hAnsi="Times New Roman" w:eastAsia="Times New Roman" w:cs="Times New Roman"/>
                <w:b w:val="0"/>
                <w:bCs w:val="0"/>
                <w:color w:val="000000" w:themeColor="text1" w:themeTint="FF" w:themeShade="FF"/>
                <w:sz w:val="24"/>
                <w:szCs w:val="24"/>
              </w:rPr>
            </w:pPr>
            <w:r w:rsidRPr="31E99B6A" w:rsidR="1B4D0A97">
              <w:rPr>
                <w:rFonts w:ascii="Times New Roman" w:hAnsi="Times New Roman" w:eastAsia="Times New Roman" w:cs="Times New Roman"/>
                <w:b w:val="0"/>
                <w:bCs w:val="0"/>
                <w:color w:val="000000" w:themeColor="text1" w:themeTint="FF" w:themeShade="FF"/>
                <w:sz w:val="24"/>
                <w:szCs w:val="24"/>
              </w:rPr>
              <w:t>Ensure compliance of coursework and alignment with state and national teacher standards.</w:t>
            </w:r>
          </w:p>
          <w:p w:rsidR="1B4D0A97" w:rsidP="31E99B6A" w:rsidRDefault="1B4D0A97" w14:paraId="305DA869" w14:textId="77691BA9">
            <w:pPr>
              <w:pStyle w:val="ListParagraph"/>
              <w:numPr>
                <w:ilvl w:val="0"/>
                <w:numId w:val="10"/>
              </w:numPr>
              <w:bidi w:val="0"/>
              <w:spacing w:before="120" w:beforeAutospacing="off" w:after="120" w:afterAutospacing="off" w:line="259" w:lineRule="auto"/>
              <w:ind w:right="0"/>
              <w:jc w:val="left"/>
              <w:rPr>
                <w:rFonts w:ascii="Times New Roman" w:hAnsi="Times New Roman" w:eastAsia="Times New Roman" w:cs="Times New Roman"/>
                <w:b w:val="0"/>
                <w:bCs w:val="0"/>
                <w:color w:val="000000" w:themeColor="text1" w:themeTint="FF" w:themeShade="FF"/>
                <w:sz w:val="24"/>
                <w:szCs w:val="24"/>
              </w:rPr>
            </w:pPr>
            <w:r w:rsidRPr="31E99B6A" w:rsidR="1B4D0A97">
              <w:rPr>
                <w:rFonts w:ascii="Times New Roman" w:hAnsi="Times New Roman" w:eastAsia="Times New Roman" w:cs="Times New Roman"/>
                <w:b w:val="0"/>
                <w:bCs w:val="0"/>
                <w:color w:val="000000" w:themeColor="text1" w:themeTint="FF" w:themeShade="FF"/>
                <w:sz w:val="24"/>
                <w:szCs w:val="24"/>
              </w:rPr>
              <w:t xml:space="preserve">Participate in CAC </w:t>
            </w:r>
            <w:r w:rsidRPr="31E99B6A" w:rsidR="1B4D0A97">
              <w:rPr>
                <w:rFonts w:ascii="Times New Roman" w:hAnsi="Times New Roman" w:eastAsia="Times New Roman" w:cs="Times New Roman"/>
                <w:b w:val="0"/>
                <w:bCs w:val="0"/>
                <w:color w:val="000000" w:themeColor="text1" w:themeTint="FF" w:themeShade="FF"/>
                <w:sz w:val="24"/>
                <w:szCs w:val="24"/>
              </w:rPr>
              <w:t>recruiting</w:t>
            </w:r>
            <w:r w:rsidRPr="31E99B6A" w:rsidR="1B4D0A97">
              <w:rPr>
                <w:rFonts w:ascii="Times New Roman" w:hAnsi="Times New Roman" w:eastAsia="Times New Roman" w:cs="Times New Roman"/>
                <w:b w:val="0"/>
                <w:bCs w:val="0"/>
                <w:color w:val="000000" w:themeColor="text1" w:themeTint="FF" w:themeShade="FF"/>
                <w:sz w:val="24"/>
                <w:szCs w:val="24"/>
              </w:rPr>
              <w:t xml:space="preserve"> fairs and events.</w:t>
            </w:r>
          </w:p>
          <w:p w:rsidR="1B4D0A97" w:rsidP="31E99B6A" w:rsidRDefault="1B4D0A97" w14:paraId="1FAA754D" w14:textId="16CF9C9C">
            <w:pPr>
              <w:pStyle w:val="ListParagraph"/>
              <w:numPr>
                <w:ilvl w:val="0"/>
                <w:numId w:val="10"/>
              </w:numPr>
              <w:bidi w:val="0"/>
              <w:spacing w:before="120" w:beforeAutospacing="off" w:after="120" w:afterAutospacing="off" w:line="259" w:lineRule="auto"/>
              <w:ind w:right="0"/>
              <w:jc w:val="left"/>
              <w:rPr>
                <w:rFonts w:ascii="Times New Roman" w:hAnsi="Times New Roman" w:eastAsia="Times New Roman" w:cs="Times New Roman"/>
                <w:b w:val="0"/>
                <w:bCs w:val="0"/>
                <w:color w:val="000000" w:themeColor="text1" w:themeTint="FF" w:themeShade="FF"/>
                <w:sz w:val="24"/>
                <w:szCs w:val="24"/>
              </w:rPr>
            </w:pPr>
            <w:r w:rsidRPr="31E99B6A" w:rsidR="1B4D0A97">
              <w:rPr>
                <w:rFonts w:ascii="Times New Roman" w:hAnsi="Times New Roman" w:eastAsia="Times New Roman" w:cs="Times New Roman"/>
                <w:b w:val="0"/>
                <w:bCs w:val="0"/>
                <w:color w:val="000000" w:themeColor="text1" w:themeTint="FF" w:themeShade="FF"/>
                <w:sz w:val="24"/>
                <w:szCs w:val="24"/>
              </w:rPr>
              <w:t>Continue efforts to align formative assessments with student learning outcomes in EAC.</w:t>
            </w:r>
          </w:p>
          <w:p w:rsidR="52A1CEB5" w:rsidP="31E99B6A" w:rsidRDefault="52A1CEB5" w14:paraId="5D137A9A" w14:textId="402151C6">
            <w:pPr>
              <w:pStyle w:val="ListParagraph"/>
              <w:numPr>
                <w:ilvl w:val="0"/>
                <w:numId w:val="10"/>
              </w:numPr>
              <w:bidi w:val="0"/>
              <w:spacing w:before="120" w:beforeAutospacing="off" w:after="120" w:afterAutospacing="off" w:line="259" w:lineRule="auto"/>
              <w:ind w:right="0"/>
              <w:jc w:val="left"/>
              <w:rPr>
                <w:rFonts w:ascii="Times New Roman" w:hAnsi="Times New Roman" w:eastAsia="Times New Roman" w:cs="Times New Roman"/>
                <w:b w:val="0"/>
                <w:bCs w:val="0"/>
                <w:color w:val="000000" w:themeColor="text1" w:themeTint="FF" w:themeShade="FF"/>
                <w:sz w:val="24"/>
                <w:szCs w:val="24"/>
              </w:rPr>
            </w:pPr>
            <w:r w:rsidRPr="31E99B6A" w:rsidR="52A1CEB5">
              <w:rPr>
                <w:rFonts w:ascii="Times New Roman" w:hAnsi="Times New Roman" w:eastAsia="Times New Roman" w:cs="Times New Roman"/>
                <w:b w:val="0"/>
                <w:bCs w:val="0"/>
                <w:color w:val="000000" w:themeColor="text1" w:themeTint="FF" w:themeShade="FF"/>
                <w:sz w:val="24"/>
                <w:szCs w:val="24"/>
              </w:rPr>
              <w:t xml:space="preserve">Development of </w:t>
            </w:r>
            <w:r w:rsidRPr="31E99B6A" w:rsidR="52A1CEB5">
              <w:rPr>
                <w:rFonts w:ascii="Times New Roman" w:hAnsi="Times New Roman" w:eastAsia="Times New Roman" w:cs="Times New Roman"/>
                <w:b w:val="0"/>
                <w:bCs w:val="0"/>
                <w:color w:val="000000" w:themeColor="text1" w:themeTint="FF" w:themeShade="FF"/>
                <w:sz w:val="24"/>
                <w:szCs w:val="24"/>
              </w:rPr>
              <w:t>tracking</w:t>
            </w:r>
            <w:r w:rsidRPr="31E99B6A" w:rsidR="52A1CEB5">
              <w:rPr>
                <w:rFonts w:ascii="Times New Roman" w:hAnsi="Times New Roman" w:eastAsia="Times New Roman" w:cs="Times New Roman"/>
                <w:b w:val="0"/>
                <w:bCs w:val="0"/>
                <w:color w:val="000000" w:themeColor="text1" w:themeTint="FF" w:themeShade="FF"/>
                <w:sz w:val="24"/>
                <w:szCs w:val="24"/>
              </w:rPr>
              <w:t xml:space="preserve"> measures for graduating students.</w:t>
            </w:r>
          </w:p>
          <w:p w:rsidR="52A1CEB5" w:rsidP="31E99B6A" w:rsidRDefault="52A1CEB5" w14:paraId="26A3F828" w14:textId="46556786">
            <w:pPr>
              <w:pStyle w:val="ListParagraph"/>
              <w:numPr>
                <w:ilvl w:val="0"/>
                <w:numId w:val="10"/>
              </w:numPr>
              <w:bidi w:val="0"/>
              <w:spacing w:before="120" w:beforeAutospacing="off" w:after="120" w:afterAutospacing="off" w:line="259" w:lineRule="auto"/>
              <w:ind w:right="0"/>
              <w:jc w:val="left"/>
              <w:rPr>
                <w:rFonts w:ascii="Times New Roman" w:hAnsi="Times New Roman" w:eastAsia="Times New Roman" w:cs="Times New Roman"/>
                <w:b w:val="0"/>
                <w:bCs w:val="0"/>
                <w:color w:val="000000" w:themeColor="text1" w:themeTint="FF" w:themeShade="FF"/>
                <w:sz w:val="24"/>
                <w:szCs w:val="24"/>
              </w:rPr>
            </w:pPr>
            <w:r w:rsidRPr="31E99B6A" w:rsidR="52A1CEB5">
              <w:rPr>
                <w:rFonts w:ascii="Times New Roman" w:hAnsi="Times New Roman" w:eastAsia="Times New Roman" w:cs="Times New Roman"/>
                <w:b w:val="0"/>
                <w:bCs w:val="0"/>
                <w:color w:val="000000" w:themeColor="text1" w:themeTint="FF" w:themeShade="FF"/>
                <w:sz w:val="24"/>
                <w:szCs w:val="24"/>
              </w:rPr>
              <w:t xml:space="preserve">Creation of an exit survey to </w:t>
            </w:r>
            <w:r w:rsidRPr="31E99B6A" w:rsidR="52A1CEB5">
              <w:rPr>
                <w:rFonts w:ascii="Times New Roman" w:hAnsi="Times New Roman" w:eastAsia="Times New Roman" w:cs="Times New Roman"/>
                <w:b w:val="0"/>
                <w:bCs w:val="0"/>
                <w:color w:val="000000" w:themeColor="text1" w:themeTint="FF" w:themeShade="FF"/>
                <w:sz w:val="24"/>
                <w:szCs w:val="24"/>
              </w:rPr>
              <w:t>assist</w:t>
            </w:r>
            <w:r w:rsidRPr="31E99B6A" w:rsidR="52A1CEB5">
              <w:rPr>
                <w:rFonts w:ascii="Times New Roman" w:hAnsi="Times New Roman" w:eastAsia="Times New Roman" w:cs="Times New Roman"/>
                <w:b w:val="0"/>
                <w:bCs w:val="0"/>
                <w:color w:val="000000" w:themeColor="text1" w:themeTint="FF" w:themeShade="FF"/>
                <w:sz w:val="24"/>
                <w:szCs w:val="24"/>
              </w:rPr>
              <w:t xml:space="preserve"> in tracking student next steps to the university level.</w:t>
            </w:r>
          </w:p>
          <w:p w:rsidR="52A1CEB5" w:rsidP="31E99B6A" w:rsidRDefault="52A1CEB5" w14:paraId="72425C07" w14:textId="78B8CD5B">
            <w:pPr>
              <w:pStyle w:val="ListParagraph"/>
              <w:numPr>
                <w:ilvl w:val="0"/>
                <w:numId w:val="10"/>
              </w:numPr>
              <w:bidi w:val="0"/>
              <w:spacing w:before="120" w:beforeAutospacing="off" w:after="120" w:afterAutospacing="off" w:line="259" w:lineRule="auto"/>
              <w:ind w:right="0"/>
              <w:jc w:val="left"/>
              <w:rPr>
                <w:rFonts w:ascii="Times New Roman" w:hAnsi="Times New Roman" w:eastAsia="Times New Roman" w:cs="Times New Roman"/>
                <w:b w:val="0"/>
                <w:bCs w:val="0"/>
                <w:color w:val="000000" w:themeColor="text1" w:themeTint="FF" w:themeShade="FF"/>
                <w:sz w:val="24"/>
                <w:szCs w:val="24"/>
              </w:rPr>
            </w:pPr>
            <w:r w:rsidRPr="31E99B6A" w:rsidR="52A1CEB5">
              <w:rPr>
                <w:rFonts w:ascii="Times New Roman" w:hAnsi="Times New Roman" w:eastAsia="Times New Roman" w:cs="Times New Roman"/>
                <w:b w:val="0"/>
                <w:bCs w:val="0"/>
                <w:color w:val="000000" w:themeColor="text1" w:themeTint="FF" w:themeShade="FF"/>
                <w:sz w:val="24"/>
                <w:szCs w:val="24"/>
              </w:rPr>
              <w:t xml:space="preserve">Continue to work closely with the Arizona Department of Education in </w:t>
            </w:r>
            <w:r w:rsidRPr="31E99B6A" w:rsidR="52A1CEB5">
              <w:rPr>
                <w:rFonts w:ascii="Times New Roman" w:hAnsi="Times New Roman" w:eastAsia="Times New Roman" w:cs="Times New Roman"/>
                <w:b w:val="0"/>
                <w:bCs w:val="0"/>
                <w:color w:val="000000" w:themeColor="text1" w:themeTint="FF" w:themeShade="FF"/>
                <w:sz w:val="24"/>
                <w:szCs w:val="24"/>
              </w:rPr>
              <w:t>identifying</w:t>
            </w:r>
            <w:r w:rsidRPr="31E99B6A" w:rsidR="52A1CEB5">
              <w:rPr>
                <w:rFonts w:ascii="Times New Roman" w:hAnsi="Times New Roman" w:eastAsia="Times New Roman" w:cs="Times New Roman"/>
                <w:b w:val="0"/>
                <w:bCs w:val="0"/>
                <w:color w:val="000000" w:themeColor="text1" w:themeTint="FF" w:themeShade="FF"/>
                <w:sz w:val="24"/>
                <w:szCs w:val="24"/>
              </w:rPr>
              <w:t xml:space="preserve"> revisions to </w:t>
            </w:r>
            <w:r w:rsidRPr="31E99B6A" w:rsidR="52A1CEB5">
              <w:rPr>
                <w:rFonts w:ascii="Times New Roman" w:hAnsi="Times New Roman" w:eastAsia="Times New Roman" w:cs="Times New Roman"/>
                <w:b w:val="0"/>
                <w:bCs w:val="0"/>
                <w:color w:val="000000" w:themeColor="text1" w:themeTint="FF" w:themeShade="FF"/>
                <w:sz w:val="24"/>
                <w:szCs w:val="24"/>
              </w:rPr>
              <w:t>state</w:t>
            </w:r>
            <w:r w:rsidRPr="31E99B6A" w:rsidR="52A1CEB5">
              <w:rPr>
                <w:rFonts w:ascii="Times New Roman" w:hAnsi="Times New Roman" w:eastAsia="Times New Roman" w:cs="Times New Roman"/>
                <w:b w:val="0"/>
                <w:bCs w:val="0"/>
                <w:color w:val="000000" w:themeColor="text1" w:themeTint="FF" w:themeShade="FF"/>
                <w:sz w:val="24"/>
                <w:szCs w:val="24"/>
              </w:rPr>
              <w:t xml:space="preserve"> law and teacher certification requirements.</w:t>
            </w:r>
          </w:p>
          <w:p w:rsidR="52A1CEB5" w:rsidP="31E99B6A" w:rsidRDefault="52A1CEB5" w14:paraId="084AD37F" w14:textId="6990DB13">
            <w:pPr>
              <w:pStyle w:val="ListParagraph"/>
              <w:numPr>
                <w:ilvl w:val="0"/>
                <w:numId w:val="10"/>
              </w:numPr>
              <w:bidi w:val="0"/>
              <w:spacing w:before="120" w:beforeAutospacing="off" w:after="120" w:afterAutospacing="off" w:line="259" w:lineRule="auto"/>
              <w:ind w:right="0"/>
              <w:jc w:val="left"/>
              <w:rPr>
                <w:rFonts w:ascii="Times New Roman" w:hAnsi="Times New Roman" w:eastAsia="Times New Roman" w:cs="Times New Roman"/>
                <w:b w:val="0"/>
                <w:bCs w:val="0"/>
                <w:color w:val="000000" w:themeColor="text1" w:themeTint="FF" w:themeShade="FF"/>
                <w:sz w:val="24"/>
                <w:szCs w:val="24"/>
              </w:rPr>
            </w:pPr>
            <w:r w:rsidRPr="31E99B6A" w:rsidR="52A1CEB5">
              <w:rPr>
                <w:rFonts w:ascii="Times New Roman" w:hAnsi="Times New Roman" w:eastAsia="Times New Roman" w:cs="Times New Roman"/>
                <w:b w:val="0"/>
                <w:bCs w:val="0"/>
                <w:color w:val="000000" w:themeColor="text1" w:themeTint="FF" w:themeShade="FF"/>
                <w:sz w:val="24"/>
                <w:szCs w:val="24"/>
              </w:rPr>
              <w:t>Ensure compliance and alignment of state mandated courses for the science of literacy and structured English immersio</w:t>
            </w:r>
            <w:r w:rsidRPr="31E99B6A" w:rsidR="49995CBF">
              <w:rPr>
                <w:rFonts w:ascii="Times New Roman" w:hAnsi="Times New Roman" w:eastAsia="Times New Roman" w:cs="Times New Roman"/>
                <w:b w:val="0"/>
                <w:bCs w:val="0"/>
                <w:color w:val="000000" w:themeColor="text1" w:themeTint="FF" w:themeShade="FF"/>
                <w:sz w:val="24"/>
                <w:szCs w:val="24"/>
              </w:rPr>
              <w:t>n.</w:t>
            </w:r>
          </w:p>
          <w:p w:rsidR="49995CBF" w:rsidP="31E99B6A" w:rsidRDefault="49995CBF" w14:paraId="2C0F00BE" w14:textId="6520D38E">
            <w:pPr>
              <w:pStyle w:val="ListParagraph"/>
              <w:numPr>
                <w:ilvl w:val="0"/>
                <w:numId w:val="10"/>
              </w:numPr>
              <w:bidi w:val="0"/>
              <w:spacing w:before="120" w:beforeAutospacing="off" w:after="120" w:afterAutospacing="off" w:line="259" w:lineRule="auto"/>
              <w:ind w:right="0"/>
              <w:jc w:val="left"/>
              <w:rPr>
                <w:rFonts w:ascii="Times New Roman" w:hAnsi="Times New Roman" w:eastAsia="Times New Roman" w:cs="Times New Roman"/>
                <w:b w:val="0"/>
                <w:bCs w:val="0"/>
                <w:color w:val="000000" w:themeColor="text1" w:themeTint="FF" w:themeShade="FF"/>
                <w:sz w:val="24"/>
                <w:szCs w:val="24"/>
              </w:rPr>
            </w:pPr>
            <w:r w:rsidRPr="31E99B6A" w:rsidR="49995CBF">
              <w:rPr>
                <w:rFonts w:ascii="Times New Roman" w:hAnsi="Times New Roman" w:eastAsia="Times New Roman" w:cs="Times New Roman"/>
                <w:b w:val="0"/>
                <w:bCs w:val="0"/>
                <w:color w:val="000000" w:themeColor="text1" w:themeTint="FF" w:themeShade="FF"/>
                <w:sz w:val="24"/>
                <w:szCs w:val="24"/>
              </w:rPr>
              <w:t xml:space="preserve">Continue to market and increase enrollment of the post </w:t>
            </w:r>
            <w:r w:rsidRPr="31E99B6A" w:rsidR="42E09787">
              <w:rPr>
                <w:rFonts w:ascii="Times New Roman" w:hAnsi="Times New Roman" w:eastAsia="Times New Roman" w:cs="Times New Roman"/>
                <w:b w:val="0"/>
                <w:bCs w:val="0"/>
                <w:color w:val="000000" w:themeColor="text1" w:themeTint="FF" w:themeShade="FF"/>
                <w:sz w:val="24"/>
                <w:szCs w:val="24"/>
              </w:rPr>
              <w:t>baccalaureate</w:t>
            </w:r>
            <w:r w:rsidRPr="31E99B6A" w:rsidR="49995CBF">
              <w:rPr>
                <w:rFonts w:ascii="Times New Roman" w:hAnsi="Times New Roman" w:eastAsia="Times New Roman" w:cs="Times New Roman"/>
                <w:b w:val="0"/>
                <w:bCs w:val="0"/>
                <w:color w:val="000000" w:themeColor="text1" w:themeTint="FF" w:themeShade="FF"/>
                <w:sz w:val="24"/>
                <w:szCs w:val="24"/>
              </w:rPr>
              <w:t xml:space="preserve"> program for elementary education.</w:t>
            </w:r>
          </w:p>
          <w:p w:rsidR="49995CBF" w:rsidP="31E99B6A" w:rsidRDefault="49995CBF" w14:paraId="35428813" w14:textId="3BBF79C0">
            <w:pPr>
              <w:pStyle w:val="ListParagraph"/>
              <w:numPr>
                <w:ilvl w:val="0"/>
                <w:numId w:val="10"/>
              </w:numPr>
              <w:bidi w:val="0"/>
              <w:spacing w:before="120" w:beforeAutospacing="off" w:after="120" w:afterAutospacing="off" w:line="259" w:lineRule="auto"/>
              <w:ind w:right="0"/>
              <w:jc w:val="left"/>
              <w:rPr>
                <w:rFonts w:ascii="Times New Roman" w:hAnsi="Times New Roman" w:eastAsia="Times New Roman" w:cs="Times New Roman"/>
                <w:b w:val="0"/>
                <w:bCs w:val="0"/>
                <w:color w:val="000000" w:themeColor="text1" w:themeTint="FF" w:themeShade="FF"/>
                <w:sz w:val="24"/>
                <w:szCs w:val="24"/>
              </w:rPr>
            </w:pPr>
            <w:r w:rsidRPr="31E99B6A" w:rsidR="49995CBF">
              <w:rPr>
                <w:rFonts w:ascii="Times New Roman" w:hAnsi="Times New Roman" w:eastAsia="Times New Roman" w:cs="Times New Roman"/>
                <w:b w:val="0"/>
                <w:bCs w:val="0"/>
                <w:color w:val="000000" w:themeColor="text1" w:themeTint="FF" w:themeShade="FF"/>
                <w:sz w:val="24"/>
                <w:szCs w:val="24"/>
              </w:rPr>
              <w:t xml:space="preserve">Investigate and begin development of a </w:t>
            </w:r>
            <w:r w:rsidRPr="31E99B6A" w:rsidR="19A22679">
              <w:rPr>
                <w:rFonts w:ascii="Times New Roman" w:hAnsi="Times New Roman" w:eastAsia="Times New Roman" w:cs="Times New Roman"/>
                <w:b w:val="0"/>
                <w:bCs w:val="0"/>
                <w:color w:val="000000" w:themeColor="text1" w:themeTint="FF" w:themeShade="FF"/>
                <w:sz w:val="24"/>
                <w:szCs w:val="24"/>
              </w:rPr>
              <w:t>four-year</w:t>
            </w:r>
            <w:r w:rsidRPr="31E99B6A" w:rsidR="49995CBF">
              <w:rPr>
                <w:rFonts w:ascii="Times New Roman" w:hAnsi="Times New Roman" w:eastAsia="Times New Roman" w:cs="Times New Roman"/>
                <w:b w:val="0"/>
                <w:bCs w:val="0"/>
                <w:color w:val="000000" w:themeColor="text1" w:themeTint="FF" w:themeShade="FF"/>
                <w:sz w:val="24"/>
                <w:szCs w:val="24"/>
              </w:rPr>
              <w:t xml:space="preserve"> elementary education/special education dual certification bachelor’s degree program.</w:t>
            </w:r>
          </w:p>
          <w:p w:rsidR="49995CBF" w:rsidP="31E99B6A" w:rsidRDefault="49995CBF" w14:paraId="3B5E07DA" w14:textId="18F5133F">
            <w:pPr>
              <w:pStyle w:val="ListParagraph"/>
              <w:numPr>
                <w:ilvl w:val="0"/>
                <w:numId w:val="10"/>
              </w:numPr>
              <w:bidi w:val="0"/>
              <w:spacing w:before="120" w:beforeAutospacing="off" w:after="120" w:afterAutospacing="off" w:line="259" w:lineRule="auto"/>
              <w:ind w:right="0"/>
              <w:jc w:val="left"/>
              <w:rPr>
                <w:rFonts w:ascii="Times New Roman" w:hAnsi="Times New Roman" w:eastAsia="Times New Roman" w:cs="Times New Roman"/>
                <w:b w:val="0"/>
                <w:bCs w:val="0"/>
                <w:color w:val="000000" w:themeColor="text1" w:themeTint="FF" w:themeShade="FF"/>
                <w:sz w:val="24"/>
                <w:szCs w:val="24"/>
              </w:rPr>
            </w:pPr>
            <w:r w:rsidRPr="31E99B6A" w:rsidR="49995CBF">
              <w:rPr>
                <w:rFonts w:ascii="Times New Roman" w:hAnsi="Times New Roman" w:eastAsia="Times New Roman" w:cs="Times New Roman"/>
                <w:b w:val="0"/>
                <w:bCs w:val="0"/>
                <w:color w:val="000000" w:themeColor="text1" w:themeTint="FF" w:themeShade="FF"/>
                <w:sz w:val="24"/>
                <w:szCs w:val="24"/>
              </w:rPr>
              <w:t xml:space="preserve">Investigate and develop an AAEE for students </w:t>
            </w:r>
            <w:r w:rsidRPr="31E99B6A" w:rsidR="165BC7E2">
              <w:rPr>
                <w:rFonts w:ascii="Times New Roman" w:hAnsi="Times New Roman" w:eastAsia="Times New Roman" w:cs="Times New Roman"/>
                <w:b w:val="0"/>
                <w:bCs w:val="0"/>
                <w:color w:val="000000" w:themeColor="text1" w:themeTint="FF" w:themeShade="FF"/>
                <w:sz w:val="24"/>
                <w:szCs w:val="24"/>
              </w:rPr>
              <w:t>interested</w:t>
            </w:r>
            <w:r w:rsidRPr="31E99B6A" w:rsidR="49995CBF">
              <w:rPr>
                <w:rFonts w:ascii="Times New Roman" w:hAnsi="Times New Roman" w:eastAsia="Times New Roman" w:cs="Times New Roman"/>
                <w:b w:val="0"/>
                <w:bCs w:val="0"/>
                <w:color w:val="000000" w:themeColor="text1" w:themeTint="FF" w:themeShade="FF"/>
                <w:sz w:val="24"/>
                <w:szCs w:val="24"/>
              </w:rPr>
              <w:t xml:space="preserve"> in teaching grades 9-12.</w:t>
            </w:r>
          </w:p>
          <w:p w:rsidR="7210536D" w:rsidP="31E99B6A" w:rsidRDefault="7210536D" w14:paraId="39D5AB8B" w14:textId="1254E45F">
            <w:pPr>
              <w:pStyle w:val="ListParagraph"/>
              <w:numPr>
                <w:ilvl w:val="0"/>
                <w:numId w:val="10"/>
              </w:numPr>
              <w:bidi w:val="0"/>
              <w:spacing w:before="120" w:beforeAutospacing="off" w:after="120" w:afterAutospacing="off" w:line="259" w:lineRule="auto"/>
              <w:ind w:right="0"/>
              <w:jc w:val="left"/>
              <w:rPr>
                <w:rFonts w:ascii="Times New Roman" w:hAnsi="Times New Roman" w:eastAsia="Times New Roman" w:cs="Times New Roman"/>
                <w:b w:val="0"/>
                <w:bCs w:val="0"/>
                <w:color w:val="000000" w:themeColor="text1" w:themeTint="FF" w:themeShade="FF"/>
                <w:sz w:val="24"/>
                <w:szCs w:val="24"/>
              </w:rPr>
            </w:pPr>
            <w:r w:rsidRPr="31E99B6A" w:rsidR="7210536D">
              <w:rPr>
                <w:rFonts w:ascii="Times New Roman" w:hAnsi="Times New Roman" w:eastAsia="Times New Roman" w:cs="Times New Roman"/>
                <w:b w:val="0"/>
                <w:bCs w:val="0"/>
                <w:color w:val="000000" w:themeColor="text1" w:themeTint="FF" w:themeShade="FF"/>
                <w:sz w:val="24"/>
                <w:szCs w:val="24"/>
              </w:rPr>
              <w:t>Investigate and develop a</w:t>
            </w:r>
            <w:r w:rsidRPr="31E99B6A" w:rsidR="49995CBF">
              <w:rPr>
                <w:rFonts w:ascii="Times New Roman" w:hAnsi="Times New Roman" w:eastAsia="Times New Roman" w:cs="Times New Roman"/>
                <w:b w:val="0"/>
                <w:bCs w:val="0"/>
                <w:color w:val="000000" w:themeColor="text1" w:themeTint="FF" w:themeShade="FF"/>
                <w:sz w:val="24"/>
                <w:szCs w:val="24"/>
              </w:rPr>
              <w:t xml:space="preserve"> post baccalaureate program for secondary </w:t>
            </w:r>
            <w:r w:rsidRPr="31E99B6A" w:rsidR="146D1219">
              <w:rPr>
                <w:rFonts w:ascii="Times New Roman" w:hAnsi="Times New Roman" w:eastAsia="Times New Roman" w:cs="Times New Roman"/>
                <w:b w:val="0"/>
                <w:bCs w:val="0"/>
                <w:color w:val="000000" w:themeColor="text1" w:themeTint="FF" w:themeShade="FF"/>
                <w:sz w:val="24"/>
                <w:szCs w:val="24"/>
              </w:rPr>
              <w:t xml:space="preserve">teachers with special education dual certification. </w:t>
            </w:r>
          </w:p>
          <w:p w:rsidR="26587551" w:rsidP="31E99B6A" w:rsidRDefault="26587551" w14:paraId="31F0CA85" w14:textId="428A4A6A">
            <w:pPr>
              <w:pStyle w:val="ListParagraph"/>
              <w:numPr>
                <w:ilvl w:val="0"/>
                <w:numId w:val="10"/>
              </w:numPr>
              <w:bidi w:val="0"/>
              <w:spacing w:before="120" w:beforeAutospacing="off" w:after="120" w:afterAutospacing="off" w:line="259" w:lineRule="auto"/>
              <w:ind w:right="0"/>
              <w:jc w:val="left"/>
              <w:rPr>
                <w:rFonts w:ascii="Times New Roman" w:hAnsi="Times New Roman" w:eastAsia="Times New Roman" w:cs="Times New Roman"/>
                <w:sz w:val="24"/>
                <w:szCs w:val="24"/>
              </w:rPr>
            </w:pPr>
            <w:r w:rsidRPr="31E99B6A" w:rsidR="26587551">
              <w:rPr>
                <w:rFonts w:ascii="Times New Roman" w:hAnsi="Times New Roman" w:eastAsia="Times New Roman" w:cs="Times New Roman"/>
                <w:b w:val="0"/>
                <w:bCs w:val="0"/>
                <w:color w:val="000000" w:themeColor="text1" w:themeTint="FF" w:themeShade="FF"/>
                <w:sz w:val="24"/>
                <w:szCs w:val="24"/>
              </w:rPr>
              <w:t>Investigate accreditation procedures and requirements with</w:t>
            </w:r>
            <w:r w:rsidRPr="31E99B6A" w:rsidR="244C4DBC">
              <w:rPr>
                <w:rFonts w:ascii="Times New Roman" w:hAnsi="Times New Roman" w:eastAsia="Times New Roman" w:cs="Times New Roman"/>
                <w:b w:val="0"/>
                <w:bCs w:val="0"/>
                <w:color w:val="000000" w:themeColor="text1" w:themeTint="FF" w:themeShade="FF"/>
                <w:sz w:val="24"/>
                <w:szCs w:val="24"/>
              </w:rPr>
              <w:t xml:space="preserve"> the</w:t>
            </w:r>
            <w:r w:rsidRPr="31E99B6A" w:rsidR="26587551">
              <w:rPr>
                <w:rFonts w:ascii="Times New Roman" w:hAnsi="Times New Roman" w:eastAsia="Times New Roman" w:cs="Times New Roman"/>
                <w:b w:val="0"/>
                <w:bCs w:val="0"/>
                <w:color w:val="000000" w:themeColor="text1" w:themeTint="FF" w:themeShade="FF"/>
                <w:sz w:val="24"/>
                <w:szCs w:val="24"/>
              </w:rPr>
              <w:t xml:space="preserve"> </w:t>
            </w:r>
            <w:hyperlink r:id="R2a522f38bc9c44c4">
              <w:r w:rsidRPr="31E99B6A" w:rsidR="3DE66A65">
                <w:rPr>
                  <w:rStyle w:val="Hyperlink"/>
                  <w:rFonts w:ascii="Times New Roman" w:hAnsi="Times New Roman" w:eastAsia="Times New Roman" w:cs="Times New Roman"/>
                  <w:sz w:val="24"/>
                  <w:szCs w:val="24"/>
                </w:rPr>
                <w:t>Council for the Accreditation of Educator Preparation (CAEP)</w:t>
              </w:r>
            </w:hyperlink>
          </w:p>
          <w:p w:rsidR="26587551" w:rsidP="31E99B6A" w:rsidRDefault="26587551" w14:paraId="737E4CDA" w14:textId="4EADD601">
            <w:pPr>
              <w:pStyle w:val="ListParagraph"/>
              <w:numPr>
                <w:ilvl w:val="0"/>
                <w:numId w:val="10"/>
              </w:numPr>
              <w:bidi w:val="0"/>
              <w:spacing w:before="120" w:beforeAutospacing="off" w:after="120" w:afterAutospacing="off" w:line="259" w:lineRule="auto"/>
              <w:ind w:right="0"/>
              <w:jc w:val="left"/>
              <w:rPr>
                <w:rFonts w:ascii="Times New Roman" w:hAnsi="Times New Roman" w:eastAsia="Times New Roman" w:cs="Times New Roman"/>
                <w:b w:val="0"/>
                <w:bCs w:val="0"/>
                <w:color w:val="000000" w:themeColor="text1" w:themeTint="FF" w:themeShade="FF"/>
                <w:sz w:val="24"/>
                <w:szCs w:val="24"/>
              </w:rPr>
            </w:pPr>
            <w:r w:rsidRPr="31E99B6A" w:rsidR="26587551">
              <w:rPr>
                <w:rFonts w:ascii="Times New Roman" w:hAnsi="Times New Roman" w:eastAsia="Times New Roman" w:cs="Times New Roman"/>
                <w:b w:val="0"/>
                <w:bCs w:val="0"/>
                <w:color w:val="000000" w:themeColor="text1" w:themeTint="FF" w:themeShade="FF"/>
                <w:sz w:val="24"/>
                <w:szCs w:val="24"/>
              </w:rPr>
              <w:t xml:space="preserve"> </w:t>
            </w:r>
            <w:r w:rsidRPr="31E99B6A" w:rsidR="68D3972F">
              <w:rPr>
                <w:rFonts w:ascii="Times New Roman" w:hAnsi="Times New Roman" w:eastAsia="Times New Roman" w:cs="Times New Roman"/>
                <w:b w:val="0"/>
                <w:bCs w:val="0"/>
                <w:color w:val="000000" w:themeColor="text1" w:themeTint="FF" w:themeShade="FF"/>
                <w:sz w:val="24"/>
                <w:szCs w:val="24"/>
              </w:rPr>
              <w:t>Develop coursework for a one-day workshop around MCEE (Model Code of Ethics for Educators)</w:t>
            </w:r>
            <w:r w:rsidRPr="31E99B6A" w:rsidR="05EC4E39">
              <w:rPr>
                <w:rFonts w:ascii="Times New Roman" w:hAnsi="Times New Roman" w:eastAsia="Times New Roman" w:cs="Times New Roman"/>
                <w:b w:val="0"/>
                <w:bCs w:val="0"/>
                <w:color w:val="000000" w:themeColor="text1" w:themeTint="FF" w:themeShade="FF"/>
                <w:sz w:val="24"/>
                <w:szCs w:val="24"/>
              </w:rPr>
              <w:t xml:space="preserve"> for teacher compliance with Arizona teacher certification requirements.</w:t>
            </w:r>
          </w:p>
          <w:p w:rsidR="31E99B6A" w:rsidP="31E99B6A" w:rsidRDefault="31E99B6A" w14:paraId="1A752A94" w14:textId="4F45EEE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color w:val="000000" w:themeColor="text1" w:themeTint="FF" w:themeShade="FF"/>
                <w:sz w:val="24"/>
                <w:szCs w:val="24"/>
              </w:rPr>
            </w:pPr>
          </w:p>
          <w:p w:rsidR="7454F0C4" w:rsidP="73765CD1" w:rsidRDefault="7454F0C4" w14:paraId="173FF7AC" w14:textId="1164B698">
            <w:pPr>
              <w:spacing w:before="120" w:after="120"/>
              <w:rPr>
                <w:rFonts w:ascii="Calibri" w:hAnsi="Calibri" w:eastAsia="Calibri" w:cs="Calibri"/>
                <w:color w:val="000000" w:themeColor="text1"/>
                <w:sz w:val="20"/>
                <w:szCs w:val="20"/>
              </w:rPr>
            </w:pPr>
          </w:p>
          <w:p w:rsidR="7454F0C4" w:rsidP="73765CD1" w:rsidRDefault="7454F0C4" w14:paraId="7B519B69" w14:textId="1FBEE8B7">
            <w:pPr>
              <w:spacing w:before="120" w:after="120"/>
              <w:rPr>
                <w:rFonts w:ascii="Times New Roman" w:hAnsi="Times New Roman" w:eastAsia="Times New Roman" w:cs="Times New Roman"/>
                <w:b/>
                <w:bCs/>
                <w:color w:val="000000" w:themeColor="text1"/>
                <w:sz w:val="24"/>
                <w:szCs w:val="24"/>
              </w:rPr>
            </w:pPr>
          </w:p>
          <w:p w:rsidR="7454F0C4" w:rsidP="73765CD1" w:rsidRDefault="7454F0C4" w14:paraId="6D6661E5" w14:textId="1EFAD04F">
            <w:pPr>
              <w:spacing w:before="120" w:after="120" w:line="259" w:lineRule="auto"/>
              <w:rPr>
                <w:rFonts w:ascii="Times New Roman" w:hAnsi="Times New Roman" w:eastAsia="Times New Roman" w:cs="Times New Roman"/>
                <w:b/>
                <w:bCs/>
                <w:color w:val="000000" w:themeColor="text1"/>
                <w:sz w:val="24"/>
                <w:szCs w:val="24"/>
              </w:rPr>
            </w:pPr>
          </w:p>
          <w:p w:rsidR="7454F0C4" w:rsidP="73765CD1" w:rsidRDefault="7454F0C4" w14:paraId="40289852" w14:textId="3DF57A3B">
            <w:pPr>
              <w:spacing w:before="120" w:after="120" w:line="259" w:lineRule="auto"/>
              <w:rPr>
                <w:rFonts w:ascii="Times New Roman" w:hAnsi="Times New Roman" w:eastAsia="Times New Roman" w:cs="Times New Roman"/>
                <w:color w:val="000000" w:themeColor="text1"/>
                <w:sz w:val="24"/>
                <w:szCs w:val="24"/>
              </w:rPr>
            </w:pPr>
          </w:p>
          <w:p w:rsidR="7454F0C4" w:rsidP="73765CD1" w:rsidRDefault="7454F0C4" w14:paraId="5583A2DC" w14:textId="0C078021">
            <w:pPr>
              <w:spacing w:before="120" w:after="120"/>
              <w:rPr>
                <w:sz w:val="24"/>
                <w:szCs w:val="24"/>
              </w:rPr>
            </w:pPr>
          </w:p>
        </w:tc>
        <w:tc>
          <w:tcPr>
            <w:tcW w:w="8031" w:type="dxa"/>
            <w:gridSpan w:val="11"/>
            <w:shd w:val="clear" w:color="auto" w:fill="3B3838" w:themeFill="background2" w:themeFillShade="40"/>
            <w:tcMar/>
          </w:tcPr>
          <w:p w:rsidR="0E07CE37" w:rsidP="2053EEB7" w:rsidRDefault="4265F4AE" w14:paraId="04B09DC7" w14:textId="7F425167">
            <w:pPr>
              <w:spacing w:before="120" w:after="120"/>
              <w:rPr>
                <w:rFonts w:ascii="Times New Roman" w:hAnsi="Times New Roman" w:eastAsia="Times New Roman" w:cs="Times New Roman"/>
                <w:b/>
                <w:bCs/>
                <w:color w:val="FFFFFF" w:themeColor="background1"/>
              </w:rPr>
            </w:pPr>
            <w:r w:rsidRPr="2053EEB7">
              <w:rPr>
                <w:rFonts w:ascii="Times New Roman" w:hAnsi="Times New Roman" w:eastAsia="Times New Roman" w:cs="Times New Roman"/>
                <w:b/>
                <w:bCs/>
                <w:color w:val="FFFFFF" w:themeColor="background1"/>
              </w:rPr>
              <w:t>Were areas of strength and areas for improvement identified? Is an evaluation provided on whether the program is still viable? Were the next steps for the program and action plans identified?</w:t>
            </w:r>
          </w:p>
          <w:p w:rsidR="0E07CE37" w:rsidP="73765CD1" w:rsidRDefault="0E07CE37" w14:paraId="056F6EA7" w14:textId="21D4C73E">
            <w:pPr>
              <w:spacing w:before="120" w:after="120"/>
              <w:rPr>
                <w:rFonts w:ascii="Times New Roman" w:hAnsi="Times New Roman" w:eastAsia="Times New Roman" w:cs="Times New Roman"/>
                <w:b/>
                <w:bCs/>
                <w:color w:val="FFFFFF" w:themeColor="background1"/>
              </w:rPr>
            </w:pPr>
          </w:p>
        </w:tc>
        <w:tc>
          <w:tcPr>
            <w:tcW w:w="2839" w:type="dxa"/>
            <w:gridSpan w:val="3"/>
            <w:vMerge w:val="restart"/>
            <w:shd w:val="clear" w:color="auto" w:fill="E7E6E6" w:themeFill="background2"/>
            <w:tcMar/>
          </w:tcPr>
          <w:p w:rsidR="67B6B2A0" w:rsidP="73765CD1" w:rsidRDefault="7BF4DF80" w14:paraId="40208EF7" w14:textId="7E7BE76E">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7454F0C4" w:rsidP="73765CD1" w:rsidRDefault="7454F0C4" w14:paraId="3E613659" w14:textId="313F1674">
            <w:pPr>
              <w:spacing w:before="120" w:after="120"/>
              <w:rPr>
                <w:rFonts w:ascii="Times New Roman" w:hAnsi="Times New Roman" w:eastAsia="Times New Roman" w:cs="Times New Roman"/>
                <w:color w:val="000000" w:themeColor="text1"/>
                <w:sz w:val="24"/>
                <w:szCs w:val="24"/>
              </w:rPr>
            </w:pPr>
          </w:p>
          <w:p w:rsidR="7454F0C4" w:rsidP="73765CD1" w:rsidRDefault="7454F0C4" w14:paraId="6B77EEC3" w14:textId="116608CE">
            <w:pPr>
              <w:spacing w:before="120" w:after="120"/>
              <w:rPr>
                <w:rFonts w:ascii="Times New Roman" w:hAnsi="Times New Roman" w:eastAsia="Times New Roman" w:cs="Times New Roman"/>
                <w:b/>
                <w:bCs/>
                <w:color w:val="000000" w:themeColor="text1"/>
                <w:sz w:val="24"/>
                <w:szCs w:val="24"/>
              </w:rPr>
            </w:pPr>
          </w:p>
          <w:p w:rsidR="7454F0C4" w:rsidP="73765CD1" w:rsidRDefault="7454F0C4" w14:paraId="20B51286" w14:textId="313F1674">
            <w:pPr>
              <w:spacing w:before="120" w:after="120"/>
              <w:rPr>
                <w:rFonts w:ascii="Times New Roman" w:hAnsi="Times New Roman" w:eastAsia="Times New Roman" w:cs="Times New Roman"/>
                <w:color w:val="000000" w:themeColor="text1"/>
                <w:sz w:val="24"/>
                <w:szCs w:val="24"/>
              </w:rPr>
            </w:pPr>
          </w:p>
          <w:p w:rsidR="7454F0C4" w:rsidP="73765CD1" w:rsidRDefault="7454F0C4" w14:paraId="6234A101" w14:textId="730ECDEA">
            <w:pPr>
              <w:spacing w:before="120" w:after="120"/>
              <w:rPr>
                <w:rFonts w:ascii="Times New Roman" w:hAnsi="Times New Roman" w:eastAsia="Times New Roman" w:cs="Times New Roman"/>
                <w:color w:val="000000" w:themeColor="text1"/>
                <w:sz w:val="24"/>
                <w:szCs w:val="24"/>
              </w:rPr>
            </w:pPr>
          </w:p>
        </w:tc>
      </w:tr>
      <w:tr w:rsidR="00CA44FC" w:rsidTr="4E00718E" w14:paraId="05F574DE" w14:textId="77777777">
        <w:tc>
          <w:tcPr>
            <w:tcW w:w="7530" w:type="dxa"/>
            <w:gridSpan w:val="6"/>
            <w:vMerge/>
            <w:tcMar/>
          </w:tcPr>
          <w:p w:rsidR="00DC3279" w:rsidRDefault="00DC3279" w14:paraId="1E50AA4A" w14:textId="77777777"/>
        </w:tc>
        <w:tc>
          <w:tcPr>
            <w:tcW w:w="3057" w:type="dxa"/>
            <w:gridSpan w:val="4"/>
            <w:shd w:val="clear" w:color="auto" w:fill="92D050"/>
            <w:tcMar/>
          </w:tcPr>
          <w:p w:rsidR="0A5C988C" w:rsidP="3892A3E8" w:rsidRDefault="48D6FBC3" w14:paraId="54783749" w14:textId="4FDC6FF1">
            <w:pPr>
              <w:spacing w:before="120" w:after="120"/>
              <w:jc w:val="center"/>
              <w:rPr>
                <w:rFonts w:ascii="Calibri" w:hAnsi="Calibri" w:eastAsia="Calibri" w:cs="Calibri"/>
              </w:rPr>
            </w:pPr>
            <w:r w:rsidRPr="3892A3E8" w:rsidR="48D6FBC3">
              <w:rPr>
                <w:rFonts w:ascii="Times New Roman" w:hAnsi="Times New Roman" w:eastAsia="Times New Roman" w:cs="Times New Roman"/>
                <w:color w:val="000000" w:themeColor="text1" w:themeTint="FF" w:themeShade="FF"/>
              </w:rPr>
              <w:t>Exemplary 3</w:t>
            </w:r>
          </w:p>
          <w:p w:rsidR="0A5C988C" w:rsidP="3892A3E8" w:rsidRDefault="48D6FBC3" w14:paraId="128B2A3B" w14:textId="44FECE0F">
            <w:pPr>
              <w:pStyle w:val="Normal"/>
              <w:spacing w:before="120" w:after="120"/>
              <w:jc w:val="center"/>
              <w:rPr>
                <w:rFonts w:ascii="Times New Roman" w:hAnsi="Times New Roman" w:eastAsia="Times New Roman" w:cs="Times New Roman"/>
                <w:color w:val="000000" w:themeColor="text1" w:themeTint="FF" w:themeShade="FF"/>
              </w:rPr>
            </w:pPr>
          </w:p>
          <w:p w:rsidR="0A5C988C" w:rsidP="3892A3E8" w:rsidRDefault="48D6FBC3" w14:paraId="2612CC22" w14:textId="1899BADA">
            <w:pPr>
              <w:pStyle w:val="Normal"/>
              <w:spacing w:before="120" w:after="120"/>
              <w:jc w:val="center"/>
              <w:rPr>
                <w:rFonts w:ascii="Times New Roman" w:hAnsi="Times New Roman" w:eastAsia="Times New Roman" w:cs="Times New Roman"/>
                <w:color w:val="000000" w:themeColor="text1" w:themeTint="FF" w:themeShade="FF"/>
              </w:rPr>
            </w:pPr>
            <w:r w:rsidRPr="3892A3E8" w:rsidR="4B89AC56">
              <w:rPr>
                <w:rFonts w:ascii="Times New Roman" w:hAnsi="Times New Roman" w:eastAsia="Times New Roman" w:cs="Times New Roman"/>
                <w:color w:val="000000" w:themeColor="text1" w:themeTint="FF" w:themeShade="FF"/>
              </w:rPr>
              <w:t>Sounds like a great plan-WRP</w:t>
            </w:r>
          </w:p>
          <w:p w:rsidR="0A5C988C" w:rsidP="700FBA68" w:rsidRDefault="48D6FBC3" w14:paraId="1EE447A2" w14:textId="5F026C5F">
            <w:pPr>
              <w:pStyle w:val="Normal"/>
              <w:spacing w:before="120" w:after="120"/>
              <w:jc w:val="center"/>
              <w:rPr>
                <w:rFonts w:ascii="Times New Roman" w:hAnsi="Times New Roman" w:eastAsia="Times New Roman" w:cs="Times New Roman"/>
                <w:color w:val="000000" w:themeColor="text1" w:themeTint="FF" w:themeShade="FF"/>
              </w:rPr>
            </w:pPr>
            <w:r w:rsidRPr="700FBA68" w:rsidR="48EE47CC">
              <w:rPr>
                <w:rFonts w:ascii="Times New Roman" w:hAnsi="Times New Roman" w:eastAsia="Times New Roman" w:cs="Times New Roman"/>
                <w:color w:val="000000" w:themeColor="text1" w:themeTint="FF" w:themeShade="FF"/>
              </w:rPr>
              <w:t xml:space="preserve">Should they seek accreditation and not just investigate </w:t>
            </w:r>
            <w:r w:rsidRPr="700FBA68" w:rsidR="48EE47CC">
              <w:rPr>
                <w:rFonts w:ascii="Times New Roman" w:hAnsi="Times New Roman" w:eastAsia="Times New Roman" w:cs="Times New Roman"/>
                <w:color w:val="000000" w:themeColor="text1" w:themeTint="FF" w:themeShade="FF"/>
              </w:rPr>
              <w:t>it?-</w:t>
            </w:r>
            <w:r w:rsidRPr="700FBA68" w:rsidR="48EE47CC">
              <w:rPr>
                <w:rFonts w:ascii="Times New Roman" w:hAnsi="Times New Roman" w:eastAsia="Times New Roman" w:cs="Times New Roman"/>
                <w:color w:val="000000" w:themeColor="text1" w:themeTint="FF" w:themeShade="FF"/>
              </w:rPr>
              <w:t>WRP</w:t>
            </w:r>
          </w:p>
          <w:p w:rsidR="0A5C988C" w:rsidP="700FBA68" w:rsidRDefault="48D6FBC3" w14:paraId="5E6E70A0" w14:textId="4A14F732">
            <w:pPr>
              <w:pStyle w:val="Normal"/>
              <w:spacing w:before="120" w:after="120"/>
              <w:jc w:val="center"/>
              <w:rPr>
                <w:rFonts w:ascii="Times New Roman" w:hAnsi="Times New Roman" w:eastAsia="Times New Roman" w:cs="Times New Roman"/>
                <w:color w:val="000000" w:themeColor="text1" w:themeTint="FF" w:themeShade="FF"/>
              </w:rPr>
            </w:pPr>
          </w:p>
          <w:p w:rsidR="0A5C988C" w:rsidP="3892A3E8" w:rsidRDefault="48D6FBC3" w14:paraId="7FF57C6D" w14:textId="0D338E3A">
            <w:pPr>
              <w:pStyle w:val="Normal"/>
              <w:spacing w:before="120" w:after="120"/>
              <w:jc w:val="center"/>
              <w:rPr>
                <w:rFonts w:ascii="Times New Roman" w:hAnsi="Times New Roman" w:eastAsia="Times New Roman" w:cs="Times New Roman"/>
                <w:color w:val="000000" w:themeColor="text1" w:themeTint="FF" w:themeShade="FF"/>
              </w:rPr>
            </w:pPr>
            <w:r w:rsidRPr="700FBA68" w:rsidR="768C8E5A">
              <w:rPr>
                <w:rFonts w:ascii="Times New Roman" w:hAnsi="Times New Roman" w:eastAsia="Times New Roman" w:cs="Times New Roman"/>
                <w:color w:val="000000" w:themeColor="text1" w:themeTint="FF" w:themeShade="FF"/>
              </w:rPr>
              <w:t xml:space="preserve">[FB- 3 </w:t>
            </w:r>
            <w:r w:rsidRPr="700FBA68" w:rsidR="7D61ED68">
              <w:rPr>
                <w:rFonts w:ascii="Times New Roman" w:hAnsi="Times New Roman" w:eastAsia="Times New Roman" w:cs="Times New Roman"/>
                <w:color w:val="000000" w:themeColor="text1" w:themeTint="FF" w:themeShade="FF"/>
              </w:rPr>
              <w:t>agrees</w:t>
            </w:r>
            <w:r w:rsidRPr="700FBA68" w:rsidR="768C8E5A">
              <w:rPr>
                <w:rFonts w:ascii="Times New Roman" w:hAnsi="Times New Roman" w:eastAsia="Times New Roman" w:cs="Times New Roman"/>
                <w:color w:val="000000" w:themeColor="text1" w:themeTint="FF" w:themeShade="FF"/>
              </w:rPr>
              <w:t xml:space="preserve"> great action plan. I look forward to its results for all stakeholders. Students, community</w:t>
            </w:r>
            <w:r w:rsidRPr="700FBA68" w:rsidR="5E6961B8">
              <w:rPr>
                <w:rFonts w:ascii="Times New Roman" w:hAnsi="Times New Roman" w:eastAsia="Times New Roman" w:cs="Times New Roman"/>
                <w:color w:val="000000" w:themeColor="text1" w:themeTint="FF" w:themeShade="FF"/>
              </w:rPr>
              <w:t>, and educators.</w:t>
            </w:r>
            <w:r w:rsidRPr="700FBA68" w:rsidR="41E936DC">
              <w:rPr>
                <w:rFonts w:ascii="Times New Roman" w:hAnsi="Times New Roman" w:eastAsia="Times New Roman" w:cs="Times New Roman"/>
                <w:color w:val="000000" w:themeColor="text1" w:themeTint="FF" w:themeShade="FF"/>
              </w:rPr>
              <w:t xml:space="preserve"> I am glad these programs exist at CAC for Pinal County]</w:t>
            </w:r>
            <w:r w:rsidRPr="700FBA68" w:rsidR="5E6961B8">
              <w:rPr>
                <w:rFonts w:ascii="Times New Roman" w:hAnsi="Times New Roman" w:eastAsia="Times New Roman" w:cs="Times New Roman"/>
                <w:color w:val="000000" w:themeColor="text1" w:themeTint="FF" w:themeShade="FF"/>
              </w:rPr>
              <w:t xml:space="preserve">  </w:t>
            </w:r>
          </w:p>
        </w:tc>
        <w:tc>
          <w:tcPr>
            <w:tcW w:w="2314" w:type="dxa"/>
            <w:gridSpan w:val="3"/>
            <w:shd w:val="clear" w:color="auto" w:fill="E7E6E6" w:themeFill="background2"/>
            <w:tcMar/>
          </w:tcPr>
          <w:p w:rsidR="0A5C988C" w:rsidP="73765CD1" w:rsidRDefault="48D6FBC3" w14:paraId="48DB5DEE" w14:textId="6E43B03A">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2660" w:type="dxa"/>
            <w:gridSpan w:val="4"/>
            <w:shd w:val="clear" w:color="auto" w:fill="E7E6E6" w:themeFill="background2"/>
            <w:tcMar/>
          </w:tcPr>
          <w:p w:rsidR="0A5C988C" w:rsidP="73765CD1" w:rsidRDefault="73765CD1" w14:paraId="626E29D2" w14:textId="2F18FBA4">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2839" w:type="dxa"/>
            <w:gridSpan w:val="3"/>
            <w:vMerge/>
            <w:tcMar/>
          </w:tcPr>
          <w:p w:rsidR="00DC3279" w:rsidRDefault="00DC3279" w14:paraId="5C65C161" w14:textId="77777777"/>
        </w:tc>
      </w:tr>
      <w:tr w:rsidR="7454F0C4" w:rsidTr="4E00718E" w14:paraId="4891A98E" w14:textId="77777777">
        <w:trPr>
          <w:gridAfter w:val="2"/>
          <w:wAfter w:w="1294" w:type="dxa"/>
          <w:trHeight w:val="495"/>
        </w:trPr>
        <w:tc>
          <w:tcPr>
            <w:tcW w:w="17106" w:type="dxa"/>
            <w:gridSpan w:val="18"/>
            <w:shd w:val="clear" w:color="auto" w:fill="A8D08D" w:themeFill="accent6" w:themeFillTint="99"/>
            <w:tcMar/>
          </w:tcPr>
          <w:p w:rsidR="0A5C988C" w:rsidP="73765CD1" w:rsidRDefault="48D6FBC3" w14:paraId="34D39CD9" w14:textId="4AD0220F">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XI. Overall Evaluation of the APR Self Study</w:t>
            </w:r>
          </w:p>
        </w:tc>
      </w:tr>
      <w:tr w:rsidR="7454F0C4" w:rsidTr="4E00718E" w14:paraId="3E7E3C39" w14:textId="77777777">
        <w:trPr>
          <w:gridAfter w:val="2"/>
          <w:wAfter w:w="1294" w:type="dxa"/>
          <w:trHeight w:val="540"/>
        </w:trPr>
        <w:tc>
          <w:tcPr>
            <w:tcW w:w="6345" w:type="dxa"/>
            <w:gridSpan w:val="5"/>
            <w:shd w:val="clear" w:color="auto" w:fill="3B3838" w:themeFill="background2" w:themeFillShade="40"/>
            <w:tcMar/>
          </w:tcPr>
          <w:p w:rsidR="0A5C988C" w:rsidP="73765CD1" w:rsidRDefault="48D6FBC3" w14:paraId="6508C3A9" w14:textId="3E3C23FD">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 Are key findings that arose from the analysis and review process clearly presented?</w:t>
            </w:r>
          </w:p>
          <w:p w:rsidR="0A5C988C" w:rsidP="73765CD1" w:rsidRDefault="0A5C988C" w14:paraId="4A78174A" w14:textId="25753D3C">
            <w:pPr>
              <w:spacing w:before="120" w:after="120"/>
              <w:rPr>
                <w:rFonts w:ascii="Times New Roman" w:hAnsi="Times New Roman" w:eastAsia="Times New Roman" w:cs="Times New Roman"/>
                <w:b/>
                <w:bCs/>
                <w:color w:val="FFFFFF" w:themeColor="background1"/>
              </w:rPr>
            </w:pPr>
          </w:p>
        </w:tc>
        <w:tc>
          <w:tcPr>
            <w:tcW w:w="10761" w:type="dxa"/>
            <w:gridSpan w:val="13"/>
            <w:vMerge w:val="restart"/>
            <w:shd w:val="clear" w:color="auto" w:fill="E7E6E6" w:themeFill="background2"/>
            <w:tcMar/>
          </w:tcPr>
          <w:p w:rsidR="3F2909DF" w:rsidP="73765CD1" w:rsidRDefault="5A531E7B" w14:paraId="132B9352" w14:textId="0F7FCBE4">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7454F0C4" w:rsidP="73765CD1" w:rsidRDefault="7454F0C4" w14:paraId="1CE270DA" w14:textId="313F1674">
            <w:pPr>
              <w:spacing w:before="120" w:after="120"/>
              <w:rPr>
                <w:rFonts w:ascii="Times New Roman" w:hAnsi="Times New Roman" w:eastAsia="Times New Roman" w:cs="Times New Roman"/>
                <w:color w:val="000000" w:themeColor="text1"/>
                <w:sz w:val="24"/>
                <w:szCs w:val="24"/>
              </w:rPr>
            </w:pPr>
          </w:p>
          <w:p w:rsidR="7454F0C4" w:rsidP="73765CD1" w:rsidRDefault="7454F0C4" w14:paraId="7F3CFDDF" w14:textId="5346E5B9">
            <w:pPr>
              <w:spacing w:before="120" w:after="120"/>
              <w:rPr>
                <w:rFonts w:ascii="Times New Roman" w:hAnsi="Times New Roman" w:eastAsia="Times New Roman" w:cs="Times New Roman"/>
                <w:b/>
                <w:bCs/>
                <w:color w:val="000000" w:themeColor="text1"/>
                <w:sz w:val="24"/>
                <w:szCs w:val="24"/>
              </w:rPr>
            </w:pPr>
          </w:p>
          <w:p w:rsidR="7454F0C4" w:rsidP="73765CD1" w:rsidRDefault="7454F0C4" w14:paraId="77AD538D" w14:textId="3E3F256C">
            <w:pPr>
              <w:spacing w:before="120" w:after="120"/>
              <w:rPr>
                <w:rFonts w:ascii="Times New Roman" w:hAnsi="Times New Roman" w:eastAsia="Times New Roman" w:cs="Times New Roman"/>
                <w:color w:val="000000" w:themeColor="text1"/>
                <w:sz w:val="24"/>
                <w:szCs w:val="24"/>
              </w:rPr>
            </w:pPr>
          </w:p>
        </w:tc>
      </w:tr>
      <w:tr w:rsidR="7454F0C4" w:rsidTr="4E00718E" w14:paraId="15A486F8" w14:textId="77777777">
        <w:trPr>
          <w:gridAfter w:val="2"/>
          <w:wAfter w:w="1294" w:type="dxa"/>
          <w:trHeight w:val="780"/>
        </w:trPr>
        <w:tc>
          <w:tcPr>
            <w:tcW w:w="1185" w:type="dxa"/>
            <w:shd w:val="clear" w:color="auto" w:fill="92D050"/>
            <w:tcMar/>
          </w:tcPr>
          <w:p w:rsidR="0A5C988C" w:rsidP="4E00718E" w:rsidRDefault="48D6FBC3" w14:paraId="17E98202" w14:textId="3296F4B8">
            <w:pPr>
              <w:spacing w:before="120" w:after="120"/>
              <w:jc w:val="center"/>
              <w:rPr>
                <w:rFonts w:ascii="Calibri" w:hAnsi="Calibri" w:eastAsia="Calibri" w:cs="Calibri"/>
                <w:sz w:val="20"/>
                <w:szCs w:val="20"/>
              </w:rPr>
            </w:pPr>
            <w:r w:rsidRPr="4E00718E" w:rsidR="3A6DC5D9">
              <w:rPr>
                <w:rFonts w:ascii="Times New Roman" w:hAnsi="Times New Roman" w:eastAsia="Times New Roman" w:cs="Times New Roman"/>
                <w:color w:val="000000" w:themeColor="text1" w:themeTint="FF" w:themeShade="FF"/>
                <w:sz w:val="20"/>
                <w:szCs w:val="20"/>
              </w:rPr>
              <w:t>Exemplary 3</w:t>
            </w:r>
          </w:p>
        </w:tc>
        <w:tc>
          <w:tcPr>
            <w:tcW w:w="3555" w:type="dxa"/>
            <w:gridSpan w:val="3"/>
            <w:shd w:val="clear" w:color="auto" w:fill="E7E6E6" w:themeFill="background2"/>
            <w:tcMar/>
          </w:tcPr>
          <w:p w:rsidR="0A5C988C" w:rsidP="73765CD1" w:rsidRDefault="48D6FBC3" w14:paraId="2A9E2D82" w14:textId="4905CFD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605" w:type="dxa"/>
            <w:shd w:val="clear" w:color="auto" w:fill="E7E6E6" w:themeFill="background2"/>
            <w:tcMar/>
          </w:tcPr>
          <w:p w:rsidR="0A5C988C" w:rsidP="73765CD1" w:rsidRDefault="73765CD1" w14:paraId="1DD9D8E9" w14:textId="0FC1714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10761" w:type="dxa"/>
            <w:gridSpan w:val="13"/>
            <w:vMerge/>
            <w:tcMar/>
          </w:tcPr>
          <w:p w:rsidR="00DC3279" w:rsidRDefault="00DC3279" w14:paraId="28BB9241" w14:textId="77777777"/>
        </w:tc>
      </w:tr>
      <w:tr w:rsidR="7454F0C4" w:rsidTr="4E00718E" w14:paraId="1DE96B9A" w14:textId="77777777">
        <w:trPr>
          <w:gridAfter w:val="2"/>
          <w:wAfter w:w="1294" w:type="dxa"/>
          <w:trHeight w:val="840"/>
        </w:trPr>
        <w:tc>
          <w:tcPr>
            <w:tcW w:w="6345" w:type="dxa"/>
            <w:gridSpan w:val="5"/>
            <w:shd w:val="clear" w:color="auto" w:fill="3B3838" w:themeFill="background2" w:themeFillShade="40"/>
            <w:tcMar/>
          </w:tcPr>
          <w:p w:rsidR="0A5C988C" w:rsidP="73765CD1" w:rsidRDefault="48D6FBC3" w14:paraId="7115B269" w14:textId="4CB7B423">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Does the review provide a clear direction and vision for the program moving forward?</w:t>
            </w:r>
          </w:p>
        </w:tc>
        <w:tc>
          <w:tcPr>
            <w:tcW w:w="10761" w:type="dxa"/>
            <w:gridSpan w:val="13"/>
            <w:vMerge w:val="restart"/>
            <w:shd w:val="clear" w:color="auto" w:fill="E7E6E6" w:themeFill="background2"/>
            <w:tcMar/>
          </w:tcPr>
          <w:p w:rsidR="7454F0C4" w:rsidP="73765CD1" w:rsidRDefault="7454F0C4" w14:paraId="5C94796A" w14:textId="21B57D13">
            <w:pPr>
              <w:spacing w:before="120" w:after="120"/>
              <w:rPr>
                <w:rFonts w:ascii="Times New Roman" w:hAnsi="Times New Roman" w:eastAsia="Times New Roman" w:cs="Times New Roman"/>
                <w:b/>
                <w:bCs/>
                <w:color w:val="000000" w:themeColor="text1"/>
                <w:sz w:val="24"/>
                <w:szCs w:val="24"/>
              </w:rPr>
            </w:pPr>
          </w:p>
        </w:tc>
      </w:tr>
      <w:tr w:rsidR="7454F0C4" w:rsidTr="4E00718E" w14:paraId="065003FD" w14:textId="77777777">
        <w:trPr>
          <w:gridAfter w:val="2"/>
          <w:wAfter w:w="1294" w:type="dxa"/>
        </w:trPr>
        <w:tc>
          <w:tcPr>
            <w:tcW w:w="1185" w:type="dxa"/>
            <w:shd w:val="clear" w:color="auto" w:fill="92D050"/>
            <w:tcMar/>
          </w:tcPr>
          <w:p w:rsidR="0A5C988C" w:rsidP="4E00718E" w:rsidRDefault="48D6FBC3" w14:paraId="32C3B091" w14:textId="736545CC">
            <w:pPr>
              <w:spacing w:before="120" w:after="120"/>
              <w:jc w:val="center"/>
              <w:rPr>
                <w:rFonts w:ascii="Calibri" w:hAnsi="Calibri" w:eastAsia="Calibri" w:cs="Calibri"/>
                <w:sz w:val="20"/>
                <w:szCs w:val="20"/>
              </w:rPr>
            </w:pPr>
            <w:r w:rsidRPr="4E00718E" w:rsidR="3A6DC5D9">
              <w:rPr>
                <w:rFonts w:ascii="Times New Roman" w:hAnsi="Times New Roman" w:eastAsia="Times New Roman" w:cs="Times New Roman"/>
                <w:color w:val="000000" w:themeColor="text1" w:themeTint="FF" w:themeShade="FF"/>
                <w:sz w:val="20"/>
                <w:szCs w:val="20"/>
              </w:rPr>
              <w:t xml:space="preserve">Exemplary 3 </w:t>
            </w:r>
          </w:p>
          <w:p w:rsidR="7454F0C4" w:rsidP="73765CD1" w:rsidRDefault="7454F0C4" w14:paraId="2F782329" w14:textId="7158C5A0">
            <w:pPr>
              <w:spacing w:before="120" w:after="120"/>
              <w:rPr>
                <w:rFonts w:ascii="Times New Roman" w:hAnsi="Times New Roman" w:eastAsia="Times New Roman" w:cs="Times New Roman"/>
                <w:color w:val="000000" w:themeColor="text1"/>
              </w:rPr>
            </w:pPr>
          </w:p>
        </w:tc>
        <w:tc>
          <w:tcPr>
            <w:tcW w:w="3555" w:type="dxa"/>
            <w:gridSpan w:val="3"/>
            <w:shd w:val="clear" w:color="auto" w:fill="E7E6E6" w:themeFill="background2"/>
            <w:tcMar/>
          </w:tcPr>
          <w:p w:rsidR="0A5C988C" w:rsidP="73765CD1" w:rsidRDefault="48D6FBC3" w14:paraId="532ACC95" w14:textId="12642A9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7454F0C4" w:rsidP="73765CD1" w:rsidRDefault="7454F0C4" w14:paraId="6825889B" w14:textId="7088FCF0">
            <w:pPr>
              <w:spacing w:before="120" w:after="120"/>
              <w:rPr>
                <w:rFonts w:ascii="Times New Roman" w:hAnsi="Times New Roman" w:eastAsia="Times New Roman" w:cs="Times New Roman"/>
                <w:color w:val="000000" w:themeColor="text1"/>
              </w:rPr>
            </w:pPr>
          </w:p>
        </w:tc>
        <w:tc>
          <w:tcPr>
            <w:tcW w:w="1605" w:type="dxa"/>
            <w:shd w:val="clear" w:color="auto" w:fill="E7E6E6" w:themeFill="background2"/>
            <w:tcMar/>
          </w:tcPr>
          <w:p w:rsidR="0A5C988C" w:rsidP="73765CD1" w:rsidRDefault="73765CD1" w14:paraId="24022B2A" w14:textId="7E2CF39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0A5C988C" w:rsidP="73765CD1" w:rsidRDefault="0A5C988C" w14:paraId="1EE566B6" w14:textId="1221A58C">
            <w:pPr>
              <w:spacing w:before="120" w:after="120"/>
              <w:jc w:val="center"/>
              <w:rPr>
                <w:rFonts w:ascii="Times New Roman" w:hAnsi="Times New Roman" w:eastAsia="Times New Roman" w:cs="Times New Roman"/>
                <w:color w:val="000000" w:themeColor="text1"/>
              </w:rPr>
            </w:pPr>
          </w:p>
        </w:tc>
        <w:tc>
          <w:tcPr>
            <w:tcW w:w="10761" w:type="dxa"/>
            <w:gridSpan w:val="13"/>
            <w:vMerge/>
            <w:tcMar/>
          </w:tcPr>
          <w:p w:rsidR="00DC3279" w:rsidRDefault="00DC3279" w14:paraId="183BF62E" w14:textId="77777777"/>
        </w:tc>
      </w:tr>
      <w:tr w:rsidR="7454F0C4" w:rsidTr="4E00718E" w14:paraId="3E294962" w14:textId="77777777">
        <w:trPr>
          <w:gridAfter w:val="2"/>
          <w:wAfter w:w="1294" w:type="dxa"/>
        </w:trPr>
        <w:tc>
          <w:tcPr>
            <w:tcW w:w="6345" w:type="dxa"/>
            <w:gridSpan w:val="5"/>
            <w:shd w:val="clear" w:color="auto" w:fill="3B3838" w:themeFill="background2" w:themeFillShade="40"/>
            <w:tcMar/>
          </w:tcPr>
          <w:p w:rsidR="0A5C988C" w:rsidP="73765CD1" w:rsidRDefault="48D6FBC3" w14:paraId="15A2B1D7" w14:textId="021A145A">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Does the review present specific strategies and recommendations for moving the program forward? </w:t>
            </w:r>
          </w:p>
          <w:p w:rsidR="0A5C988C" w:rsidP="73765CD1" w:rsidRDefault="0A5C988C" w14:paraId="34B2DA4D" w14:textId="4A018070">
            <w:pPr>
              <w:spacing w:before="120" w:after="120"/>
              <w:rPr>
                <w:rFonts w:ascii="Times New Roman" w:hAnsi="Times New Roman" w:eastAsia="Times New Roman" w:cs="Times New Roman"/>
                <w:b/>
                <w:bCs/>
                <w:color w:val="FFFFFF" w:themeColor="background1"/>
              </w:rPr>
            </w:pPr>
          </w:p>
        </w:tc>
        <w:tc>
          <w:tcPr>
            <w:tcW w:w="10761" w:type="dxa"/>
            <w:gridSpan w:val="13"/>
            <w:vMerge w:val="restart"/>
            <w:shd w:val="clear" w:color="auto" w:fill="E7E6E6" w:themeFill="background2"/>
            <w:tcMar/>
          </w:tcPr>
          <w:p w:rsidR="7454F0C4" w:rsidP="73765CD1" w:rsidRDefault="7454F0C4" w14:paraId="3244647D" w14:textId="7A1A635F">
            <w:pPr>
              <w:spacing w:before="120" w:after="120"/>
              <w:rPr>
                <w:rFonts w:ascii="Times New Roman" w:hAnsi="Times New Roman" w:eastAsia="Times New Roman" w:cs="Times New Roman"/>
                <w:b/>
                <w:bCs/>
                <w:color w:val="000000" w:themeColor="text1"/>
                <w:sz w:val="24"/>
                <w:szCs w:val="24"/>
              </w:rPr>
            </w:pPr>
          </w:p>
        </w:tc>
      </w:tr>
      <w:tr w:rsidR="7454F0C4" w:rsidTr="4E00718E" w14:paraId="39224D1C" w14:textId="77777777">
        <w:trPr>
          <w:gridAfter w:val="2"/>
          <w:wAfter w:w="1294" w:type="dxa"/>
          <w:trHeight w:val="690"/>
        </w:trPr>
        <w:tc>
          <w:tcPr>
            <w:tcW w:w="1185" w:type="dxa"/>
            <w:shd w:val="clear" w:color="auto" w:fill="92D050"/>
            <w:tcMar/>
          </w:tcPr>
          <w:p w:rsidR="0A5C988C" w:rsidP="4E00718E" w:rsidRDefault="48D6FBC3" w14:paraId="6C6A94D7" w14:textId="0E889B81">
            <w:pPr>
              <w:spacing w:before="120" w:after="120"/>
              <w:jc w:val="center"/>
              <w:rPr>
                <w:rFonts w:ascii="Calibri" w:hAnsi="Calibri" w:eastAsia="Calibri" w:cs="Calibri"/>
                <w:sz w:val="20"/>
                <w:szCs w:val="20"/>
              </w:rPr>
            </w:pPr>
            <w:r w:rsidRPr="4E00718E" w:rsidR="3A6DC5D9">
              <w:rPr>
                <w:rFonts w:ascii="Times New Roman" w:hAnsi="Times New Roman" w:eastAsia="Times New Roman" w:cs="Times New Roman"/>
                <w:color w:val="000000" w:themeColor="text1" w:themeTint="FF" w:themeShade="FF"/>
                <w:sz w:val="20"/>
                <w:szCs w:val="20"/>
              </w:rPr>
              <w:t>Exemplary 3</w:t>
            </w:r>
          </w:p>
          <w:p w:rsidR="7454F0C4" w:rsidP="73765CD1" w:rsidRDefault="7454F0C4" w14:paraId="4961BBDE" w14:textId="4E65AE72">
            <w:pPr>
              <w:spacing w:before="120" w:after="120"/>
              <w:rPr>
                <w:rFonts w:ascii="Times New Roman" w:hAnsi="Times New Roman" w:eastAsia="Times New Roman" w:cs="Times New Roman"/>
                <w:color w:val="000000" w:themeColor="text1"/>
              </w:rPr>
            </w:pPr>
          </w:p>
        </w:tc>
        <w:tc>
          <w:tcPr>
            <w:tcW w:w="3555" w:type="dxa"/>
            <w:gridSpan w:val="3"/>
            <w:shd w:val="clear" w:color="auto" w:fill="E7E6E6" w:themeFill="background2"/>
            <w:tcMar/>
          </w:tcPr>
          <w:p w:rsidR="0A5C988C" w:rsidP="73765CD1" w:rsidRDefault="48D6FBC3" w14:paraId="7A4B7691" w14:textId="2CAA9985">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7454F0C4" w:rsidP="73765CD1" w:rsidRDefault="7454F0C4" w14:paraId="6437FD11" w14:textId="68C39AA7">
            <w:pPr>
              <w:spacing w:before="120" w:after="120"/>
              <w:rPr>
                <w:rFonts w:ascii="Times New Roman" w:hAnsi="Times New Roman" w:eastAsia="Times New Roman" w:cs="Times New Roman"/>
                <w:color w:val="000000" w:themeColor="text1"/>
              </w:rPr>
            </w:pPr>
          </w:p>
        </w:tc>
        <w:tc>
          <w:tcPr>
            <w:tcW w:w="1605" w:type="dxa"/>
            <w:shd w:val="clear" w:color="auto" w:fill="E7E6E6" w:themeFill="background2"/>
            <w:tcMar/>
          </w:tcPr>
          <w:p w:rsidR="0A5C988C" w:rsidP="73765CD1" w:rsidRDefault="73765CD1" w14:paraId="78AD812D" w14:textId="6A7C3B8B">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10761" w:type="dxa"/>
            <w:gridSpan w:val="13"/>
            <w:vMerge/>
            <w:tcMar/>
          </w:tcPr>
          <w:p w:rsidR="00DC3279" w:rsidRDefault="00DC3279" w14:paraId="0A7DDC68" w14:textId="77777777"/>
        </w:tc>
      </w:tr>
      <w:tr w:rsidR="7454F0C4" w:rsidTr="4E00718E" w14:paraId="0ED55010" w14:textId="77777777">
        <w:trPr>
          <w:gridAfter w:val="2"/>
          <w:wAfter w:w="1294" w:type="dxa"/>
          <w:trHeight w:val="495"/>
        </w:trPr>
        <w:tc>
          <w:tcPr>
            <w:tcW w:w="17106" w:type="dxa"/>
            <w:gridSpan w:val="18"/>
            <w:shd w:val="clear" w:color="auto" w:fill="A8D08D" w:themeFill="accent6" w:themeFillTint="99"/>
            <w:tcMar/>
          </w:tcPr>
          <w:p w:rsidR="6177DDEB" w:rsidP="73765CD1" w:rsidRDefault="72E18AF8" w14:paraId="47D8E6D1" w14:textId="1E7F5637">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Scoring Rubric</w:t>
            </w:r>
          </w:p>
          <w:p w:rsidR="608251F3" w:rsidP="73765CD1" w:rsidRDefault="5796C173" w14:paraId="29D76F24" w14:textId="2A3DF278">
            <w:pPr>
              <w:spacing w:before="120" w:after="120" w:line="259" w:lineRule="auto"/>
              <w:rPr>
                <w:rFonts w:ascii="Times New Roman" w:hAnsi="Times New Roman" w:eastAsia="Times New Roman" w:cs="Times New Roman"/>
                <w:b/>
                <w:bCs/>
                <w:sz w:val="24"/>
                <w:szCs w:val="24"/>
              </w:rPr>
            </w:pPr>
            <w:r w:rsidRPr="73765CD1">
              <w:rPr>
                <w:rFonts w:ascii="Times New Roman" w:hAnsi="Times New Roman" w:eastAsia="Times New Roman" w:cs="Times New Roman"/>
                <w:b/>
                <w:bCs/>
                <w:color w:val="000000" w:themeColor="text1"/>
                <w:sz w:val="24"/>
                <w:szCs w:val="24"/>
              </w:rPr>
              <w:t>If all sections were applicable:</w:t>
            </w:r>
          </w:p>
        </w:tc>
      </w:tr>
      <w:tr w:rsidR="7454F0C4" w:rsidTr="4E00718E" w14:paraId="76D5E6EC" w14:textId="77777777">
        <w:trPr>
          <w:gridAfter w:val="2"/>
          <w:wAfter w:w="1294" w:type="dxa"/>
          <w:trHeight w:val="555"/>
        </w:trPr>
        <w:tc>
          <w:tcPr>
            <w:tcW w:w="3555" w:type="dxa"/>
            <w:gridSpan w:val="3"/>
            <w:shd w:val="clear" w:color="auto" w:fill="E7E6E6" w:themeFill="background2"/>
            <w:tcMar/>
          </w:tcPr>
          <w:p w:rsidR="346CFC8C" w:rsidP="73765CD1" w:rsidRDefault="154CCA85" w14:paraId="40F96906" w14:textId="1CB04EA6">
            <w:pPr>
              <w:spacing w:before="120" w:after="120" w:line="259" w:lineRule="auto"/>
              <w:rPr>
                <w:rFonts w:ascii="Times New Roman" w:hAnsi="Times New Roman" w:eastAsia="Times New Roman" w:cs="Times New Roman"/>
                <w:sz w:val="24"/>
                <w:szCs w:val="24"/>
              </w:rPr>
            </w:pPr>
            <w:r w:rsidRPr="73765CD1">
              <w:rPr>
                <w:rFonts w:ascii="Times New Roman" w:hAnsi="Times New Roman" w:eastAsia="Times New Roman" w:cs="Times New Roman"/>
                <w:b/>
                <w:bCs/>
                <w:color w:val="000000" w:themeColor="text1"/>
              </w:rPr>
              <w:t>Exemplary 99 - 84 (85% and above)</w:t>
            </w:r>
            <w:r w:rsidR="346CFC8C">
              <w:br/>
            </w:r>
            <w:r w:rsidRPr="73765CD1" w:rsidR="24353603">
              <w:rPr>
                <w:rFonts w:ascii="Times New Roman" w:hAnsi="Times New Roman" w:eastAsia="Times New Roman" w:cs="Times New Roman"/>
                <w:i/>
                <w:iCs/>
                <w:color w:val="000000" w:themeColor="text1"/>
                <w:sz w:val="24"/>
                <w:szCs w:val="24"/>
              </w:rPr>
              <w:t>If all sections were applicable:</w:t>
            </w:r>
          </w:p>
          <w:p w:rsidR="7454F0C4" w:rsidP="73765CD1" w:rsidRDefault="7454F0C4" w14:paraId="0958D600" w14:textId="34FE4993">
            <w:pPr>
              <w:spacing w:before="120" w:after="120"/>
              <w:rPr>
                <w:rFonts w:ascii="Times New Roman" w:hAnsi="Times New Roman" w:eastAsia="Times New Roman" w:cs="Times New Roman"/>
                <w:color w:val="000000" w:themeColor="text1"/>
              </w:rPr>
            </w:pPr>
          </w:p>
          <w:p w:rsidR="30FDF397" w:rsidP="73765CD1" w:rsidRDefault="0CB430A6" w14:paraId="36A70D5E" w14:textId="35C3D4A6">
            <w:pPr>
              <w:spacing w:before="120" w:after="120"/>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The program self-study fully addressed the core criteria in the self-study and review process. It discussed how goals and objectives are linked to the college mission and strategic goals. The program's student learning outcomes, curriculum comparison and assessment results have informed changes in</w:t>
            </w:r>
            <w:r w:rsidRPr="73765CD1" w:rsidR="03A6FF27">
              <w:rPr>
                <w:rFonts w:ascii="Times New Roman" w:hAnsi="Times New Roman" w:eastAsia="Times New Roman" w:cs="Times New Roman"/>
                <w:color w:val="000000" w:themeColor="text1"/>
              </w:rPr>
              <w:t xml:space="preserve"> </w:t>
            </w:r>
            <w:r w:rsidRPr="73765CD1">
              <w:rPr>
                <w:rFonts w:ascii="Times New Roman" w:hAnsi="Times New Roman" w:eastAsia="Times New Roman" w:cs="Times New Roman"/>
                <w:color w:val="000000" w:themeColor="text1"/>
              </w:rPr>
              <w:t>curriculum, pedagogy, and instructional resources. Action Plans for improvement were identified based on the results of the self-study process.</w:t>
            </w:r>
          </w:p>
          <w:p w:rsidR="7454F0C4" w:rsidP="73765CD1" w:rsidRDefault="7454F0C4" w14:paraId="6FABE72A" w14:textId="5B4749F1">
            <w:pPr>
              <w:spacing w:before="120" w:after="120"/>
              <w:rPr>
                <w:rFonts w:ascii="Times New Roman" w:hAnsi="Times New Roman" w:eastAsia="Times New Roman" w:cs="Times New Roman"/>
                <w:color w:val="000000" w:themeColor="text1"/>
              </w:rPr>
            </w:pPr>
          </w:p>
        </w:tc>
        <w:tc>
          <w:tcPr>
            <w:tcW w:w="5093" w:type="dxa"/>
            <w:gridSpan w:val="5"/>
            <w:shd w:val="clear" w:color="auto" w:fill="E7E6E6" w:themeFill="background2"/>
            <w:tcMar/>
          </w:tcPr>
          <w:p w:rsidR="346CFC8C" w:rsidP="73765CD1" w:rsidRDefault="154CCA85" w14:paraId="421D484D" w14:textId="129D2DA5">
            <w:pPr>
              <w:spacing w:before="120" w:after="120"/>
              <w:rPr>
                <w:rFonts w:ascii="Times New Roman" w:hAnsi="Times New Roman" w:eastAsia="Times New Roman" w:cs="Times New Roman"/>
                <w:b/>
                <w:bCs/>
                <w:color w:val="000000" w:themeColor="text1"/>
              </w:rPr>
            </w:pPr>
            <w:r w:rsidRPr="73765CD1">
              <w:rPr>
                <w:rFonts w:ascii="Times New Roman" w:hAnsi="Times New Roman" w:eastAsia="Times New Roman" w:cs="Times New Roman"/>
                <w:b/>
                <w:bCs/>
                <w:color w:val="000000" w:themeColor="text1"/>
              </w:rPr>
              <w:t>Good 83 - 69 (70 – 84%)</w:t>
            </w:r>
          </w:p>
          <w:p w:rsidR="3351F2D9" w:rsidP="73765CD1" w:rsidRDefault="25352A79" w14:paraId="5799150A" w14:textId="257EA1C1">
            <w:pPr>
              <w:spacing w:before="120" w:after="120" w:line="259" w:lineRule="auto"/>
              <w:rPr>
                <w:rFonts w:ascii="Times New Roman" w:hAnsi="Times New Roman" w:eastAsia="Times New Roman" w:cs="Times New Roman"/>
                <w:sz w:val="24"/>
                <w:szCs w:val="24"/>
              </w:rPr>
            </w:pPr>
            <w:r w:rsidRPr="73765CD1">
              <w:rPr>
                <w:rFonts w:ascii="Times New Roman" w:hAnsi="Times New Roman" w:eastAsia="Times New Roman" w:cs="Times New Roman"/>
                <w:i/>
                <w:iCs/>
                <w:color w:val="000000" w:themeColor="text1"/>
                <w:sz w:val="24"/>
                <w:szCs w:val="24"/>
              </w:rPr>
              <w:t>If all sections were applicable:</w:t>
            </w:r>
          </w:p>
          <w:p w:rsidR="7454F0C4" w:rsidP="73765CD1" w:rsidRDefault="7454F0C4" w14:paraId="4F924192" w14:textId="0BBFA6E1">
            <w:pPr>
              <w:spacing w:before="120" w:after="120"/>
              <w:rPr>
                <w:rFonts w:ascii="Times New Roman" w:hAnsi="Times New Roman" w:eastAsia="Times New Roman" w:cs="Times New Roman"/>
                <w:color w:val="000000" w:themeColor="text1"/>
              </w:rPr>
            </w:pPr>
          </w:p>
          <w:p w:rsidR="346CFC8C" w:rsidP="73765CD1" w:rsidRDefault="154CCA85" w14:paraId="6456ACF3" w14:textId="10D49452">
            <w:pPr>
              <w:spacing w:before="120" w:after="120"/>
              <w:rPr>
                <w:rFonts w:ascii="Times New Roman" w:hAnsi="Times New Roman" w:eastAsia="Times New Roman" w:cs="Times New Roman"/>
              </w:rPr>
            </w:pPr>
            <w:r w:rsidRPr="73765CD1">
              <w:rPr>
                <w:rFonts w:ascii="Times New Roman" w:hAnsi="Times New Roman" w:eastAsia="Times New Roman" w:cs="Times New Roman"/>
                <w:color w:val="000000" w:themeColor="text1"/>
              </w:rPr>
              <w:t>The program self-study addressed the core criteria in their self-study and review process, but some information was missing. It discussed how goals and objectives are linked to the college mission and strategic goals, and included action plan strategies, but more data, statistics and specific goals could have been identified. The program's student learning outcomes, curriculum comparison and</w:t>
            </w:r>
            <w:r w:rsidRPr="73765CD1" w:rsidR="3C681EAE">
              <w:rPr>
                <w:rFonts w:ascii="Times New Roman" w:hAnsi="Times New Roman" w:eastAsia="Times New Roman" w:cs="Times New Roman"/>
                <w:color w:val="000000" w:themeColor="text1"/>
              </w:rPr>
              <w:t xml:space="preserve"> </w:t>
            </w:r>
            <w:r w:rsidRPr="73765CD1">
              <w:rPr>
                <w:rFonts w:ascii="Times New Roman" w:hAnsi="Times New Roman" w:eastAsia="Times New Roman" w:cs="Times New Roman"/>
                <w:color w:val="000000" w:themeColor="text1"/>
              </w:rPr>
              <w:t>assessment were given but specific</w:t>
            </w:r>
            <w:r w:rsidRPr="73765CD1" w:rsidR="7ED40D08">
              <w:rPr>
                <w:rFonts w:ascii="Times New Roman" w:hAnsi="Times New Roman" w:eastAsia="Times New Roman" w:cs="Times New Roman"/>
                <w:color w:val="000000" w:themeColor="text1"/>
              </w:rPr>
              <w:t xml:space="preserve"> </w:t>
            </w:r>
            <w:r w:rsidRPr="73765CD1">
              <w:rPr>
                <w:rFonts w:ascii="Times New Roman" w:hAnsi="Times New Roman" w:eastAsia="Times New Roman" w:cs="Times New Roman"/>
                <w:color w:val="000000" w:themeColor="text1"/>
              </w:rPr>
              <w:t>information on how it would affect pedagogy and instructional resources was not provided.</w:t>
            </w:r>
          </w:p>
          <w:p w:rsidR="346CFC8C" w:rsidP="73765CD1" w:rsidRDefault="346CFC8C" w14:paraId="4168105C" w14:textId="5C11E870">
            <w:pPr>
              <w:spacing w:before="120" w:after="120"/>
              <w:rPr>
                <w:rFonts w:ascii="Times New Roman" w:hAnsi="Times New Roman" w:eastAsia="Times New Roman" w:cs="Times New Roman"/>
                <w:color w:val="000000" w:themeColor="text1"/>
              </w:rPr>
            </w:pPr>
          </w:p>
        </w:tc>
        <w:tc>
          <w:tcPr>
            <w:tcW w:w="6144" w:type="dxa"/>
            <w:gridSpan w:val="8"/>
            <w:shd w:val="clear" w:color="auto" w:fill="E7E6E6" w:themeFill="background2"/>
            <w:tcMar/>
          </w:tcPr>
          <w:p w:rsidR="346CFC8C" w:rsidP="73765CD1" w:rsidRDefault="73765CD1" w14:paraId="3CFF852F" w14:textId="3FED11B6">
            <w:pPr>
              <w:spacing w:before="120" w:after="120"/>
              <w:rPr>
                <w:rFonts w:ascii="Times New Roman" w:hAnsi="Times New Roman" w:eastAsia="Times New Roman" w:cs="Times New Roman"/>
                <w:b/>
                <w:bCs/>
                <w:color w:val="000000" w:themeColor="text1"/>
              </w:rPr>
            </w:pPr>
            <w:r w:rsidRPr="73765CD1">
              <w:rPr>
                <w:rFonts w:ascii="Times New Roman" w:hAnsi="Times New Roman" w:eastAsia="Times New Roman" w:cs="Times New Roman"/>
                <w:b/>
                <w:bCs/>
                <w:color w:val="000000" w:themeColor="text1"/>
              </w:rPr>
              <w:t>Opportunity for Improvement</w:t>
            </w:r>
            <w:r w:rsidRPr="73765CD1" w:rsidR="154CCA85">
              <w:rPr>
                <w:rFonts w:ascii="Times New Roman" w:hAnsi="Times New Roman" w:eastAsia="Times New Roman" w:cs="Times New Roman"/>
                <w:b/>
                <w:bCs/>
                <w:color w:val="000000" w:themeColor="text1"/>
              </w:rPr>
              <w:t xml:space="preserve"> 68 and less (69% and below)</w:t>
            </w:r>
          </w:p>
          <w:p w:rsidR="047A3A84" w:rsidP="73765CD1" w:rsidRDefault="35FD5684" w14:paraId="18575925" w14:textId="5254BA61">
            <w:pPr>
              <w:spacing w:before="120" w:after="120" w:line="259" w:lineRule="auto"/>
              <w:rPr>
                <w:rFonts w:ascii="Times New Roman" w:hAnsi="Times New Roman" w:eastAsia="Times New Roman" w:cs="Times New Roman"/>
                <w:sz w:val="24"/>
                <w:szCs w:val="24"/>
              </w:rPr>
            </w:pPr>
            <w:r w:rsidRPr="73765CD1">
              <w:rPr>
                <w:rFonts w:ascii="Times New Roman" w:hAnsi="Times New Roman" w:eastAsia="Times New Roman" w:cs="Times New Roman"/>
                <w:i/>
                <w:iCs/>
                <w:color w:val="000000" w:themeColor="text1"/>
                <w:sz w:val="24"/>
                <w:szCs w:val="24"/>
              </w:rPr>
              <w:t>If all sections were applicable:</w:t>
            </w:r>
          </w:p>
          <w:p w:rsidR="7454F0C4" w:rsidP="73765CD1" w:rsidRDefault="7454F0C4" w14:paraId="481749BF" w14:textId="76B0A66C">
            <w:pPr>
              <w:spacing w:before="120" w:after="120"/>
              <w:rPr>
                <w:rFonts w:ascii="Times New Roman" w:hAnsi="Times New Roman" w:eastAsia="Times New Roman" w:cs="Times New Roman"/>
                <w:color w:val="000000" w:themeColor="text1"/>
              </w:rPr>
            </w:pPr>
          </w:p>
          <w:p w:rsidR="0F8CD048" w:rsidP="73765CD1" w:rsidRDefault="29294DE3" w14:paraId="3049ACE5" w14:textId="6CE66C66">
            <w:pPr>
              <w:spacing w:before="120" w:after="120"/>
              <w:rPr>
                <w:rFonts w:ascii="Times New Roman" w:hAnsi="Times New Roman" w:eastAsia="Times New Roman" w:cs="Times New Roman"/>
              </w:rPr>
            </w:pPr>
            <w:r w:rsidRPr="2053EEB7">
              <w:rPr>
                <w:rFonts w:ascii="Times New Roman" w:hAnsi="Times New Roman" w:eastAsia="Times New Roman" w:cs="Times New Roman"/>
                <w:color w:val="000000" w:themeColor="text1"/>
              </w:rPr>
              <w:t xml:space="preserve">Not all the core criteria were addressed and there was information and statistics missing in many of the </w:t>
            </w:r>
            <w:r w:rsidRPr="2053EEB7" w:rsidR="551A068B">
              <w:rPr>
                <w:rFonts w:ascii="Times New Roman" w:hAnsi="Times New Roman" w:eastAsia="Times New Roman" w:cs="Times New Roman"/>
                <w:color w:val="000000" w:themeColor="text1"/>
              </w:rPr>
              <w:t>self-study</w:t>
            </w:r>
            <w:r w:rsidRPr="2053EEB7">
              <w:rPr>
                <w:rFonts w:ascii="Times New Roman" w:hAnsi="Times New Roman" w:eastAsia="Times New Roman" w:cs="Times New Roman"/>
                <w:color w:val="000000" w:themeColor="text1"/>
              </w:rPr>
              <w:t xml:space="preserve"> areas. A reflection of how the self</w:t>
            </w:r>
            <w:r w:rsidRPr="2053EEB7" w:rsidR="262BBDF5">
              <w:rPr>
                <w:rFonts w:ascii="Times New Roman" w:hAnsi="Times New Roman" w:eastAsia="Times New Roman" w:cs="Times New Roman"/>
                <w:color w:val="000000" w:themeColor="text1"/>
              </w:rPr>
              <w:t>-study</w:t>
            </w:r>
            <w:r w:rsidRPr="2053EEB7">
              <w:rPr>
                <w:rFonts w:ascii="Times New Roman" w:hAnsi="Times New Roman" w:eastAsia="Times New Roman" w:cs="Times New Roman"/>
                <w:color w:val="000000" w:themeColor="text1"/>
              </w:rPr>
              <w:t xml:space="preserve"> will lead to an Action Plan for improvement was not provided. </w:t>
            </w:r>
          </w:p>
        </w:tc>
        <w:tc>
          <w:tcPr>
            <w:tcW w:w="2314" w:type="dxa"/>
            <w:gridSpan w:val="2"/>
            <w:shd w:val="clear" w:color="auto" w:fill="E7E6E6" w:themeFill="background2"/>
            <w:tcMar/>
          </w:tcPr>
          <w:p w:rsidR="02982B47" w:rsidP="73765CD1" w:rsidRDefault="4FE0DD38" w14:paraId="519FFFE8" w14:textId="70122C88">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 xml:space="preserve">Peer Review </w:t>
            </w:r>
            <w:r w:rsidR="02982B47">
              <w:br/>
            </w:r>
            <w:r w:rsidRPr="73765CD1">
              <w:rPr>
                <w:rFonts w:ascii="Times New Roman" w:hAnsi="Times New Roman" w:eastAsia="Times New Roman" w:cs="Times New Roman"/>
                <w:b/>
                <w:bCs/>
                <w:color w:val="000000" w:themeColor="text1"/>
                <w:sz w:val="24"/>
                <w:szCs w:val="24"/>
              </w:rPr>
              <w:t>Feedback:</w:t>
            </w:r>
          </w:p>
        </w:tc>
      </w:tr>
      <w:tr w:rsidR="7454F0C4" w:rsidTr="4E00718E" w14:paraId="20C034C2" w14:textId="77777777">
        <w:trPr>
          <w:gridAfter w:val="2"/>
          <w:wAfter w:w="1294" w:type="dxa"/>
          <w:trHeight w:val="555"/>
        </w:trPr>
        <w:tc>
          <w:tcPr>
            <w:tcW w:w="17106" w:type="dxa"/>
            <w:gridSpan w:val="18"/>
            <w:shd w:val="clear" w:color="auto" w:fill="A8D08D" w:themeFill="accent6" w:themeFillTint="99"/>
            <w:tcMar/>
          </w:tcPr>
          <w:p w:rsidR="30644A08" w:rsidP="73765CD1" w:rsidRDefault="59DB4456" w14:paraId="5AFD3C56" w14:textId="44840361">
            <w:pPr>
              <w:spacing w:before="120" w:after="120"/>
              <w:rPr>
                <w:rFonts w:ascii="Times New Roman" w:hAnsi="Times New Roman" w:eastAsia="Times New Roman" w:cs="Times New Roman"/>
                <w:b/>
                <w:bCs/>
                <w:color w:val="000000" w:themeColor="text1"/>
              </w:rPr>
            </w:pPr>
            <w:r w:rsidRPr="73765CD1">
              <w:rPr>
                <w:rFonts w:ascii="Times New Roman" w:hAnsi="Times New Roman" w:eastAsia="Times New Roman" w:cs="Times New Roman"/>
                <w:b/>
                <w:bCs/>
                <w:color w:val="000000" w:themeColor="text1"/>
              </w:rPr>
              <w:t>If 2 of the sections were not applicable:</w:t>
            </w:r>
          </w:p>
        </w:tc>
      </w:tr>
      <w:tr w:rsidR="7454F0C4" w:rsidTr="4E00718E" w14:paraId="37484F63" w14:textId="77777777">
        <w:trPr>
          <w:gridAfter w:val="2"/>
          <w:wAfter w:w="1294" w:type="dxa"/>
          <w:trHeight w:val="555"/>
        </w:trPr>
        <w:tc>
          <w:tcPr>
            <w:tcW w:w="3555" w:type="dxa"/>
            <w:gridSpan w:val="3"/>
            <w:shd w:val="clear" w:color="auto" w:fill="E7E6E6" w:themeFill="background2"/>
            <w:tcMar/>
          </w:tcPr>
          <w:p w:rsidR="30644A08" w:rsidP="73765CD1" w:rsidRDefault="59DB4456" w14:paraId="31457385" w14:textId="10376B99">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Exemplary 102 – 87 (85% and above) Same criteria as above</w:t>
            </w:r>
          </w:p>
          <w:p w:rsidR="30644A08" w:rsidP="73765CD1" w:rsidRDefault="30644A08" w14:paraId="2B77F4D2" w14:textId="6D1F0673">
            <w:pPr>
              <w:spacing w:before="120" w:after="120"/>
              <w:jc w:val="center"/>
              <w:rPr>
                <w:rFonts w:ascii="Times New Roman" w:hAnsi="Times New Roman" w:eastAsia="Times New Roman" w:cs="Times New Roman"/>
                <w:color w:val="000000" w:themeColor="text1"/>
              </w:rPr>
            </w:pPr>
          </w:p>
        </w:tc>
        <w:tc>
          <w:tcPr>
            <w:tcW w:w="5093" w:type="dxa"/>
            <w:gridSpan w:val="5"/>
            <w:shd w:val="clear" w:color="auto" w:fill="E7E6E6" w:themeFill="background2"/>
            <w:tcMar/>
          </w:tcPr>
          <w:p w:rsidR="30644A08" w:rsidP="73765CD1" w:rsidRDefault="59DB4456" w14:paraId="3E51F9F9" w14:textId="464BD293">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Good 86 - 71 (70 – 85%) Same criteria as above</w:t>
            </w:r>
          </w:p>
        </w:tc>
        <w:tc>
          <w:tcPr>
            <w:tcW w:w="6144" w:type="dxa"/>
            <w:gridSpan w:val="8"/>
            <w:shd w:val="clear" w:color="auto" w:fill="E7E6E6" w:themeFill="background2"/>
            <w:tcMar/>
          </w:tcPr>
          <w:p w:rsidR="30644A08" w:rsidP="73765CD1" w:rsidRDefault="73765CD1" w14:paraId="11AECECC" w14:textId="642BEC14">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 xml:space="preserve">Opportunity for Improvement </w:t>
            </w:r>
            <w:r w:rsidRPr="73765CD1" w:rsidR="59DB4456">
              <w:rPr>
                <w:rFonts w:ascii="Times New Roman" w:hAnsi="Times New Roman" w:eastAsia="Times New Roman" w:cs="Times New Roman"/>
                <w:color w:val="000000" w:themeColor="text1"/>
              </w:rPr>
              <w:t>70 - Below (69% and below) Same criteria as above</w:t>
            </w:r>
          </w:p>
          <w:p w:rsidR="30644A08" w:rsidP="73765CD1" w:rsidRDefault="30644A08" w14:paraId="29456F48" w14:textId="7C6B5F24">
            <w:pPr>
              <w:spacing w:before="120" w:after="120"/>
              <w:jc w:val="center"/>
              <w:rPr>
                <w:rFonts w:ascii="Times New Roman" w:hAnsi="Times New Roman" w:eastAsia="Times New Roman" w:cs="Times New Roman"/>
                <w:color w:val="000000" w:themeColor="text1"/>
              </w:rPr>
            </w:pPr>
          </w:p>
        </w:tc>
        <w:tc>
          <w:tcPr>
            <w:tcW w:w="2314" w:type="dxa"/>
            <w:gridSpan w:val="2"/>
            <w:shd w:val="clear" w:color="auto" w:fill="E7E6E6" w:themeFill="background2"/>
            <w:tcMar/>
          </w:tcPr>
          <w:p w:rsidR="7454F0C4" w:rsidP="73765CD1" w:rsidRDefault="7454F0C4" w14:paraId="57B5FD8F" w14:textId="5BB679CD">
            <w:pPr>
              <w:spacing w:before="120" w:after="120" w:line="259" w:lineRule="auto"/>
              <w:rPr>
                <w:rFonts w:ascii="Times New Roman" w:hAnsi="Times New Roman" w:eastAsia="Times New Roman" w:cs="Times New Roman"/>
                <w:b/>
                <w:bCs/>
                <w:color w:val="000000" w:themeColor="text1"/>
                <w:sz w:val="24"/>
                <w:szCs w:val="24"/>
              </w:rPr>
            </w:pPr>
          </w:p>
        </w:tc>
      </w:tr>
      <w:tr w:rsidR="7454F0C4" w:rsidTr="4E00718E" w14:paraId="521165C6" w14:textId="77777777">
        <w:trPr>
          <w:gridAfter w:val="2"/>
          <w:wAfter w:w="1294" w:type="dxa"/>
          <w:trHeight w:val="495"/>
        </w:trPr>
        <w:tc>
          <w:tcPr>
            <w:tcW w:w="17106" w:type="dxa"/>
            <w:gridSpan w:val="18"/>
            <w:shd w:val="clear" w:color="auto" w:fill="A8D08D" w:themeFill="accent6" w:themeFillTint="99"/>
            <w:tcMar/>
          </w:tcPr>
          <w:p w:rsidR="7CC0FBAF" w:rsidP="73765CD1" w:rsidRDefault="5F687FD1" w14:paraId="7BA2871F" w14:textId="516AADF9">
            <w:pPr>
              <w:spacing w:before="120" w:after="120" w:line="259" w:lineRule="auto"/>
              <w:rPr>
                <w:rFonts w:ascii="Times New Roman" w:hAnsi="Times New Roman" w:eastAsia="Times New Roman" w:cs="Times New Roman"/>
                <w:b/>
                <w:bCs/>
                <w:sz w:val="24"/>
                <w:szCs w:val="24"/>
              </w:rPr>
            </w:pPr>
            <w:r w:rsidRPr="73765CD1">
              <w:rPr>
                <w:rFonts w:ascii="Times New Roman" w:hAnsi="Times New Roman" w:eastAsia="Times New Roman" w:cs="Times New Roman"/>
                <w:b/>
                <w:bCs/>
                <w:color w:val="000000" w:themeColor="text1"/>
                <w:sz w:val="24"/>
                <w:szCs w:val="24"/>
              </w:rPr>
              <w:t>Identified Strengths and Recommendation for Program Action Plan:</w:t>
            </w:r>
          </w:p>
        </w:tc>
      </w:tr>
      <w:tr w:rsidR="7454F0C4" w:rsidTr="4E00718E" w14:paraId="3DDDF9B8" w14:textId="77777777">
        <w:trPr>
          <w:gridAfter w:val="2"/>
          <w:wAfter w:w="1294" w:type="dxa"/>
          <w:trHeight w:val="555"/>
        </w:trPr>
        <w:tc>
          <w:tcPr>
            <w:tcW w:w="17106" w:type="dxa"/>
            <w:gridSpan w:val="18"/>
            <w:shd w:val="clear" w:color="auto" w:fill="E7E6E6" w:themeFill="background2"/>
            <w:tcMar/>
          </w:tcPr>
          <w:p w:rsidR="0BB8F99B" w:rsidP="2053EEB7" w:rsidRDefault="1138BF9A" w14:paraId="71196F13" w14:textId="44135524">
            <w:pPr>
              <w:spacing w:before="120" w:after="120" w:line="259" w:lineRule="auto"/>
              <w:rPr>
                <w:rFonts w:ascii="Times New Roman" w:hAnsi="Times New Roman" w:eastAsia="Times New Roman" w:cs="Times New Roman"/>
                <w:b/>
                <w:bCs/>
                <w:color w:val="000000" w:themeColor="text1"/>
                <w:sz w:val="24"/>
                <w:szCs w:val="24"/>
              </w:rPr>
            </w:pPr>
            <w:r w:rsidRPr="2053EEB7">
              <w:rPr>
                <w:rFonts w:ascii="Times New Roman" w:hAnsi="Times New Roman" w:eastAsia="Times New Roman" w:cs="Times New Roman"/>
                <w:b/>
                <w:bCs/>
                <w:color w:val="000000" w:themeColor="text1"/>
                <w:sz w:val="24"/>
                <w:szCs w:val="24"/>
              </w:rPr>
              <w:t xml:space="preserve">The reviewers noted the strengths of the </w:t>
            </w:r>
            <w:r w:rsidRPr="2053EEB7" w:rsidR="3640B2DD">
              <w:rPr>
                <w:rFonts w:ascii="Times New Roman" w:hAnsi="Times New Roman" w:eastAsia="Times New Roman" w:cs="Times New Roman"/>
                <w:b/>
                <w:bCs/>
                <w:color w:val="000000" w:themeColor="text1"/>
                <w:sz w:val="24"/>
                <w:szCs w:val="24"/>
              </w:rPr>
              <w:t>program and</w:t>
            </w:r>
            <w:r w:rsidRPr="2053EEB7">
              <w:rPr>
                <w:rFonts w:ascii="Times New Roman" w:hAnsi="Times New Roman" w:eastAsia="Times New Roman" w:cs="Times New Roman"/>
                <w:b/>
                <w:bCs/>
                <w:color w:val="000000" w:themeColor="text1"/>
                <w:sz w:val="24"/>
                <w:szCs w:val="24"/>
              </w:rPr>
              <w:t xml:space="preserve"> would like to recommend the following actions to be considered when working with the dean to develop an action plan as a result of the Academic Program Review process.</w:t>
            </w:r>
          </w:p>
          <w:p w:rsidR="7454F0C4" w:rsidP="73765CD1" w:rsidRDefault="7454F0C4" w14:paraId="4909DF46" w14:textId="34B373A8">
            <w:pPr>
              <w:spacing w:before="120" w:after="120" w:line="259" w:lineRule="auto"/>
              <w:rPr>
                <w:rFonts w:ascii="Times New Roman" w:hAnsi="Times New Roman" w:eastAsia="Times New Roman" w:cs="Times New Roman"/>
                <w:b/>
                <w:bCs/>
                <w:color w:val="000000" w:themeColor="text1"/>
              </w:rPr>
            </w:pPr>
          </w:p>
          <w:p w:rsidR="11832E69" w:rsidP="73765CD1" w:rsidRDefault="2B0AD18C" w14:paraId="54BDE733" w14:textId="08DA31EC">
            <w:pPr>
              <w:spacing w:before="120" w:after="120"/>
              <w:rPr>
                <w:rFonts w:ascii="Times New Roman" w:hAnsi="Times New Roman" w:eastAsia="Times New Roman" w:cs="Times New Roman"/>
                <w:b w:val="1"/>
                <w:bCs w:val="1"/>
                <w:color w:val="000000" w:themeColor="text1"/>
                <w:sz w:val="24"/>
                <w:szCs w:val="24"/>
              </w:rPr>
            </w:pPr>
            <w:r w:rsidRPr="25723CFE" w:rsidR="2B0AD18C">
              <w:rPr>
                <w:rFonts w:ascii="Times New Roman" w:hAnsi="Times New Roman" w:eastAsia="Times New Roman" w:cs="Times New Roman"/>
                <w:b w:val="1"/>
                <w:bCs w:val="1"/>
                <w:color w:val="000000" w:themeColor="text1" w:themeTint="FF" w:themeShade="FF"/>
                <w:sz w:val="24"/>
                <w:szCs w:val="24"/>
              </w:rPr>
              <w:t>Strengths:</w:t>
            </w:r>
            <w:r w:rsidRPr="25723CFE" w:rsidR="57FD4878">
              <w:rPr>
                <w:rFonts w:ascii="Times New Roman" w:hAnsi="Times New Roman" w:eastAsia="Times New Roman" w:cs="Times New Roman"/>
                <w:b w:val="1"/>
                <w:bCs w:val="1"/>
                <w:color w:val="000000" w:themeColor="text1" w:themeTint="FF" w:themeShade="FF"/>
                <w:sz w:val="24"/>
                <w:szCs w:val="24"/>
              </w:rPr>
              <w:t xml:space="preserve"> The </w:t>
            </w:r>
            <w:r w:rsidRPr="25723CFE" w:rsidR="5A5206BA">
              <w:rPr>
                <w:rFonts w:ascii="Times New Roman" w:hAnsi="Times New Roman" w:eastAsia="Times New Roman" w:cs="Times New Roman"/>
                <w:b w:val="1"/>
                <w:bCs w:val="1"/>
                <w:color w:val="000000" w:themeColor="text1" w:themeTint="FF" w:themeShade="FF"/>
                <w:sz w:val="24"/>
                <w:szCs w:val="24"/>
              </w:rPr>
              <w:t xml:space="preserve">program </w:t>
            </w:r>
            <w:r w:rsidRPr="25723CFE" w:rsidR="57FD4878">
              <w:rPr>
                <w:rFonts w:ascii="Times New Roman" w:hAnsi="Times New Roman" w:eastAsia="Times New Roman" w:cs="Times New Roman"/>
                <w:b w:val="1"/>
                <w:bCs w:val="1"/>
                <w:color w:val="000000" w:themeColor="text1" w:themeTint="FF" w:themeShade="FF"/>
                <w:sz w:val="24"/>
                <w:szCs w:val="24"/>
              </w:rPr>
              <w:t xml:space="preserve">review was clear and detailed, with </w:t>
            </w:r>
            <w:r w:rsidRPr="25723CFE" w:rsidR="4FE1B05D">
              <w:rPr>
                <w:rFonts w:ascii="Times New Roman" w:hAnsi="Times New Roman" w:eastAsia="Times New Roman" w:cs="Times New Roman"/>
                <w:b w:val="1"/>
                <w:bCs w:val="1"/>
                <w:color w:val="000000" w:themeColor="text1" w:themeTint="FF" w:themeShade="FF"/>
                <w:sz w:val="24"/>
                <w:szCs w:val="24"/>
              </w:rPr>
              <w:t>excellent graphical presentations of data.</w:t>
            </w:r>
          </w:p>
          <w:p w:rsidR="7454F0C4" w:rsidP="73765CD1" w:rsidRDefault="7454F0C4" w14:paraId="43E8C0B7" w14:textId="2AA80841">
            <w:pPr>
              <w:spacing w:before="120" w:after="120"/>
              <w:rPr>
                <w:rFonts w:ascii="Times New Roman" w:hAnsi="Times New Roman" w:eastAsia="Times New Roman" w:cs="Times New Roman"/>
                <w:color w:val="000000" w:themeColor="text1"/>
              </w:rPr>
            </w:pPr>
          </w:p>
          <w:p w:rsidR="7454F0C4" w:rsidP="73765CD1" w:rsidRDefault="7454F0C4" w14:paraId="4F1CAAE4" w14:textId="145704F3">
            <w:pPr>
              <w:spacing w:before="120" w:after="120"/>
              <w:rPr>
                <w:rFonts w:ascii="Times New Roman" w:hAnsi="Times New Roman" w:eastAsia="Times New Roman" w:cs="Times New Roman"/>
                <w:color w:val="000000" w:themeColor="text1"/>
              </w:rPr>
            </w:pPr>
          </w:p>
          <w:p w:rsidR="11832E69" w:rsidP="73765CD1" w:rsidRDefault="2B0AD18C" w14:paraId="478BA670" w14:textId="0A3CFB8C">
            <w:pPr>
              <w:spacing w:before="120" w:after="120" w:line="259" w:lineRule="auto"/>
              <w:rPr>
                <w:rFonts w:ascii="Times New Roman" w:hAnsi="Times New Roman" w:eastAsia="Times New Roman" w:cs="Times New Roman"/>
                <w:b w:val="1"/>
                <w:bCs w:val="1"/>
                <w:color w:val="000000" w:themeColor="text1"/>
                <w:sz w:val="24"/>
                <w:szCs w:val="24"/>
              </w:rPr>
            </w:pPr>
            <w:r w:rsidRPr="25723CFE" w:rsidR="2B0AD18C">
              <w:rPr>
                <w:rFonts w:ascii="Times New Roman" w:hAnsi="Times New Roman" w:eastAsia="Times New Roman" w:cs="Times New Roman"/>
                <w:b w:val="1"/>
                <w:bCs w:val="1"/>
                <w:color w:val="000000" w:themeColor="text1" w:themeTint="FF" w:themeShade="FF"/>
                <w:sz w:val="24"/>
                <w:szCs w:val="24"/>
              </w:rPr>
              <w:t>Action Plan Recommendations:</w:t>
            </w:r>
            <w:r w:rsidRPr="25723CFE" w:rsidR="3260519B">
              <w:rPr>
                <w:rFonts w:ascii="Times New Roman" w:hAnsi="Times New Roman" w:eastAsia="Times New Roman" w:cs="Times New Roman"/>
                <w:b w:val="1"/>
                <w:bCs w:val="1"/>
                <w:color w:val="000000" w:themeColor="text1" w:themeTint="FF" w:themeShade="FF"/>
                <w:sz w:val="24"/>
                <w:szCs w:val="24"/>
              </w:rPr>
              <w:t xml:space="preserve"> </w:t>
            </w:r>
            <w:r w:rsidRPr="25723CFE" w:rsidR="081FFF2B">
              <w:rPr>
                <w:rFonts w:ascii="Times New Roman" w:hAnsi="Times New Roman" w:eastAsia="Times New Roman" w:cs="Times New Roman"/>
                <w:b w:val="1"/>
                <w:bCs w:val="1"/>
                <w:color w:val="000000" w:themeColor="text1" w:themeTint="FF" w:themeShade="FF"/>
                <w:sz w:val="24"/>
                <w:szCs w:val="24"/>
              </w:rPr>
              <w:t xml:space="preserve">The </w:t>
            </w:r>
            <w:r w:rsidRPr="25723CFE" w:rsidR="42527CAA">
              <w:rPr>
                <w:rFonts w:ascii="Times New Roman" w:hAnsi="Times New Roman" w:eastAsia="Times New Roman" w:cs="Times New Roman"/>
                <w:b w:val="1"/>
                <w:bCs w:val="1"/>
                <w:color w:val="000000" w:themeColor="text1" w:themeTint="FF" w:themeShade="FF"/>
                <w:sz w:val="24"/>
                <w:szCs w:val="24"/>
              </w:rPr>
              <w:t>cou</w:t>
            </w:r>
            <w:r w:rsidRPr="25723CFE" w:rsidR="71A431D3">
              <w:rPr>
                <w:rFonts w:ascii="Times New Roman" w:hAnsi="Times New Roman" w:eastAsia="Times New Roman" w:cs="Times New Roman"/>
                <w:b w:val="1"/>
                <w:bCs w:val="1"/>
                <w:color w:val="000000" w:themeColor="text1" w:themeTint="FF" w:themeShade="FF"/>
                <w:sz w:val="24"/>
                <w:szCs w:val="24"/>
              </w:rPr>
              <w:t>rse</w:t>
            </w:r>
            <w:r w:rsidRPr="25723CFE" w:rsidR="42527CAA">
              <w:rPr>
                <w:rFonts w:ascii="Times New Roman" w:hAnsi="Times New Roman" w:eastAsia="Times New Roman" w:cs="Times New Roman"/>
                <w:b w:val="1"/>
                <w:bCs w:val="1"/>
                <w:color w:val="000000" w:themeColor="text1" w:themeTint="FF" w:themeShade="FF"/>
                <w:sz w:val="24"/>
                <w:szCs w:val="24"/>
              </w:rPr>
              <w:t xml:space="preserve"> </w:t>
            </w:r>
            <w:r w:rsidRPr="25723CFE" w:rsidR="081FFF2B">
              <w:rPr>
                <w:rFonts w:ascii="Times New Roman" w:hAnsi="Times New Roman" w:eastAsia="Times New Roman" w:cs="Times New Roman"/>
                <w:b w:val="1"/>
                <w:bCs w:val="1"/>
                <w:color w:val="000000" w:themeColor="text1" w:themeTint="FF" w:themeShade="FF"/>
                <w:sz w:val="24"/>
                <w:szCs w:val="24"/>
              </w:rPr>
              <w:t xml:space="preserve">assessment implementation and plans for accreditation could be </w:t>
            </w:r>
            <w:r w:rsidRPr="25723CFE" w:rsidR="0A1B4F64">
              <w:rPr>
                <w:rFonts w:ascii="Times New Roman" w:hAnsi="Times New Roman" w:eastAsia="Times New Roman" w:cs="Times New Roman"/>
                <w:b w:val="1"/>
                <w:bCs w:val="1"/>
                <w:color w:val="000000" w:themeColor="text1" w:themeTint="FF" w:themeShade="FF"/>
                <w:sz w:val="24"/>
                <w:szCs w:val="24"/>
              </w:rPr>
              <w:t>clarified with a few more sentences</w:t>
            </w:r>
            <w:r w:rsidRPr="25723CFE" w:rsidR="081FFF2B">
              <w:rPr>
                <w:rFonts w:ascii="Times New Roman" w:hAnsi="Times New Roman" w:eastAsia="Times New Roman" w:cs="Times New Roman"/>
                <w:b w:val="1"/>
                <w:bCs w:val="1"/>
                <w:color w:val="000000" w:themeColor="text1" w:themeTint="FF" w:themeShade="FF"/>
                <w:sz w:val="24"/>
                <w:szCs w:val="24"/>
              </w:rPr>
              <w:t>.</w:t>
            </w:r>
          </w:p>
          <w:p w:rsidR="7454F0C4" w:rsidP="73765CD1" w:rsidRDefault="7454F0C4" w14:paraId="2BCC3D2D" w14:textId="612C248A">
            <w:pPr>
              <w:spacing w:before="120" w:after="120"/>
              <w:rPr>
                <w:rFonts w:ascii="Times New Roman" w:hAnsi="Times New Roman" w:eastAsia="Times New Roman" w:cs="Times New Roman"/>
                <w:color w:val="000000" w:themeColor="text1"/>
              </w:rPr>
            </w:pPr>
          </w:p>
          <w:p w:rsidR="7454F0C4" w:rsidP="73765CD1" w:rsidRDefault="7454F0C4" w14:paraId="75BA08D8" w14:textId="717F6209">
            <w:pPr>
              <w:spacing w:before="120" w:after="120"/>
              <w:rPr>
                <w:rFonts w:ascii="Times New Roman" w:hAnsi="Times New Roman" w:eastAsia="Times New Roman" w:cs="Times New Roman"/>
                <w:color w:val="000000" w:themeColor="text1"/>
              </w:rPr>
            </w:pPr>
          </w:p>
          <w:p w:rsidR="7454F0C4" w:rsidP="73765CD1" w:rsidRDefault="7454F0C4" w14:paraId="33C7B93B" w14:textId="7D9D8681">
            <w:pPr>
              <w:spacing w:before="120" w:after="120" w:line="259" w:lineRule="auto"/>
              <w:rPr>
                <w:rFonts w:ascii="Times New Roman" w:hAnsi="Times New Roman" w:eastAsia="Times New Roman" w:cs="Times New Roman"/>
                <w:b/>
                <w:bCs/>
                <w:color w:val="000000" w:themeColor="text1"/>
              </w:rPr>
            </w:pPr>
          </w:p>
        </w:tc>
      </w:tr>
      <w:tr w:rsidR="7454F0C4" w:rsidTr="4E00718E" w14:paraId="63E32D28" w14:textId="77777777">
        <w:trPr>
          <w:gridAfter w:val="2"/>
          <w:wAfter w:w="1294" w:type="dxa"/>
          <w:trHeight w:val="555"/>
        </w:trPr>
        <w:tc>
          <w:tcPr>
            <w:tcW w:w="17106" w:type="dxa"/>
            <w:gridSpan w:val="18"/>
            <w:shd w:val="clear" w:color="auto" w:fill="FFC000" w:themeFill="accent4"/>
            <w:tcMar/>
          </w:tcPr>
          <w:p w:rsidR="49AEDB1D" w:rsidP="73765CD1" w:rsidRDefault="338C3DFD" w14:paraId="6BD12C11" w14:textId="601970A9">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Academic Review Process Insight Statement</w:t>
            </w:r>
          </w:p>
          <w:p w:rsidR="49AEDB1D" w:rsidP="2053EEB7" w:rsidRDefault="338C3DFD" w14:paraId="491B9A4F" w14:textId="25924B91">
            <w:pPr>
              <w:spacing w:before="120" w:after="120" w:line="259" w:lineRule="auto"/>
              <w:rPr>
                <w:rFonts w:ascii="Times New Roman" w:hAnsi="Times New Roman" w:eastAsia="Times New Roman" w:cs="Times New Roman"/>
                <w:b/>
                <w:bCs/>
                <w:color w:val="000000" w:themeColor="text1"/>
                <w:sz w:val="24"/>
                <w:szCs w:val="24"/>
              </w:rPr>
            </w:pPr>
            <w:r w:rsidRPr="2053EEB7">
              <w:rPr>
                <w:rFonts w:ascii="Times New Roman" w:hAnsi="Times New Roman" w:eastAsia="Times New Roman" w:cs="Times New Roman"/>
                <w:color w:val="000000" w:themeColor="text1"/>
                <w:sz w:val="24"/>
                <w:szCs w:val="24"/>
              </w:rPr>
              <w:t>Take moment to reflect how this process has helped guide the direction of your program.</w:t>
            </w:r>
          </w:p>
        </w:tc>
      </w:tr>
      <w:tr w:rsidR="7454F0C4" w:rsidTr="4E00718E" w14:paraId="0B0AC4A0" w14:textId="77777777">
        <w:trPr>
          <w:gridAfter w:val="2"/>
          <w:wAfter w:w="1294" w:type="dxa"/>
          <w:trHeight w:val="555"/>
        </w:trPr>
        <w:tc>
          <w:tcPr>
            <w:tcW w:w="17106" w:type="dxa"/>
            <w:gridSpan w:val="18"/>
            <w:shd w:val="clear" w:color="auto" w:fill="FFFFFF" w:themeFill="background1"/>
            <w:tcMar/>
          </w:tcPr>
          <w:p w:rsidR="7454F0C4" w:rsidP="73765CD1" w:rsidRDefault="7454F0C4" w14:paraId="61C787EC" w14:textId="12CA6324">
            <w:pPr>
              <w:spacing w:before="120" w:after="120" w:line="259" w:lineRule="auto"/>
              <w:rPr>
                <w:rFonts w:ascii="Times New Roman" w:hAnsi="Times New Roman" w:eastAsia="Times New Roman" w:cs="Times New Roman"/>
                <w:b/>
                <w:bCs/>
                <w:color w:val="000000" w:themeColor="text1"/>
                <w:sz w:val="24"/>
                <w:szCs w:val="24"/>
              </w:rPr>
            </w:pPr>
          </w:p>
          <w:p w:rsidR="7454F0C4" w:rsidP="73765CD1" w:rsidRDefault="7454F0C4" w14:paraId="1B8DDE52" w14:textId="56A6DAF8">
            <w:pPr>
              <w:spacing w:before="120" w:after="120" w:line="259" w:lineRule="auto"/>
              <w:rPr>
                <w:rFonts w:ascii="Times New Roman" w:hAnsi="Times New Roman" w:eastAsia="Times New Roman" w:cs="Times New Roman"/>
                <w:b/>
                <w:bCs/>
                <w:color w:val="000000" w:themeColor="text1"/>
                <w:sz w:val="24"/>
                <w:szCs w:val="24"/>
              </w:rPr>
            </w:pPr>
          </w:p>
          <w:p w:rsidR="7454F0C4" w:rsidP="73765CD1" w:rsidRDefault="7454F0C4" w14:paraId="6F031D50" w14:textId="204A5E0D">
            <w:pPr>
              <w:spacing w:before="120" w:after="120" w:line="259" w:lineRule="auto"/>
              <w:rPr>
                <w:rFonts w:ascii="Times New Roman" w:hAnsi="Times New Roman" w:eastAsia="Times New Roman" w:cs="Times New Roman"/>
                <w:b/>
                <w:bCs/>
                <w:color w:val="000000" w:themeColor="text1"/>
                <w:sz w:val="24"/>
                <w:szCs w:val="24"/>
              </w:rPr>
            </w:pPr>
          </w:p>
          <w:p w:rsidR="7454F0C4" w:rsidP="73765CD1" w:rsidRDefault="7454F0C4" w14:paraId="7F54C770" w14:textId="091C1F19">
            <w:pPr>
              <w:spacing w:before="120" w:after="120" w:line="259" w:lineRule="auto"/>
              <w:rPr>
                <w:rFonts w:ascii="Times New Roman" w:hAnsi="Times New Roman" w:eastAsia="Times New Roman" w:cs="Times New Roman"/>
                <w:b/>
                <w:bCs/>
                <w:color w:val="000000" w:themeColor="text1"/>
                <w:sz w:val="24"/>
                <w:szCs w:val="24"/>
              </w:rPr>
            </w:pPr>
          </w:p>
          <w:p w:rsidR="7454F0C4" w:rsidP="73765CD1" w:rsidRDefault="7454F0C4" w14:paraId="66C74F8E" w14:textId="7AC99E27">
            <w:pPr>
              <w:spacing w:before="120" w:after="120" w:line="259" w:lineRule="auto"/>
              <w:rPr>
                <w:rFonts w:ascii="Times New Roman" w:hAnsi="Times New Roman" w:eastAsia="Times New Roman" w:cs="Times New Roman"/>
                <w:b/>
                <w:bCs/>
                <w:color w:val="000000" w:themeColor="text1"/>
                <w:sz w:val="24"/>
                <w:szCs w:val="24"/>
              </w:rPr>
            </w:pPr>
          </w:p>
        </w:tc>
      </w:tr>
    </w:tbl>
    <w:p w:rsidR="7454F0C4" w:rsidP="73765CD1" w:rsidRDefault="7454F0C4" w14:paraId="37567F01" w14:textId="6FCB420C">
      <w:pPr>
        <w:spacing w:before="120" w:after="120"/>
      </w:pPr>
    </w:p>
    <w:tbl>
      <w:tblPr>
        <w:tblStyle w:val="TableGrid"/>
        <w:tblW w:w="18028" w:type="dxa"/>
        <w:tblLook w:val="06A0" w:firstRow="1" w:lastRow="0" w:firstColumn="1" w:lastColumn="0" w:noHBand="1" w:noVBand="1"/>
      </w:tblPr>
      <w:tblGrid>
        <w:gridCol w:w="4710"/>
        <w:gridCol w:w="4050"/>
        <w:gridCol w:w="9268"/>
      </w:tblGrid>
      <w:tr w:rsidR="7454F0C4" w:rsidTr="378225DE" w14:paraId="020F0D43" w14:textId="77777777">
        <w:tc>
          <w:tcPr>
            <w:tcW w:w="18028" w:type="dxa"/>
            <w:gridSpan w:val="3"/>
            <w:shd w:val="clear" w:color="auto" w:fill="000000" w:themeFill="text1"/>
            <w:tcMar/>
          </w:tcPr>
          <w:p w:rsidR="54C838B4" w:rsidP="73765CD1" w:rsidRDefault="53945DAE" w14:paraId="2ACF9E61" w14:textId="773619C1">
            <w:pPr>
              <w:spacing w:before="120" w:after="120" w:line="259" w:lineRule="auto"/>
              <w:jc w:val="center"/>
            </w:pPr>
            <w:r>
              <w:rPr>
                <w:noProof/>
              </w:rPr>
              <w:drawing>
                <wp:inline distT="0" distB="0" distL="0" distR="0" wp14:anchorId="76868A36" wp14:editId="28D395C1">
                  <wp:extent cx="8982078" cy="987689"/>
                  <wp:effectExtent l="0" t="0" r="0" b="0"/>
                  <wp:docPr id="180282999" name="Picture 18028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8982078" cy="987689"/>
                          </a:xfrm>
                          <a:prstGeom prst="rect">
                            <a:avLst/>
                          </a:prstGeom>
                        </pic:spPr>
                      </pic:pic>
                    </a:graphicData>
                  </a:graphic>
                </wp:inline>
              </w:drawing>
            </w:r>
          </w:p>
        </w:tc>
      </w:tr>
      <w:tr w:rsidR="7454F0C4" w:rsidTr="378225DE" w14:paraId="55EF1B49" w14:textId="77777777">
        <w:tc>
          <w:tcPr>
            <w:tcW w:w="18028" w:type="dxa"/>
            <w:gridSpan w:val="3"/>
            <w:tcMar/>
          </w:tcPr>
          <w:p w:rsidR="0A5C988C" w:rsidP="73765CD1" w:rsidRDefault="48D6FBC3" w14:paraId="7BB7764A" w14:textId="1BE98F5C">
            <w:pPr>
              <w:spacing w:before="120" w:after="120" w:line="259" w:lineRule="auto"/>
              <w:rPr>
                <w:rFonts w:ascii="Times New Roman" w:hAnsi="Times New Roman" w:eastAsia="Times New Roman" w:cs="Times New Roman"/>
                <w:sz w:val="24"/>
                <w:szCs w:val="24"/>
              </w:rPr>
            </w:pPr>
            <w:r w:rsidRPr="73765CD1">
              <w:rPr>
                <w:rFonts w:ascii="Times New Roman" w:hAnsi="Times New Roman" w:eastAsia="Times New Roman" w:cs="Times New Roman"/>
                <w:b/>
                <w:bCs/>
                <w:color w:val="000000" w:themeColor="text1"/>
                <w:sz w:val="24"/>
                <w:szCs w:val="24"/>
              </w:rPr>
              <w:t>Instructions</w:t>
            </w:r>
            <w:r w:rsidRPr="73765CD1">
              <w:rPr>
                <w:rFonts w:ascii="Times New Roman" w:hAnsi="Times New Roman" w:eastAsia="Times New Roman" w:cs="Times New Roman"/>
                <w:color w:val="000000" w:themeColor="text1"/>
                <w:sz w:val="24"/>
                <w:szCs w:val="24"/>
              </w:rPr>
              <w:t>:</w:t>
            </w:r>
            <w:r w:rsidRPr="73765CD1" w:rsidR="4F5AEEF4">
              <w:rPr>
                <w:rFonts w:ascii="Times New Roman" w:hAnsi="Times New Roman" w:eastAsia="Times New Roman" w:cs="Times New Roman"/>
                <w:color w:val="000000" w:themeColor="text1"/>
                <w:sz w:val="24"/>
                <w:szCs w:val="24"/>
              </w:rPr>
              <w:t xml:space="preserve"> In this form, program directors along with the appropriate Dean should indicate any goals or action plans for program improvement over the next 5 years, which have been identified as a result of the academic program review process.</w:t>
            </w:r>
          </w:p>
          <w:p w:rsidR="7454F0C4" w:rsidP="73765CD1" w:rsidRDefault="7454F0C4" w14:paraId="662DBC46" w14:textId="431C87F9">
            <w:pPr>
              <w:spacing w:before="120" w:after="120" w:line="259" w:lineRule="auto"/>
              <w:rPr>
                <w:rFonts w:ascii="Times New Roman" w:hAnsi="Times New Roman" w:eastAsia="Times New Roman" w:cs="Times New Roman"/>
                <w:color w:val="000000" w:themeColor="text1"/>
                <w:sz w:val="24"/>
                <w:szCs w:val="24"/>
              </w:rPr>
            </w:pPr>
          </w:p>
        </w:tc>
      </w:tr>
      <w:tr w:rsidR="7454F0C4" w:rsidTr="378225DE" w14:paraId="0E013A0D" w14:textId="77777777">
        <w:trPr>
          <w:trHeight w:val="495"/>
        </w:trPr>
        <w:tc>
          <w:tcPr>
            <w:tcW w:w="18028" w:type="dxa"/>
            <w:gridSpan w:val="3"/>
            <w:shd w:val="clear" w:color="auto" w:fill="385623" w:themeFill="accent6" w:themeFillShade="80"/>
            <w:tcMar/>
          </w:tcPr>
          <w:p w:rsidR="18035CD6" w:rsidP="73765CD1" w:rsidRDefault="4F5AEEF4" w14:paraId="1A8A3EDB" w14:textId="391D377E">
            <w:pPr>
              <w:spacing w:before="120" w:after="120" w:line="259" w:lineRule="auto"/>
              <w:rPr>
                <w:rFonts w:ascii="Times New Roman" w:hAnsi="Times New Roman" w:eastAsia="Times New Roman" w:cs="Times New Roman"/>
                <w:color w:val="FFFFFF" w:themeColor="background1"/>
                <w:sz w:val="30"/>
                <w:szCs w:val="30"/>
              </w:rPr>
            </w:pPr>
            <w:r w:rsidRPr="73765CD1">
              <w:rPr>
                <w:rFonts w:ascii="Times New Roman" w:hAnsi="Times New Roman" w:eastAsia="Times New Roman" w:cs="Times New Roman"/>
                <w:b/>
                <w:bCs/>
                <w:color w:val="FFFFFF" w:themeColor="background1"/>
                <w:sz w:val="30"/>
                <w:szCs w:val="30"/>
              </w:rPr>
              <w:t xml:space="preserve">Goal/Action 1: </w:t>
            </w:r>
            <w:r w:rsidRPr="73765CD1" w:rsidR="0877BAD5">
              <w:rPr>
                <w:rFonts w:ascii="Times New Roman" w:hAnsi="Times New Roman" w:eastAsia="Times New Roman" w:cs="Times New Roman"/>
                <w:b/>
                <w:bCs/>
                <w:color w:val="FFFFFF" w:themeColor="background1"/>
                <w:sz w:val="30"/>
                <w:szCs w:val="30"/>
              </w:rPr>
              <w:t>(</w:t>
            </w:r>
            <w:r w:rsidRPr="73765CD1">
              <w:rPr>
                <w:rFonts w:ascii="Times New Roman" w:hAnsi="Times New Roman" w:eastAsia="Times New Roman" w:cs="Times New Roman"/>
                <w:color w:val="FFFFFF" w:themeColor="background1"/>
                <w:sz w:val="30"/>
                <w:szCs w:val="30"/>
              </w:rPr>
              <w:t>Type your goal here.</w:t>
            </w:r>
            <w:r w:rsidRPr="73765CD1" w:rsidR="3D1F28F6">
              <w:rPr>
                <w:rFonts w:ascii="Times New Roman" w:hAnsi="Times New Roman" w:eastAsia="Times New Roman" w:cs="Times New Roman"/>
                <w:color w:val="FFFFFF" w:themeColor="background1"/>
                <w:sz w:val="30"/>
                <w:szCs w:val="30"/>
              </w:rPr>
              <w:t>)</w:t>
            </w:r>
          </w:p>
          <w:p w:rsidR="1F606E9E" w:rsidP="73765CD1" w:rsidRDefault="5D11B9B9" w14:paraId="3E196D11" w14:textId="219AAB1D">
            <w:pPr>
              <w:spacing w:before="120" w:after="120" w:line="259" w:lineRule="auto"/>
              <w:rPr>
                <w:rFonts w:ascii="Times New Roman" w:hAnsi="Times New Roman" w:eastAsia="Times New Roman" w:cs="Times New Roman"/>
                <w:color w:val="FFFFFF" w:themeColor="background1"/>
                <w:sz w:val="30"/>
                <w:szCs w:val="30"/>
              </w:rPr>
            </w:pPr>
            <w:r w:rsidRPr="73765CD1">
              <w:rPr>
                <w:rFonts w:ascii="Times New Roman" w:hAnsi="Times New Roman" w:eastAsia="Times New Roman" w:cs="Times New Roman"/>
                <w:color w:val="FFFFFF" w:themeColor="background1"/>
                <w:sz w:val="30"/>
                <w:szCs w:val="30"/>
              </w:rPr>
              <w:t>Strategic Goals Associated:</w:t>
            </w:r>
          </w:p>
          <w:p w:rsidR="7454F0C4" w:rsidP="73765CD1" w:rsidRDefault="7454F0C4" w14:paraId="14EA225A" w14:textId="4B157F10">
            <w:pPr>
              <w:spacing w:before="120" w:after="120" w:line="259" w:lineRule="auto"/>
              <w:rPr>
                <w:rFonts w:ascii="Times New Roman" w:hAnsi="Times New Roman" w:eastAsia="Times New Roman" w:cs="Times New Roman"/>
                <w:color w:val="000000" w:themeColor="text1"/>
                <w:sz w:val="30"/>
                <w:szCs w:val="30"/>
              </w:rPr>
            </w:pPr>
          </w:p>
        </w:tc>
      </w:tr>
      <w:tr w:rsidR="7454F0C4" w:rsidTr="378225DE" w14:paraId="73449363" w14:textId="77777777">
        <w:trPr>
          <w:trHeight w:val="1320"/>
        </w:trPr>
        <w:tc>
          <w:tcPr>
            <w:tcW w:w="4710" w:type="dxa"/>
            <w:shd w:val="clear" w:color="auto" w:fill="FFFFFF" w:themeFill="background1"/>
            <w:tcMar/>
          </w:tcPr>
          <w:p w:rsidR="18035CD6" w:rsidP="31E99B6A" w:rsidRDefault="4F5AEEF4" w14:paraId="268B0979" w14:textId="4AE0B7F8">
            <w:pPr>
              <w:spacing w:before="120" w:after="120" w:line="259" w:lineRule="auto"/>
              <w:rPr>
                <w:rFonts w:ascii="Times New Roman" w:hAnsi="Times New Roman" w:eastAsia="Times New Roman" w:cs="Times New Roman"/>
                <w:color w:val="000000" w:themeColor="text1"/>
                <w:sz w:val="24"/>
                <w:szCs w:val="24"/>
              </w:rPr>
            </w:pPr>
            <w:r w:rsidRPr="31E99B6A" w:rsidR="6F5A1DD0">
              <w:rPr>
                <w:rFonts w:ascii="Times New Roman" w:hAnsi="Times New Roman" w:eastAsia="Times New Roman" w:cs="Times New Roman"/>
                <w:color w:val="000000" w:themeColor="text1" w:themeTint="FF" w:themeShade="FF"/>
                <w:sz w:val="24"/>
                <w:szCs w:val="24"/>
              </w:rPr>
              <w:t>Cost/Resource Implications:</w:t>
            </w:r>
            <w:r>
              <w:br/>
            </w:r>
            <w:r w:rsidRPr="31E99B6A" w:rsidR="1E7895F7">
              <w:rPr>
                <w:rFonts w:ascii="Times New Roman" w:hAnsi="Times New Roman" w:eastAsia="Times New Roman" w:cs="Times New Roman"/>
                <w:color w:val="000000" w:themeColor="text1" w:themeTint="FF" w:themeShade="FF"/>
                <w:sz w:val="24"/>
                <w:szCs w:val="24"/>
              </w:rPr>
              <w:t xml:space="preserve">Additional personnel for development and implementation of programs </w:t>
            </w:r>
            <w:r w:rsidRPr="31E99B6A" w:rsidR="6C1FB611">
              <w:rPr>
                <w:rFonts w:ascii="Times New Roman" w:hAnsi="Times New Roman" w:eastAsia="Times New Roman" w:cs="Times New Roman"/>
                <w:color w:val="000000" w:themeColor="text1" w:themeTint="FF" w:themeShade="FF"/>
                <w:sz w:val="24"/>
                <w:szCs w:val="24"/>
              </w:rPr>
              <w:t>to recruit students and teacher candidates in the teacher pipeline for the rural</w:t>
            </w:r>
            <w:r w:rsidRPr="31E99B6A" w:rsidR="7ECF471B">
              <w:rPr>
                <w:rFonts w:ascii="Times New Roman" w:hAnsi="Times New Roman" w:eastAsia="Times New Roman" w:cs="Times New Roman"/>
                <w:color w:val="000000" w:themeColor="text1" w:themeTint="FF" w:themeShade="FF"/>
                <w:sz w:val="24"/>
                <w:szCs w:val="24"/>
              </w:rPr>
              <w:t xml:space="preserve"> areas of Pinal County. </w:t>
            </w:r>
          </w:p>
        </w:tc>
        <w:tc>
          <w:tcPr>
            <w:tcW w:w="4050" w:type="dxa"/>
            <w:shd w:val="clear" w:color="auto" w:fill="FFFFFF" w:themeFill="background1"/>
            <w:tcMar/>
          </w:tcPr>
          <w:p w:rsidR="6C5B3013" w:rsidP="73765CD1" w:rsidRDefault="2A675D08" w14:paraId="718771FA" w14:textId="4AA6538C">
            <w:pPr>
              <w:spacing w:before="120" w:after="120"/>
              <w:rPr>
                <w:rFonts w:ascii="Times New Roman" w:hAnsi="Times New Roman" w:eastAsia="Times New Roman" w:cs="Times New Roman"/>
                <w:sz w:val="24"/>
                <w:szCs w:val="24"/>
              </w:rPr>
            </w:pPr>
            <w:r w:rsidRPr="31E99B6A" w:rsidR="51D8BF0E">
              <w:rPr>
                <w:rFonts w:ascii="Times New Roman" w:hAnsi="Times New Roman" w:eastAsia="Times New Roman" w:cs="Times New Roman"/>
                <w:color w:val="000000" w:themeColor="text1" w:themeTint="FF" w:themeShade="FF"/>
                <w:sz w:val="24"/>
                <w:szCs w:val="24"/>
              </w:rPr>
              <w:t>Timeline for Achievement:</w:t>
            </w:r>
          </w:p>
          <w:p w:rsidR="15A0B587" w:rsidP="31E99B6A" w:rsidRDefault="15A0B587" w14:paraId="5B67C101" w14:textId="5236AA21">
            <w:pPr>
              <w:pStyle w:val="Normal"/>
              <w:spacing w:before="120" w:after="120"/>
              <w:rPr>
                <w:rFonts w:ascii="Times New Roman" w:hAnsi="Times New Roman" w:eastAsia="Times New Roman" w:cs="Times New Roman"/>
                <w:color w:val="000000" w:themeColor="text1" w:themeTint="FF" w:themeShade="FF"/>
                <w:sz w:val="24"/>
                <w:szCs w:val="24"/>
              </w:rPr>
            </w:pPr>
            <w:r w:rsidRPr="31E99B6A" w:rsidR="15A0B587">
              <w:rPr>
                <w:rFonts w:ascii="Times New Roman" w:hAnsi="Times New Roman" w:eastAsia="Times New Roman" w:cs="Times New Roman"/>
                <w:color w:val="000000" w:themeColor="text1" w:themeTint="FF" w:themeShade="FF"/>
                <w:sz w:val="24"/>
                <w:szCs w:val="24"/>
              </w:rPr>
              <w:t xml:space="preserve">5-year goal: </w:t>
            </w:r>
          </w:p>
          <w:p w:rsidR="15A0B587" w:rsidP="31E99B6A" w:rsidRDefault="15A0B587" w14:paraId="5E491A69" w14:textId="2EEDC7DC">
            <w:pPr>
              <w:pStyle w:val="Normal"/>
              <w:spacing w:before="120" w:after="120"/>
              <w:rPr>
                <w:rFonts w:ascii="Times New Roman" w:hAnsi="Times New Roman" w:eastAsia="Times New Roman" w:cs="Times New Roman"/>
                <w:color w:val="000000" w:themeColor="text1" w:themeTint="FF" w:themeShade="FF"/>
                <w:sz w:val="22"/>
                <w:szCs w:val="22"/>
              </w:rPr>
            </w:pPr>
            <w:r w:rsidRPr="31E99B6A" w:rsidR="15A0B587">
              <w:rPr>
                <w:rFonts w:ascii="Times New Roman" w:hAnsi="Times New Roman" w:eastAsia="Times New Roman" w:cs="Times New Roman"/>
                <w:color w:val="000000" w:themeColor="text1" w:themeTint="FF" w:themeShade="FF"/>
                <w:sz w:val="22"/>
                <w:szCs w:val="22"/>
              </w:rPr>
              <w:t>Program requirements take approximately one year to develop. Once a program is written via the Educator Preparation Programs with the Arizona D</w:t>
            </w:r>
            <w:r w:rsidRPr="31E99B6A" w:rsidR="1CC69EE6">
              <w:rPr>
                <w:rFonts w:ascii="Times New Roman" w:hAnsi="Times New Roman" w:eastAsia="Times New Roman" w:cs="Times New Roman"/>
                <w:color w:val="000000" w:themeColor="text1" w:themeTint="FF" w:themeShade="FF"/>
                <w:sz w:val="22"/>
                <w:szCs w:val="22"/>
              </w:rPr>
              <w:t>epartment of Education, it begins the lengthy process of review. Once passing the review process the program is passed to the Arizona Board of Regents for approval which take</w:t>
            </w:r>
            <w:r w:rsidRPr="31E99B6A" w:rsidR="280E65A6">
              <w:rPr>
                <w:rFonts w:ascii="Times New Roman" w:hAnsi="Times New Roman" w:eastAsia="Times New Roman" w:cs="Times New Roman"/>
                <w:color w:val="000000" w:themeColor="text1" w:themeTint="FF" w:themeShade="FF"/>
                <w:sz w:val="22"/>
                <w:szCs w:val="22"/>
              </w:rPr>
              <w:t xml:space="preserve">s several months. Each </w:t>
            </w:r>
            <w:r w:rsidRPr="31E99B6A" w:rsidR="13A9D2E5">
              <w:rPr>
                <w:rFonts w:ascii="Times New Roman" w:hAnsi="Times New Roman" w:eastAsia="Times New Roman" w:cs="Times New Roman"/>
                <w:color w:val="000000" w:themeColor="text1" w:themeTint="FF" w:themeShade="FF"/>
                <w:sz w:val="22"/>
                <w:szCs w:val="22"/>
              </w:rPr>
              <w:t>program</w:t>
            </w:r>
            <w:r w:rsidRPr="31E99B6A" w:rsidR="280E65A6">
              <w:rPr>
                <w:rFonts w:ascii="Times New Roman" w:hAnsi="Times New Roman" w:eastAsia="Times New Roman" w:cs="Times New Roman"/>
                <w:color w:val="000000" w:themeColor="text1" w:themeTint="FF" w:themeShade="FF"/>
                <w:sz w:val="22"/>
                <w:szCs w:val="22"/>
              </w:rPr>
              <w:t xml:space="preserve"> may require a 2-year </w:t>
            </w:r>
            <w:r w:rsidRPr="31E99B6A" w:rsidR="0DC76EA3">
              <w:rPr>
                <w:rFonts w:ascii="Times New Roman" w:hAnsi="Times New Roman" w:eastAsia="Times New Roman" w:cs="Times New Roman"/>
                <w:color w:val="000000" w:themeColor="text1" w:themeTint="FF" w:themeShade="FF"/>
                <w:sz w:val="22"/>
                <w:szCs w:val="22"/>
              </w:rPr>
              <w:t>time period</w:t>
            </w:r>
            <w:r w:rsidRPr="31E99B6A" w:rsidR="280E65A6">
              <w:rPr>
                <w:rFonts w:ascii="Times New Roman" w:hAnsi="Times New Roman" w:eastAsia="Times New Roman" w:cs="Times New Roman"/>
                <w:color w:val="000000" w:themeColor="text1" w:themeTint="FF" w:themeShade="FF"/>
                <w:sz w:val="22"/>
                <w:szCs w:val="22"/>
              </w:rPr>
              <w:t xml:space="preserve"> before approval. Coursework will be </w:t>
            </w:r>
            <w:r w:rsidRPr="31E99B6A" w:rsidR="24B1FB54">
              <w:rPr>
                <w:rFonts w:ascii="Times New Roman" w:hAnsi="Times New Roman" w:eastAsia="Times New Roman" w:cs="Times New Roman"/>
                <w:color w:val="000000" w:themeColor="text1" w:themeTint="FF" w:themeShade="FF"/>
                <w:sz w:val="22"/>
                <w:szCs w:val="22"/>
              </w:rPr>
              <w:t xml:space="preserve">decided upon within the development process and sent to </w:t>
            </w:r>
            <w:r w:rsidRPr="31E99B6A" w:rsidR="25583009">
              <w:rPr>
                <w:rFonts w:ascii="Times New Roman" w:hAnsi="Times New Roman" w:eastAsia="Times New Roman" w:cs="Times New Roman"/>
                <w:color w:val="000000" w:themeColor="text1" w:themeTint="FF" w:themeShade="FF"/>
                <w:sz w:val="22"/>
                <w:szCs w:val="22"/>
              </w:rPr>
              <w:t xml:space="preserve">curriculum for approval. Revision may be </w:t>
            </w:r>
            <w:r w:rsidRPr="31E99B6A" w:rsidR="14E5BA75">
              <w:rPr>
                <w:rFonts w:ascii="Times New Roman" w:hAnsi="Times New Roman" w:eastAsia="Times New Roman" w:cs="Times New Roman"/>
                <w:color w:val="000000" w:themeColor="text1" w:themeTint="FF" w:themeShade="FF"/>
                <w:sz w:val="22"/>
                <w:szCs w:val="22"/>
              </w:rPr>
              <w:t>warranted</w:t>
            </w:r>
            <w:r w:rsidRPr="31E99B6A" w:rsidR="14E5BA75">
              <w:rPr>
                <w:rFonts w:ascii="Times New Roman" w:hAnsi="Times New Roman" w:eastAsia="Times New Roman" w:cs="Times New Roman"/>
                <w:color w:val="000000" w:themeColor="text1" w:themeTint="FF" w:themeShade="FF"/>
                <w:sz w:val="22"/>
                <w:szCs w:val="22"/>
              </w:rPr>
              <w:t xml:space="preserve"> as the program goes through the program and curriculum approval process.</w:t>
            </w:r>
          </w:p>
          <w:p w:rsidR="7454F0C4" w:rsidP="73765CD1" w:rsidRDefault="7454F0C4" w14:paraId="58E46D2C" w14:textId="19685F73">
            <w:pPr>
              <w:spacing w:before="120" w:after="120"/>
              <w:rPr>
                <w:rFonts w:ascii="Times New Roman" w:hAnsi="Times New Roman" w:eastAsia="Times New Roman" w:cs="Times New Roman"/>
                <w:color w:val="000000" w:themeColor="text1"/>
                <w:sz w:val="24"/>
                <w:szCs w:val="24"/>
              </w:rPr>
            </w:pPr>
          </w:p>
          <w:p w:rsidR="7454F0C4" w:rsidP="73765CD1" w:rsidRDefault="7454F0C4" w14:paraId="7A457CF2" w14:textId="2075CF07">
            <w:pPr>
              <w:spacing w:before="120" w:after="120"/>
              <w:rPr>
                <w:rFonts w:ascii="Times New Roman" w:hAnsi="Times New Roman" w:eastAsia="Times New Roman" w:cs="Times New Roman"/>
                <w:color w:val="000000" w:themeColor="text1"/>
                <w:sz w:val="24"/>
                <w:szCs w:val="24"/>
              </w:rPr>
            </w:pPr>
          </w:p>
        </w:tc>
        <w:tc>
          <w:tcPr>
            <w:tcW w:w="9268" w:type="dxa"/>
            <w:shd w:val="clear" w:color="auto" w:fill="FFFFFF" w:themeFill="background1"/>
            <w:tcMar/>
          </w:tcPr>
          <w:p w:rsidR="6C5B3013" w:rsidP="73765CD1" w:rsidRDefault="2A675D08" w14:paraId="054E2ACC" w14:textId="45145995">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Measure of Success:</w:t>
            </w:r>
          </w:p>
          <w:p w:rsidR="7454F0C4" w:rsidP="73765CD1" w:rsidRDefault="7454F0C4" w14:paraId="42126976" w14:textId="44717119">
            <w:pPr>
              <w:spacing w:before="120" w:after="120"/>
              <w:rPr>
                <w:rFonts w:ascii="Times New Roman" w:hAnsi="Times New Roman" w:eastAsia="Times New Roman" w:cs="Times New Roman"/>
                <w:color w:val="000000" w:themeColor="text1"/>
                <w:sz w:val="24"/>
                <w:szCs w:val="24"/>
              </w:rPr>
            </w:pPr>
            <w:r w:rsidRPr="31E99B6A" w:rsidR="65B5FE8E">
              <w:rPr>
                <w:rFonts w:ascii="Times New Roman" w:hAnsi="Times New Roman" w:eastAsia="Times New Roman" w:cs="Times New Roman"/>
                <w:color w:val="000000" w:themeColor="text1" w:themeTint="FF" w:themeShade="FF"/>
                <w:sz w:val="24"/>
                <w:szCs w:val="24"/>
              </w:rPr>
              <w:t xml:space="preserve">Hiring of </w:t>
            </w:r>
            <w:r w:rsidRPr="31E99B6A" w:rsidR="65B5FE8E">
              <w:rPr>
                <w:rFonts w:ascii="Times New Roman" w:hAnsi="Times New Roman" w:eastAsia="Times New Roman" w:cs="Times New Roman"/>
                <w:color w:val="000000" w:themeColor="text1" w:themeTint="FF" w:themeShade="FF"/>
                <w:sz w:val="24"/>
                <w:szCs w:val="24"/>
              </w:rPr>
              <w:t>additional</w:t>
            </w:r>
            <w:r w:rsidRPr="31E99B6A" w:rsidR="65B5FE8E">
              <w:rPr>
                <w:rFonts w:ascii="Times New Roman" w:hAnsi="Times New Roman" w:eastAsia="Times New Roman" w:cs="Times New Roman"/>
                <w:color w:val="000000" w:themeColor="text1" w:themeTint="FF" w:themeShade="FF"/>
                <w:sz w:val="24"/>
                <w:szCs w:val="24"/>
              </w:rPr>
              <w:t xml:space="preserve"> personnel </w:t>
            </w:r>
          </w:p>
          <w:p w:rsidR="65B5FE8E" w:rsidP="31E99B6A" w:rsidRDefault="65B5FE8E" w14:paraId="6224B082" w14:textId="51F4AB3F">
            <w:pPr>
              <w:pStyle w:val="Normal"/>
              <w:spacing w:before="120" w:after="120"/>
              <w:rPr>
                <w:rFonts w:ascii="Times New Roman" w:hAnsi="Times New Roman" w:eastAsia="Times New Roman" w:cs="Times New Roman"/>
                <w:color w:val="000000" w:themeColor="text1" w:themeTint="FF" w:themeShade="FF"/>
                <w:sz w:val="24"/>
                <w:szCs w:val="24"/>
              </w:rPr>
            </w:pPr>
            <w:r w:rsidRPr="31E99B6A" w:rsidR="65B5FE8E">
              <w:rPr>
                <w:rFonts w:ascii="Times New Roman" w:hAnsi="Times New Roman" w:eastAsia="Times New Roman" w:cs="Times New Roman"/>
                <w:color w:val="000000" w:themeColor="text1" w:themeTint="FF" w:themeShade="FF"/>
                <w:sz w:val="24"/>
                <w:szCs w:val="24"/>
              </w:rPr>
              <w:t>Program approval with the Arizona Department of Education Educator Preparation Program (EP</w:t>
            </w:r>
            <w:r w:rsidRPr="31E99B6A" w:rsidR="538A9FA6">
              <w:rPr>
                <w:rFonts w:ascii="Times New Roman" w:hAnsi="Times New Roman" w:eastAsia="Times New Roman" w:cs="Times New Roman"/>
                <w:color w:val="000000" w:themeColor="text1" w:themeTint="FF" w:themeShade="FF"/>
                <w:sz w:val="24"/>
                <w:szCs w:val="24"/>
              </w:rPr>
              <w:t>P) division</w:t>
            </w:r>
            <w:r w:rsidRPr="31E99B6A" w:rsidR="44073D41">
              <w:rPr>
                <w:rFonts w:ascii="Times New Roman" w:hAnsi="Times New Roman" w:eastAsia="Times New Roman" w:cs="Times New Roman"/>
                <w:color w:val="000000" w:themeColor="text1" w:themeTint="FF" w:themeShade="FF"/>
                <w:sz w:val="24"/>
                <w:szCs w:val="24"/>
              </w:rPr>
              <w:t xml:space="preserve"> and CAC curriculum department</w:t>
            </w:r>
          </w:p>
          <w:p w:rsidR="44073D41" w:rsidP="31E99B6A" w:rsidRDefault="44073D41" w14:paraId="68C5D215" w14:textId="5ED98D08">
            <w:pPr>
              <w:pStyle w:val="ListParagraph"/>
              <w:numPr>
                <w:ilvl w:val="0"/>
                <w:numId w:val="11"/>
              </w:numPr>
              <w:spacing w:before="120" w:after="120"/>
              <w:rPr>
                <w:rFonts w:ascii="Times New Roman" w:hAnsi="Times New Roman" w:eastAsia="Times New Roman" w:cs="Times New Roman"/>
                <w:color w:val="000000" w:themeColor="text1" w:themeTint="FF" w:themeShade="FF"/>
                <w:sz w:val="24"/>
                <w:szCs w:val="24"/>
              </w:rPr>
            </w:pPr>
            <w:r w:rsidRPr="31E99B6A" w:rsidR="44073D41">
              <w:rPr>
                <w:rFonts w:ascii="Times New Roman" w:hAnsi="Times New Roman" w:eastAsia="Times New Roman" w:cs="Times New Roman"/>
                <w:color w:val="000000" w:themeColor="text1" w:themeTint="FF" w:themeShade="FF"/>
                <w:sz w:val="24"/>
                <w:szCs w:val="24"/>
              </w:rPr>
              <w:t>Bachelor</w:t>
            </w:r>
            <w:r w:rsidRPr="31E99B6A" w:rsidR="44073D41">
              <w:rPr>
                <w:rFonts w:ascii="Times New Roman" w:hAnsi="Times New Roman" w:eastAsia="Times New Roman" w:cs="Times New Roman"/>
                <w:color w:val="000000" w:themeColor="text1" w:themeTint="FF" w:themeShade="FF"/>
                <w:sz w:val="24"/>
                <w:szCs w:val="24"/>
              </w:rPr>
              <w:t xml:space="preserve"> degree dual teacher certification – elementary education/special education</w:t>
            </w:r>
          </w:p>
          <w:p w:rsidR="44073D41" w:rsidP="31E99B6A" w:rsidRDefault="44073D41" w14:paraId="02BEAD1A" w14:textId="74AAA5D4">
            <w:pPr>
              <w:pStyle w:val="ListParagraph"/>
              <w:numPr>
                <w:ilvl w:val="0"/>
                <w:numId w:val="11"/>
              </w:numPr>
              <w:spacing w:before="120" w:after="120"/>
              <w:rPr>
                <w:rFonts w:ascii="Times New Roman" w:hAnsi="Times New Roman" w:eastAsia="Times New Roman" w:cs="Times New Roman"/>
                <w:color w:val="000000" w:themeColor="text1" w:themeTint="FF" w:themeShade="FF"/>
                <w:sz w:val="24"/>
                <w:szCs w:val="24"/>
              </w:rPr>
            </w:pPr>
            <w:r w:rsidRPr="31E99B6A" w:rsidR="44073D41">
              <w:rPr>
                <w:rFonts w:ascii="Times New Roman" w:hAnsi="Times New Roman" w:eastAsia="Times New Roman" w:cs="Times New Roman"/>
                <w:color w:val="000000" w:themeColor="text1" w:themeTint="FF" w:themeShade="FF"/>
                <w:sz w:val="24"/>
                <w:szCs w:val="24"/>
              </w:rPr>
              <w:t>AAEE degree for teacher candidates interested in teaching grades 9-12 secondary education.</w:t>
            </w:r>
          </w:p>
          <w:p w:rsidR="44073D41" w:rsidP="31E99B6A" w:rsidRDefault="44073D41" w14:paraId="3E1EB221" w14:textId="56F364B0">
            <w:pPr>
              <w:pStyle w:val="ListParagraph"/>
              <w:numPr>
                <w:ilvl w:val="0"/>
                <w:numId w:val="11"/>
              </w:numPr>
              <w:spacing w:before="120" w:after="120"/>
              <w:rPr>
                <w:rFonts w:ascii="Times New Roman" w:hAnsi="Times New Roman" w:eastAsia="Times New Roman" w:cs="Times New Roman"/>
                <w:color w:val="000000" w:themeColor="text1" w:themeTint="FF" w:themeShade="FF"/>
                <w:sz w:val="24"/>
                <w:szCs w:val="24"/>
              </w:rPr>
            </w:pPr>
            <w:r w:rsidRPr="31E99B6A" w:rsidR="44073D41">
              <w:rPr>
                <w:rFonts w:ascii="Times New Roman" w:hAnsi="Times New Roman" w:eastAsia="Times New Roman" w:cs="Times New Roman"/>
                <w:color w:val="000000" w:themeColor="text1" w:themeTint="FF" w:themeShade="FF"/>
                <w:sz w:val="24"/>
                <w:szCs w:val="24"/>
              </w:rPr>
              <w:t>Post Baccalaureate program grades 9-12 secondary education/special education dual certification.</w:t>
            </w:r>
          </w:p>
          <w:p w:rsidR="44073D41" w:rsidP="31E99B6A" w:rsidRDefault="44073D41" w14:paraId="798C526D" w14:textId="2B82F28C">
            <w:pPr>
              <w:pStyle w:val="ListParagraph"/>
              <w:numPr>
                <w:ilvl w:val="0"/>
                <w:numId w:val="11"/>
              </w:numPr>
              <w:spacing w:before="120" w:after="120"/>
              <w:rPr>
                <w:rFonts w:ascii="Times New Roman" w:hAnsi="Times New Roman" w:eastAsia="Times New Roman" w:cs="Times New Roman"/>
                <w:color w:val="000000" w:themeColor="text1" w:themeTint="FF" w:themeShade="FF"/>
                <w:sz w:val="24"/>
                <w:szCs w:val="24"/>
              </w:rPr>
            </w:pPr>
            <w:r w:rsidRPr="31E99B6A" w:rsidR="44073D41">
              <w:rPr>
                <w:rFonts w:ascii="Times New Roman" w:hAnsi="Times New Roman" w:eastAsia="Times New Roman" w:cs="Times New Roman"/>
                <w:color w:val="000000" w:themeColor="text1" w:themeTint="FF" w:themeShade="FF"/>
                <w:sz w:val="24"/>
                <w:szCs w:val="24"/>
              </w:rPr>
              <w:t>Post Baccalaureate program grades k-12 special education certification.</w:t>
            </w:r>
          </w:p>
          <w:p w:rsidR="31E99B6A" w:rsidP="31E99B6A" w:rsidRDefault="31E99B6A" w14:paraId="5EA7B694" w14:textId="758525BF">
            <w:pPr>
              <w:pStyle w:val="Normal"/>
              <w:spacing w:before="120" w:after="120"/>
              <w:rPr>
                <w:rFonts w:ascii="Times New Roman" w:hAnsi="Times New Roman" w:eastAsia="Times New Roman" w:cs="Times New Roman"/>
                <w:color w:val="000000" w:themeColor="text1" w:themeTint="FF" w:themeShade="FF"/>
                <w:sz w:val="24"/>
                <w:szCs w:val="24"/>
              </w:rPr>
            </w:pPr>
          </w:p>
          <w:p w:rsidR="7454F0C4" w:rsidP="73765CD1" w:rsidRDefault="7454F0C4" w14:paraId="1EB2B3D8" w14:textId="5E70B5C5">
            <w:pPr>
              <w:spacing w:before="120" w:after="120"/>
              <w:rPr>
                <w:rFonts w:ascii="Times New Roman" w:hAnsi="Times New Roman" w:eastAsia="Times New Roman" w:cs="Times New Roman"/>
                <w:color w:val="000000" w:themeColor="text1"/>
                <w:sz w:val="24"/>
                <w:szCs w:val="24"/>
              </w:rPr>
            </w:pPr>
          </w:p>
        </w:tc>
      </w:tr>
      <w:tr w:rsidR="7454F0C4" w:rsidTr="378225DE" w14:paraId="23E1F977" w14:textId="77777777">
        <w:trPr>
          <w:trHeight w:val="1095"/>
        </w:trPr>
        <w:tc>
          <w:tcPr>
            <w:tcW w:w="18028" w:type="dxa"/>
            <w:gridSpan w:val="3"/>
            <w:shd w:val="clear" w:color="auto" w:fill="385623" w:themeFill="accent6" w:themeFillShade="80"/>
            <w:tcMar/>
          </w:tcPr>
          <w:p w:rsidR="609216A9" w:rsidP="73765CD1" w:rsidRDefault="36F0ED54" w14:paraId="43989869" w14:textId="27B8D4C2">
            <w:pPr>
              <w:spacing w:before="120" w:after="120" w:line="259" w:lineRule="auto"/>
              <w:rPr>
                <w:rFonts w:ascii="Times New Roman" w:hAnsi="Times New Roman" w:eastAsia="Times New Roman" w:cs="Times New Roman"/>
                <w:b/>
                <w:bCs/>
                <w:color w:val="FFFFFF" w:themeColor="background1"/>
                <w:sz w:val="30"/>
                <w:szCs w:val="30"/>
              </w:rPr>
            </w:pPr>
            <w:r w:rsidRPr="73765CD1">
              <w:rPr>
                <w:rFonts w:ascii="Times New Roman" w:hAnsi="Times New Roman" w:eastAsia="Times New Roman" w:cs="Times New Roman"/>
                <w:b/>
                <w:bCs/>
                <w:color w:val="FFFFFF" w:themeColor="background1"/>
                <w:sz w:val="30"/>
                <w:szCs w:val="30"/>
              </w:rPr>
              <w:t xml:space="preserve">Goal/Action 2: </w:t>
            </w:r>
          </w:p>
          <w:p w:rsidR="38F43EA7" w:rsidP="73765CD1" w:rsidRDefault="4514F6A4" w14:paraId="4F57A957" w14:textId="116F704C">
            <w:pPr>
              <w:spacing w:before="120" w:after="120" w:line="259" w:lineRule="auto"/>
              <w:rPr>
                <w:rFonts w:ascii="Times New Roman" w:hAnsi="Times New Roman" w:eastAsia="Times New Roman" w:cs="Times New Roman"/>
                <w:color w:val="FFFFFF" w:themeColor="background1"/>
                <w:sz w:val="30"/>
                <w:szCs w:val="30"/>
              </w:rPr>
            </w:pPr>
            <w:r w:rsidRPr="73765CD1">
              <w:rPr>
                <w:rFonts w:ascii="Times New Roman" w:hAnsi="Times New Roman" w:eastAsia="Times New Roman" w:cs="Times New Roman"/>
                <w:color w:val="FFFFFF" w:themeColor="background1"/>
                <w:sz w:val="30"/>
                <w:szCs w:val="30"/>
              </w:rPr>
              <w:t>Strategic Goals Associated:</w:t>
            </w:r>
          </w:p>
          <w:p w:rsidR="7454F0C4" w:rsidP="73765CD1" w:rsidRDefault="7454F0C4" w14:paraId="291CC999" w14:textId="2C92E512">
            <w:pPr>
              <w:spacing w:before="120" w:after="120" w:line="259" w:lineRule="auto"/>
              <w:rPr>
                <w:rFonts w:ascii="Times New Roman" w:hAnsi="Times New Roman" w:eastAsia="Times New Roman" w:cs="Times New Roman"/>
                <w:color w:val="000000" w:themeColor="text1"/>
                <w:sz w:val="30"/>
                <w:szCs w:val="30"/>
              </w:rPr>
            </w:pPr>
          </w:p>
        </w:tc>
      </w:tr>
      <w:tr w:rsidR="7454F0C4" w:rsidTr="378225DE" w14:paraId="0B91F237" w14:textId="77777777">
        <w:trPr>
          <w:trHeight w:val="645"/>
        </w:trPr>
        <w:tc>
          <w:tcPr>
            <w:tcW w:w="4710" w:type="dxa"/>
            <w:shd w:val="clear" w:color="auto" w:fill="FFFFFF" w:themeFill="background1"/>
            <w:tcMar/>
          </w:tcPr>
          <w:p w:rsidR="53ADDE5D" w:rsidP="73765CD1" w:rsidRDefault="08885D09" w14:paraId="5FCDF826" w14:textId="55B36745">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color w:val="000000" w:themeColor="text1"/>
                <w:sz w:val="24"/>
                <w:szCs w:val="24"/>
              </w:rPr>
              <w:t>Cost/Resource Implications:</w:t>
            </w:r>
          </w:p>
          <w:p w:rsidR="7454F0C4" w:rsidP="73765CD1" w:rsidRDefault="7454F0C4" w14:paraId="0A0AB81B" w14:textId="1087D703">
            <w:pPr>
              <w:spacing w:before="120" w:after="120" w:line="259" w:lineRule="auto"/>
              <w:rPr>
                <w:rFonts w:ascii="Times New Roman" w:hAnsi="Times New Roman" w:eastAsia="Times New Roman" w:cs="Times New Roman"/>
                <w:color w:val="000000" w:themeColor="text1"/>
                <w:sz w:val="24"/>
                <w:szCs w:val="24"/>
              </w:rPr>
            </w:pPr>
            <w:r w:rsidRPr="31E99B6A" w:rsidR="77562298">
              <w:rPr>
                <w:rFonts w:ascii="Times New Roman" w:hAnsi="Times New Roman" w:eastAsia="Times New Roman" w:cs="Times New Roman"/>
                <w:color w:val="000000" w:themeColor="text1" w:themeTint="FF" w:themeShade="FF"/>
                <w:sz w:val="24"/>
                <w:szCs w:val="24"/>
              </w:rPr>
              <w:t>Increase recruitment and retention of teacher candidates entering the AAEE program.</w:t>
            </w:r>
          </w:p>
          <w:p w:rsidR="7454F0C4" w:rsidP="73765CD1" w:rsidRDefault="7454F0C4" w14:paraId="42AEA388" w14:textId="0663F3E0">
            <w:pPr>
              <w:spacing w:before="120" w:after="120" w:line="259" w:lineRule="auto"/>
              <w:rPr>
                <w:rFonts w:ascii="Times New Roman" w:hAnsi="Times New Roman" w:eastAsia="Times New Roman" w:cs="Times New Roman"/>
                <w:color w:val="000000" w:themeColor="text1"/>
                <w:sz w:val="24"/>
                <w:szCs w:val="24"/>
              </w:rPr>
            </w:pPr>
          </w:p>
          <w:p w:rsidR="7454F0C4" w:rsidP="73765CD1" w:rsidRDefault="7454F0C4" w14:paraId="1B13A3BF" w14:textId="1487CB0B">
            <w:pPr>
              <w:spacing w:before="120" w:after="120" w:line="259" w:lineRule="auto"/>
              <w:rPr>
                <w:rFonts w:ascii="Times New Roman" w:hAnsi="Times New Roman" w:eastAsia="Times New Roman" w:cs="Times New Roman"/>
                <w:color w:val="000000" w:themeColor="text1"/>
                <w:sz w:val="24"/>
                <w:szCs w:val="24"/>
              </w:rPr>
            </w:pPr>
          </w:p>
        </w:tc>
        <w:tc>
          <w:tcPr>
            <w:tcW w:w="4050" w:type="dxa"/>
            <w:shd w:val="clear" w:color="auto" w:fill="FFFFFF" w:themeFill="background1"/>
            <w:tcMar/>
          </w:tcPr>
          <w:p w:rsidR="53ADDE5D" w:rsidP="73765CD1" w:rsidRDefault="08885D09" w14:paraId="7FD7261A" w14:textId="4FDCCF3E">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Timeline for Achievement:</w:t>
            </w:r>
          </w:p>
          <w:p w:rsidR="7454F0C4" w:rsidP="73765CD1" w:rsidRDefault="7454F0C4" w14:paraId="5FF41BBB" w14:textId="1887A4AE">
            <w:pPr>
              <w:spacing w:before="120" w:after="120"/>
              <w:rPr>
                <w:rFonts w:ascii="Times New Roman" w:hAnsi="Times New Roman" w:eastAsia="Times New Roman" w:cs="Times New Roman"/>
                <w:color w:val="000000" w:themeColor="text1"/>
                <w:sz w:val="24"/>
                <w:szCs w:val="24"/>
              </w:rPr>
            </w:pPr>
            <w:r w:rsidRPr="31E99B6A" w:rsidR="1887E222">
              <w:rPr>
                <w:rFonts w:ascii="Times New Roman" w:hAnsi="Times New Roman" w:eastAsia="Times New Roman" w:cs="Times New Roman"/>
                <w:color w:val="000000" w:themeColor="text1" w:themeTint="FF" w:themeShade="FF"/>
                <w:sz w:val="24"/>
                <w:szCs w:val="24"/>
              </w:rPr>
              <w:t>12 months</w:t>
            </w:r>
          </w:p>
          <w:p w:rsidR="7454F0C4" w:rsidP="73765CD1" w:rsidRDefault="7454F0C4" w14:paraId="4ECCC447" w14:textId="798A5225">
            <w:pPr>
              <w:spacing w:before="120" w:after="120"/>
              <w:rPr>
                <w:rFonts w:ascii="Times New Roman" w:hAnsi="Times New Roman" w:eastAsia="Times New Roman" w:cs="Times New Roman"/>
                <w:color w:val="000000" w:themeColor="text1"/>
                <w:sz w:val="24"/>
                <w:szCs w:val="24"/>
              </w:rPr>
            </w:pPr>
          </w:p>
        </w:tc>
        <w:tc>
          <w:tcPr>
            <w:tcW w:w="9268" w:type="dxa"/>
            <w:shd w:val="clear" w:color="auto" w:fill="FFFFFF" w:themeFill="background1"/>
            <w:tcMar/>
          </w:tcPr>
          <w:p w:rsidR="53ADDE5D" w:rsidP="73765CD1" w:rsidRDefault="08885D09" w14:paraId="0BCC9B99" w14:textId="6BB57459">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Measure of Success:</w:t>
            </w:r>
          </w:p>
          <w:p w:rsidR="7454F0C4" w:rsidP="73765CD1" w:rsidRDefault="7454F0C4" w14:paraId="518B6A58" w14:textId="02FA3DEB">
            <w:pPr>
              <w:spacing w:before="120" w:after="120"/>
              <w:rPr>
                <w:rFonts w:ascii="Times New Roman" w:hAnsi="Times New Roman" w:eastAsia="Times New Roman" w:cs="Times New Roman"/>
                <w:color w:val="000000" w:themeColor="text1"/>
                <w:sz w:val="24"/>
                <w:szCs w:val="24"/>
              </w:rPr>
            </w:pPr>
            <w:r w:rsidRPr="31E99B6A" w:rsidR="520AAE61">
              <w:rPr>
                <w:rFonts w:ascii="Times New Roman" w:hAnsi="Times New Roman" w:eastAsia="Times New Roman" w:cs="Times New Roman"/>
                <w:color w:val="000000" w:themeColor="text1" w:themeTint="FF" w:themeShade="FF"/>
                <w:sz w:val="24"/>
                <w:szCs w:val="24"/>
              </w:rPr>
              <w:t xml:space="preserve">Utilize CAC marketing team for </w:t>
            </w:r>
            <w:r w:rsidRPr="31E99B6A" w:rsidR="520AAE61">
              <w:rPr>
                <w:rFonts w:ascii="Times New Roman" w:hAnsi="Times New Roman" w:eastAsia="Times New Roman" w:cs="Times New Roman"/>
                <w:color w:val="000000" w:themeColor="text1" w:themeTint="FF" w:themeShade="FF"/>
                <w:sz w:val="24"/>
                <w:szCs w:val="24"/>
              </w:rPr>
              <w:t>assistance</w:t>
            </w:r>
            <w:r w:rsidRPr="31E99B6A" w:rsidR="520AAE61">
              <w:rPr>
                <w:rFonts w:ascii="Times New Roman" w:hAnsi="Times New Roman" w:eastAsia="Times New Roman" w:cs="Times New Roman"/>
                <w:color w:val="000000" w:themeColor="text1" w:themeTint="FF" w:themeShade="FF"/>
                <w:sz w:val="24"/>
                <w:szCs w:val="24"/>
              </w:rPr>
              <w:t xml:space="preserve"> in posting the program with multiple media outlets and sources.</w:t>
            </w:r>
          </w:p>
          <w:p w:rsidR="520AAE61" w:rsidP="31E99B6A" w:rsidRDefault="520AAE61" w14:paraId="7EE7B7CB" w14:textId="516FF4B9">
            <w:pPr>
              <w:pStyle w:val="Normal"/>
              <w:spacing w:before="120" w:after="120"/>
              <w:rPr>
                <w:rFonts w:ascii="Times New Roman" w:hAnsi="Times New Roman" w:eastAsia="Times New Roman" w:cs="Times New Roman"/>
                <w:color w:val="000000" w:themeColor="text1" w:themeTint="FF" w:themeShade="FF"/>
                <w:sz w:val="24"/>
                <w:szCs w:val="24"/>
              </w:rPr>
            </w:pPr>
            <w:r w:rsidRPr="31E99B6A" w:rsidR="520AAE61">
              <w:rPr>
                <w:rFonts w:ascii="Times New Roman" w:hAnsi="Times New Roman" w:eastAsia="Times New Roman" w:cs="Times New Roman"/>
                <w:color w:val="000000" w:themeColor="text1" w:themeTint="FF" w:themeShade="FF"/>
                <w:sz w:val="24"/>
                <w:szCs w:val="24"/>
              </w:rPr>
              <w:t>Revise current marketing material for clarification, updates, and simplification.</w:t>
            </w:r>
          </w:p>
          <w:p w:rsidR="7454F0C4" w:rsidP="73765CD1" w:rsidRDefault="7454F0C4" w14:paraId="5CB6BD7E" w14:textId="63D2417C">
            <w:pPr>
              <w:spacing w:before="120" w:after="120"/>
              <w:rPr>
                <w:rFonts w:ascii="Times New Roman" w:hAnsi="Times New Roman" w:eastAsia="Times New Roman" w:cs="Times New Roman"/>
                <w:color w:val="000000" w:themeColor="text1"/>
                <w:sz w:val="24"/>
                <w:szCs w:val="24"/>
              </w:rPr>
            </w:pPr>
          </w:p>
        </w:tc>
      </w:tr>
      <w:tr w:rsidR="7454F0C4" w:rsidTr="378225DE" w14:paraId="544F1E4B" w14:textId="77777777">
        <w:trPr>
          <w:trHeight w:val="645"/>
        </w:trPr>
        <w:tc>
          <w:tcPr>
            <w:tcW w:w="18028" w:type="dxa"/>
            <w:gridSpan w:val="3"/>
            <w:shd w:val="clear" w:color="auto" w:fill="385623" w:themeFill="accent6" w:themeFillShade="80"/>
            <w:tcMar/>
          </w:tcPr>
          <w:p w:rsidR="1416A4CD" w:rsidP="73765CD1" w:rsidRDefault="7FF9A394" w14:paraId="6F6C1223" w14:textId="2E923DDC">
            <w:pPr>
              <w:spacing w:before="120" w:after="120" w:line="259" w:lineRule="auto"/>
              <w:rPr>
                <w:rFonts w:ascii="Times New Roman" w:hAnsi="Times New Roman" w:eastAsia="Times New Roman" w:cs="Times New Roman"/>
                <w:b/>
                <w:bCs/>
                <w:color w:val="FFFFFF" w:themeColor="background1"/>
                <w:sz w:val="30"/>
                <w:szCs w:val="30"/>
              </w:rPr>
            </w:pPr>
            <w:r w:rsidRPr="73765CD1">
              <w:rPr>
                <w:rFonts w:ascii="Times New Roman" w:hAnsi="Times New Roman" w:eastAsia="Times New Roman" w:cs="Times New Roman"/>
                <w:b/>
                <w:bCs/>
                <w:color w:val="FFFFFF" w:themeColor="background1"/>
                <w:sz w:val="30"/>
                <w:szCs w:val="30"/>
              </w:rPr>
              <w:t xml:space="preserve">Goal/Action 3: </w:t>
            </w:r>
          </w:p>
          <w:p w:rsidR="73D3D264" w:rsidP="73765CD1" w:rsidRDefault="0DA6E906" w14:paraId="7F28BB88" w14:textId="31D25C78">
            <w:pPr>
              <w:spacing w:before="120" w:after="120" w:line="259" w:lineRule="auto"/>
              <w:rPr>
                <w:rFonts w:ascii="Times New Roman" w:hAnsi="Times New Roman" w:eastAsia="Times New Roman" w:cs="Times New Roman"/>
                <w:color w:val="FFFFFF" w:themeColor="background1"/>
                <w:sz w:val="30"/>
                <w:szCs w:val="30"/>
              </w:rPr>
            </w:pPr>
            <w:r w:rsidRPr="73765CD1">
              <w:rPr>
                <w:rFonts w:ascii="Times New Roman" w:hAnsi="Times New Roman" w:eastAsia="Times New Roman" w:cs="Times New Roman"/>
                <w:color w:val="FFFFFF" w:themeColor="background1"/>
                <w:sz w:val="30"/>
                <w:szCs w:val="30"/>
              </w:rPr>
              <w:t>Strategic Goals Associated:</w:t>
            </w:r>
          </w:p>
          <w:p w:rsidR="7454F0C4" w:rsidP="73765CD1" w:rsidRDefault="7454F0C4" w14:paraId="6B4AD7D7" w14:textId="73CC9344">
            <w:pPr>
              <w:spacing w:before="120" w:after="120" w:line="259" w:lineRule="auto"/>
              <w:rPr>
                <w:rFonts w:ascii="Times New Roman" w:hAnsi="Times New Roman" w:eastAsia="Times New Roman" w:cs="Times New Roman"/>
                <w:color w:val="000000" w:themeColor="text1"/>
                <w:sz w:val="30"/>
                <w:szCs w:val="30"/>
              </w:rPr>
            </w:pPr>
          </w:p>
        </w:tc>
      </w:tr>
      <w:tr w:rsidR="7454F0C4" w:rsidTr="378225DE" w14:paraId="5CA60C75" w14:textId="77777777">
        <w:trPr>
          <w:trHeight w:val="645"/>
        </w:trPr>
        <w:tc>
          <w:tcPr>
            <w:tcW w:w="4710" w:type="dxa"/>
            <w:shd w:val="clear" w:color="auto" w:fill="FFFFFF" w:themeFill="background1"/>
            <w:tcMar/>
          </w:tcPr>
          <w:p w:rsidR="53ADDE5D" w:rsidP="73765CD1" w:rsidRDefault="08885D09" w14:paraId="3B883D88" w14:textId="7D7CBAAA">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color w:val="000000" w:themeColor="text1"/>
                <w:sz w:val="24"/>
                <w:szCs w:val="24"/>
              </w:rPr>
              <w:t>Cost/Resource Implications:</w:t>
            </w:r>
          </w:p>
          <w:p w:rsidR="7454F0C4" w:rsidP="73765CD1" w:rsidRDefault="7454F0C4" w14:paraId="1DA959EA" w14:textId="3B19D548">
            <w:pPr>
              <w:spacing w:before="120" w:after="120" w:line="259" w:lineRule="auto"/>
              <w:rPr>
                <w:rFonts w:ascii="Times New Roman" w:hAnsi="Times New Roman" w:eastAsia="Times New Roman" w:cs="Times New Roman"/>
                <w:color w:val="000000" w:themeColor="text1"/>
                <w:sz w:val="24"/>
                <w:szCs w:val="24"/>
              </w:rPr>
            </w:pPr>
            <w:r w:rsidRPr="31E99B6A" w:rsidR="1CF88E39">
              <w:rPr>
                <w:rFonts w:ascii="Times New Roman" w:hAnsi="Times New Roman" w:eastAsia="Times New Roman" w:cs="Times New Roman"/>
                <w:color w:val="000000" w:themeColor="text1" w:themeTint="FF" w:themeShade="FF"/>
                <w:sz w:val="24"/>
                <w:szCs w:val="24"/>
              </w:rPr>
              <w:t>Develop and implement AAEE student exit survey.</w:t>
            </w:r>
          </w:p>
          <w:p w:rsidR="7454F0C4" w:rsidP="73765CD1" w:rsidRDefault="7454F0C4" w14:paraId="0B36BB85" w14:textId="7C494320">
            <w:pPr>
              <w:spacing w:before="120" w:after="120" w:line="259" w:lineRule="auto"/>
              <w:rPr>
                <w:rFonts w:ascii="Times New Roman" w:hAnsi="Times New Roman" w:eastAsia="Times New Roman" w:cs="Times New Roman"/>
                <w:color w:val="000000" w:themeColor="text1"/>
                <w:sz w:val="24"/>
                <w:szCs w:val="24"/>
              </w:rPr>
            </w:pPr>
          </w:p>
          <w:p w:rsidR="7454F0C4" w:rsidP="73765CD1" w:rsidRDefault="7454F0C4" w14:paraId="47F95179" w14:textId="7569D273">
            <w:pPr>
              <w:spacing w:before="120" w:after="120" w:line="259" w:lineRule="auto"/>
              <w:rPr>
                <w:rFonts w:ascii="Times New Roman" w:hAnsi="Times New Roman" w:eastAsia="Times New Roman" w:cs="Times New Roman"/>
                <w:color w:val="000000" w:themeColor="text1"/>
                <w:sz w:val="24"/>
                <w:szCs w:val="24"/>
              </w:rPr>
            </w:pPr>
          </w:p>
        </w:tc>
        <w:tc>
          <w:tcPr>
            <w:tcW w:w="4050" w:type="dxa"/>
            <w:shd w:val="clear" w:color="auto" w:fill="FFFFFF" w:themeFill="background1"/>
            <w:tcMar/>
          </w:tcPr>
          <w:p w:rsidR="53ADDE5D" w:rsidP="73765CD1" w:rsidRDefault="08885D09" w14:paraId="7249D74C" w14:textId="4FDCCF3E">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Timeline for Achievement:</w:t>
            </w:r>
          </w:p>
          <w:p w:rsidR="7454F0C4" w:rsidP="73765CD1" w:rsidRDefault="7454F0C4" w14:paraId="0D23062D" w14:textId="2AE42645">
            <w:pPr>
              <w:spacing w:before="120" w:after="120"/>
              <w:rPr>
                <w:rFonts w:ascii="Times New Roman" w:hAnsi="Times New Roman" w:eastAsia="Times New Roman" w:cs="Times New Roman"/>
                <w:color w:val="000000" w:themeColor="text1"/>
                <w:sz w:val="24"/>
                <w:szCs w:val="24"/>
              </w:rPr>
            </w:pPr>
            <w:r w:rsidRPr="31E99B6A" w:rsidR="7C4B00D1">
              <w:rPr>
                <w:rFonts w:ascii="Times New Roman" w:hAnsi="Times New Roman" w:eastAsia="Times New Roman" w:cs="Times New Roman"/>
                <w:color w:val="000000" w:themeColor="text1" w:themeTint="FF" w:themeShade="FF"/>
                <w:sz w:val="24"/>
                <w:szCs w:val="24"/>
              </w:rPr>
              <w:t xml:space="preserve">12 </w:t>
            </w:r>
            <w:r w:rsidRPr="31E99B6A" w:rsidR="7C4B00D1">
              <w:rPr>
                <w:rFonts w:ascii="Times New Roman" w:hAnsi="Times New Roman" w:eastAsia="Times New Roman" w:cs="Times New Roman"/>
                <w:color w:val="000000" w:themeColor="text1" w:themeTint="FF" w:themeShade="FF"/>
                <w:sz w:val="24"/>
                <w:szCs w:val="24"/>
              </w:rPr>
              <w:t>months</w:t>
            </w:r>
          </w:p>
          <w:p w:rsidR="7454F0C4" w:rsidP="73765CD1" w:rsidRDefault="7454F0C4" w14:paraId="39937FFC" w14:textId="59F151D6">
            <w:pPr>
              <w:spacing w:before="120" w:after="120"/>
              <w:rPr>
                <w:rFonts w:ascii="Times New Roman" w:hAnsi="Times New Roman" w:eastAsia="Times New Roman" w:cs="Times New Roman"/>
                <w:color w:val="000000" w:themeColor="text1"/>
                <w:sz w:val="24"/>
                <w:szCs w:val="24"/>
              </w:rPr>
            </w:pPr>
          </w:p>
        </w:tc>
        <w:tc>
          <w:tcPr>
            <w:tcW w:w="9268" w:type="dxa"/>
            <w:shd w:val="clear" w:color="auto" w:fill="FFFFFF" w:themeFill="background1"/>
            <w:tcMar/>
          </w:tcPr>
          <w:p w:rsidR="53ADDE5D" w:rsidP="73765CD1" w:rsidRDefault="08885D09" w14:paraId="7A43651F" w14:textId="6BB57459">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Measure of Success:</w:t>
            </w:r>
          </w:p>
          <w:p w:rsidR="7454F0C4" w:rsidP="73765CD1" w:rsidRDefault="7454F0C4" w14:paraId="0824CDCD" w14:textId="2BA0AAA8">
            <w:pPr>
              <w:spacing w:before="120" w:after="120"/>
              <w:rPr>
                <w:rFonts w:ascii="Times New Roman" w:hAnsi="Times New Roman" w:eastAsia="Times New Roman" w:cs="Times New Roman"/>
                <w:color w:val="000000" w:themeColor="text1"/>
                <w:sz w:val="24"/>
                <w:szCs w:val="24"/>
              </w:rPr>
            </w:pPr>
            <w:r w:rsidRPr="31E99B6A" w:rsidR="0E214374">
              <w:rPr>
                <w:rFonts w:ascii="Times New Roman" w:hAnsi="Times New Roman" w:eastAsia="Times New Roman" w:cs="Times New Roman"/>
                <w:color w:val="000000" w:themeColor="text1" w:themeTint="FF" w:themeShade="FF"/>
                <w:sz w:val="24"/>
                <w:szCs w:val="24"/>
              </w:rPr>
              <w:t xml:space="preserve">Implementation of survey to AAEE students prior to graduation. Feedback on the experience and inquiry into student </w:t>
            </w:r>
            <w:r w:rsidRPr="31E99B6A" w:rsidR="0E214374">
              <w:rPr>
                <w:rFonts w:ascii="Times New Roman" w:hAnsi="Times New Roman" w:eastAsia="Times New Roman" w:cs="Times New Roman"/>
                <w:color w:val="000000" w:themeColor="text1" w:themeTint="FF" w:themeShade="FF"/>
                <w:sz w:val="24"/>
                <w:szCs w:val="24"/>
              </w:rPr>
              <w:t>future plans</w:t>
            </w:r>
            <w:r w:rsidRPr="31E99B6A" w:rsidR="0E214374">
              <w:rPr>
                <w:rFonts w:ascii="Times New Roman" w:hAnsi="Times New Roman" w:eastAsia="Times New Roman" w:cs="Times New Roman"/>
                <w:color w:val="000000" w:themeColor="text1" w:themeTint="FF" w:themeShade="FF"/>
                <w:sz w:val="24"/>
                <w:szCs w:val="24"/>
              </w:rPr>
              <w:t xml:space="preserve"> and next steps to </w:t>
            </w:r>
            <w:r w:rsidRPr="31E99B6A" w:rsidR="2024BCDE">
              <w:rPr>
                <w:rFonts w:ascii="Times New Roman" w:hAnsi="Times New Roman" w:eastAsia="Times New Roman" w:cs="Times New Roman"/>
                <w:color w:val="000000" w:themeColor="text1" w:themeTint="FF" w:themeShade="FF"/>
                <w:sz w:val="24"/>
                <w:szCs w:val="24"/>
              </w:rPr>
              <w:t>the university level.</w:t>
            </w:r>
          </w:p>
          <w:p w:rsidR="2024BCDE" w:rsidP="31E99B6A" w:rsidRDefault="2024BCDE" w14:paraId="31B7AA4B" w14:textId="3E3EADEF">
            <w:pPr>
              <w:pStyle w:val="Normal"/>
              <w:spacing w:before="120" w:after="120"/>
              <w:rPr>
                <w:rFonts w:ascii="Times New Roman" w:hAnsi="Times New Roman" w:eastAsia="Times New Roman" w:cs="Times New Roman"/>
                <w:color w:val="000000" w:themeColor="text1" w:themeTint="FF" w:themeShade="FF"/>
                <w:sz w:val="24"/>
                <w:szCs w:val="24"/>
              </w:rPr>
            </w:pPr>
            <w:r w:rsidRPr="31E99B6A" w:rsidR="2024BCDE">
              <w:rPr>
                <w:rFonts w:ascii="Times New Roman" w:hAnsi="Times New Roman" w:eastAsia="Times New Roman" w:cs="Times New Roman"/>
                <w:color w:val="000000" w:themeColor="text1" w:themeTint="FF" w:themeShade="FF"/>
                <w:sz w:val="24"/>
                <w:szCs w:val="24"/>
              </w:rPr>
              <w:t xml:space="preserve">Reflection on survey data for necessary revision to program coursework and </w:t>
            </w:r>
            <w:r w:rsidRPr="31E99B6A" w:rsidR="775B975B">
              <w:rPr>
                <w:rFonts w:ascii="Times New Roman" w:hAnsi="Times New Roman" w:eastAsia="Times New Roman" w:cs="Times New Roman"/>
                <w:color w:val="000000" w:themeColor="text1" w:themeTint="FF" w:themeShade="FF"/>
                <w:sz w:val="24"/>
                <w:szCs w:val="24"/>
              </w:rPr>
              <w:t xml:space="preserve">attainment of </w:t>
            </w:r>
            <w:r w:rsidRPr="31E99B6A" w:rsidR="2024BCDE">
              <w:rPr>
                <w:rFonts w:ascii="Times New Roman" w:hAnsi="Times New Roman" w:eastAsia="Times New Roman" w:cs="Times New Roman"/>
                <w:color w:val="000000" w:themeColor="text1" w:themeTint="FF" w:themeShade="FF"/>
                <w:sz w:val="24"/>
                <w:szCs w:val="24"/>
              </w:rPr>
              <w:t>program outcomes.</w:t>
            </w:r>
          </w:p>
          <w:p w:rsidR="7454F0C4" w:rsidP="73765CD1" w:rsidRDefault="7454F0C4" w14:paraId="745677B2" w14:textId="27FFD0FE">
            <w:pPr>
              <w:spacing w:before="120" w:after="120"/>
              <w:rPr>
                <w:rFonts w:ascii="Times New Roman" w:hAnsi="Times New Roman" w:eastAsia="Times New Roman" w:cs="Times New Roman"/>
                <w:color w:val="000000" w:themeColor="text1"/>
                <w:sz w:val="24"/>
                <w:szCs w:val="24"/>
              </w:rPr>
            </w:pPr>
          </w:p>
        </w:tc>
      </w:tr>
      <w:tr w:rsidR="7454F0C4" w:rsidTr="378225DE" w14:paraId="3231F56B" w14:textId="77777777">
        <w:trPr>
          <w:trHeight w:val="645"/>
        </w:trPr>
        <w:tc>
          <w:tcPr>
            <w:tcW w:w="18028" w:type="dxa"/>
            <w:gridSpan w:val="3"/>
            <w:shd w:val="clear" w:color="auto" w:fill="385623" w:themeFill="accent6" w:themeFillShade="80"/>
            <w:tcMar/>
          </w:tcPr>
          <w:p w:rsidR="1416A4CD" w:rsidP="73765CD1" w:rsidRDefault="7FF9A394" w14:paraId="2B82BBF0" w14:textId="408C17D2">
            <w:pPr>
              <w:spacing w:before="120" w:after="120" w:line="259" w:lineRule="auto"/>
              <w:rPr>
                <w:rFonts w:ascii="Times New Roman" w:hAnsi="Times New Roman" w:eastAsia="Times New Roman" w:cs="Times New Roman"/>
                <w:b/>
                <w:bCs/>
                <w:color w:val="FFFFFF" w:themeColor="background1"/>
                <w:sz w:val="30"/>
                <w:szCs w:val="30"/>
              </w:rPr>
            </w:pPr>
            <w:r w:rsidRPr="73765CD1">
              <w:rPr>
                <w:rFonts w:ascii="Times New Roman" w:hAnsi="Times New Roman" w:eastAsia="Times New Roman" w:cs="Times New Roman"/>
                <w:b/>
                <w:bCs/>
                <w:color w:val="FFFFFF" w:themeColor="background1"/>
                <w:sz w:val="30"/>
                <w:szCs w:val="30"/>
              </w:rPr>
              <w:t xml:space="preserve">Goal/Action 4: </w:t>
            </w:r>
          </w:p>
          <w:p w:rsidR="39E4DF98" w:rsidP="73765CD1" w:rsidRDefault="56AF8291" w14:paraId="20CB8673" w14:textId="7B60C802">
            <w:pPr>
              <w:spacing w:before="120" w:after="120" w:line="259" w:lineRule="auto"/>
              <w:rPr>
                <w:rFonts w:ascii="Times New Roman" w:hAnsi="Times New Roman" w:eastAsia="Times New Roman" w:cs="Times New Roman"/>
                <w:color w:val="FFFFFF" w:themeColor="background1"/>
                <w:sz w:val="30"/>
                <w:szCs w:val="30"/>
              </w:rPr>
            </w:pPr>
            <w:r w:rsidRPr="73765CD1">
              <w:rPr>
                <w:rFonts w:ascii="Times New Roman" w:hAnsi="Times New Roman" w:eastAsia="Times New Roman" w:cs="Times New Roman"/>
                <w:color w:val="FFFFFF" w:themeColor="background1"/>
                <w:sz w:val="30"/>
                <w:szCs w:val="30"/>
              </w:rPr>
              <w:t>Strategic Goals Associated:</w:t>
            </w:r>
          </w:p>
          <w:p w:rsidR="7454F0C4" w:rsidP="73765CD1" w:rsidRDefault="7454F0C4" w14:paraId="27E0A750" w14:textId="4707FB45">
            <w:pPr>
              <w:spacing w:before="120" w:after="120" w:line="259" w:lineRule="auto"/>
              <w:rPr>
                <w:rFonts w:ascii="Times New Roman" w:hAnsi="Times New Roman" w:eastAsia="Times New Roman" w:cs="Times New Roman"/>
                <w:color w:val="000000" w:themeColor="text1"/>
                <w:sz w:val="30"/>
                <w:szCs w:val="30"/>
              </w:rPr>
            </w:pPr>
          </w:p>
        </w:tc>
      </w:tr>
      <w:tr w:rsidR="7454F0C4" w:rsidTr="378225DE" w14:paraId="0E0EE435" w14:textId="77777777">
        <w:trPr>
          <w:trHeight w:val="645"/>
        </w:trPr>
        <w:tc>
          <w:tcPr>
            <w:tcW w:w="4710" w:type="dxa"/>
            <w:shd w:val="clear" w:color="auto" w:fill="FFFFFF" w:themeFill="background1"/>
            <w:tcMar/>
          </w:tcPr>
          <w:p w:rsidR="53ADDE5D" w:rsidP="31E99B6A" w:rsidRDefault="08885D09" w14:paraId="7EB7C781" w14:textId="414E1246">
            <w:pPr>
              <w:spacing w:before="120" w:after="120" w:line="259" w:lineRule="auto"/>
              <w:rPr>
                <w:rFonts w:ascii="Times New Roman" w:hAnsi="Times New Roman" w:eastAsia="Times New Roman" w:cs="Times New Roman"/>
                <w:b w:val="1"/>
                <w:bCs w:val="1"/>
                <w:color w:val="000000" w:themeColor="text1" w:themeTint="FF" w:themeShade="FF"/>
                <w:sz w:val="24"/>
                <w:szCs w:val="24"/>
              </w:rPr>
            </w:pPr>
            <w:r w:rsidRPr="31E99B6A" w:rsidR="30749271">
              <w:rPr>
                <w:rFonts w:ascii="Times New Roman" w:hAnsi="Times New Roman" w:eastAsia="Times New Roman" w:cs="Times New Roman"/>
                <w:color w:val="000000" w:themeColor="text1" w:themeTint="FF" w:themeShade="FF"/>
                <w:sz w:val="24"/>
                <w:szCs w:val="24"/>
              </w:rPr>
              <w:t>Cost/Resource Implications:</w:t>
            </w:r>
          </w:p>
          <w:p w:rsidR="53ADDE5D" w:rsidP="31E99B6A" w:rsidRDefault="08885D09" w14:paraId="03A37D40" w14:textId="2E16F9F4">
            <w:pPr>
              <w:pStyle w:val="Normal"/>
              <w:spacing w:before="120" w:after="120" w:line="259" w:lineRule="auto"/>
              <w:rPr>
                <w:rFonts w:ascii="Times New Roman" w:hAnsi="Times New Roman" w:eastAsia="Times New Roman" w:cs="Times New Roman"/>
                <w:color w:val="000000" w:themeColor="text1" w:themeTint="FF" w:themeShade="FF"/>
                <w:sz w:val="24"/>
                <w:szCs w:val="24"/>
              </w:rPr>
            </w:pPr>
            <w:r w:rsidRPr="31E99B6A" w:rsidR="400857D6">
              <w:rPr>
                <w:rFonts w:ascii="Times New Roman" w:hAnsi="Times New Roman" w:eastAsia="Times New Roman" w:cs="Times New Roman"/>
                <w:color w:val="000000" w:themeColor="text1" w:themeTint="FF" w:themeShade="FF"/>
                <w:sz w:val="24"/>
                <w:szCs w:val="24"/>
              </w:rPr>
              <w:t>Algin all course student learning outcomes with EAC goals.</w:t>
            </w:r>
          </w:p>
          <w:p w:rsidR="53ADDE5D" w:rsidP="31E99B6A" w:rsidRDefault="08885D09" w14:paraId="17B0AD52" w14:textId="792F2917">
            <w:pPr>
              <w:pStyle w:val="Normal"/>
              <w:spacing w:before="120" w:after="120" w:line="259" w:lineRule="auto"/>
              <w:rPr>
                <w:rFonts w:ascii="Times New Roman" w:hAnsi="Times New Roman" w:eastAsia="Times New Roman" w:cs="Times New Roman"/>
                <w:color w:val="000000" w:themeColor="text1" w:themeTint="FF" w:themeShade="FF"/>
                <w:sz w:val="24"/>
                <w:szCs w:val="24"/>
              </w:rPr>
            </w:pPr>
            <w:r w:rsidRPr="31E99B6A" w:rsidR="400857D6">
              <w:rPr>
                <w:rFonts w:ascii="Times New Roman" w:hAnsi="Times New Roman" w:eastAsia="Times New Roman" w:cs="Times New Roman"/>
                <w:color w:val="000000" w:themeColor="text1" w:themeTint="FF" w:themeShade="FF"/>
                <w:sz w:val="24"/>
                <w:szCs w:val="24"/>
              </w:rPr>
              <w:t xml:space="preserve">Add EAC alignment to post </w:t>
            </w:r>
            <w:r w:rsidRPr="31E99B6A" w:rsidR="400857D6">
              <w:rPr>
                <w:rFonts w:ascii="Times New Roman" w:hAnsi="Times New Roman" w:eastAsia="Times New Roman" w:cs="Times New Roman"/>
                <w:color w:val="000000" w:themeColor="text1" w:themeTint="FF" w:themeShade="FF"/>
                <w:sz w:val="24"/>
                <w:szCs w:val="24"/>
              </w:rPr>
              <w:t>baccalaureate</w:t>
            </w:r>
            <w:r w:rsidRPr="31E99B6A" w:rsidR="400857D6">
              <w:rPr>
                <w:rFonts w:ascii="Times New Roman" w:hAnsi="Times New Roman" w:eastAsia="Times New Roman" w:cs="Times New Roman"/>
                <w:color w:val="000000" w:themeColor="text1" w:themeTint="FF" w:themeShade="FF"/>
                <w:sz w:val="24"/>
                <w:szCs w:val="24"/>
              </w:rPr>
              <w:t xml:space="preserve"> courses</w:t>
            </w:r>
          </w:p>
          <w:p w:rsidR="53ADDE5D" w:rsidP="31E99B6A" w:rsidRDefault="08885D09" w14:paraId="13D6AF72" w14:textId="2DF05135">
            <w:pPr>
              <w:pStyle w:val="Normal"/>
              <w:spacing w:before="120" w:after="120" w:line="259" w:lineRule="auto"/>
              <w:rPr>
                <w:rFonts w:ascii="Times New Roman" w:hAnsi="Times New Roman" w:eastAsia="Times New Roman" w:cs="Times New Roman"/>
                <w:b w:val="1"/>
                <w:bCs w:val="1"/>
                <w:color w:val="385623" w:themeColor="accent6" w:themeTint="FF" w:themeShade="80"/>
                <w:sz w:val="24"/>
                <w:szCs w:val="24"/>
              </w:rPr>
            </w:pPr>
            <w:r w:rsidRPr="31E99B6A" w:rsidR="48AA3BEA">
              <w:rPr>
                <w:rFonts w:ascii="Times New Roman" w:hAnsi="Times New Roman" w:eastAsia="Times New Roman" w:cs="Times New Roman"/>
                <w:b w:val="1"/>
                <w:bCs w:val="1"/>
                <w:color w:val="385623" w:themeColor="accent6" w:themeTint="FF" w:themeShade="80"/>
                <w:sz w:val="24"/>
                <w:szCs w:val="24"/>
              </w:rPr>
              <w:t>Goal 5:</w:t>
            </w:r>
          </w:p>
          <w:p w:rsidR="53ADDE5D" w:rsidP="31E99B6A" w:rsidRDefault="08885D09" w14:paraId="4554265E" w14:textId="0004469A">
            <w:pPr>
              <w:pStyle w:val="Normal"/>
              <w:spacing w:before="120" w:after="120" w:line="259" w:lineRule="auto"/>
              <w:rPr>
                <w:rFonts w:ascii="Times New Roman" w:hAnsi="Times New Roman" w:eastAsia="Times New Roman" w:cs="Times New Roman"/>
                <w:color w:val="000000" w:themeColor="text1"/>
                <w:sz w:val="24"/>
                <w:szCs w:val="24"/>
              </w:rPr>
            </w:pPr>
            <w:r w:rsidRPr="31E99B6A" w:rsidR="48AA3BEA">
              <w:rPr>
                <w:rFonts w:ascii="Times New Roman" w:hAnsi="Times New Roman" w:eastAsia="Times New Roman" w:cs="Times New Roman"/>
                <w:color w:val="000000" w:themeColor="text1" w:themeTint="FF" w:themeShade="FF"/>
                <w:sz w:val="24"/>
                <w:szCs w:val="24"/>
              </w:rPr>
              <w:t xml:space="preserve">Develop a </w:t>
            </w:r>
            <w:r w:rsidRPr="31E99B6A" w:rsidR="48AA3BEA">
              <w:rPr>
                <w:rFonts w:ascii="Times New Roman" w:hAnsi="Times New Roman" w:eastAsia="Times New Roman" w:cs="Times New Roman"/>
                <w:color w:val="000000" w:themeColor="text1" w:themeTint="FF" w:themeShade="FF"/>
                <w:sz w:val="24"/>
                <w:szCs w:val="24"/>
              </w:rPr>
              <w:t>one day</w:t>
            </w:r>
            <w:r w:rsidRPr="31E99B6A" w:rsidR="48AA3BEA">
              <w:rPr>
                <w:rFonts w:ascii="Times New Roman" w:hAnsi="Times New Roman" w:eastAsia="Times New Roman" w:cs="Times New Roman"/>
                <w:color w:val="000000" w:themeColor="text1" w:themeTint="FF" w:themeShade="FF"/>
                <w:sz w:val="24"/>
                <w:szCs w:val="24"/>
              </w:rPr>
              <w:t xml:space="preserve"> workshop course for state educators </w:t>
            </w:r>
            <w:r w:rsidRPr="31E99B6A" w:rsidR="28EE99E2">
              <w:rPr>
                <w:rFonts w:ascii="Times New Roman" w:hAnsi="Times New Roman" w:eastAsia="Times New Roman" w:cs="Times New Roman"/>
                <w:color w:val="000000" w:themeColor="text1" w:themeTint="FF" w:themeShade="FF"/>
                <w:sz w:val="24"/>
                <w:szCs w:val="24"/>
              </w:rPr>
              <w:t xml:space="preserve">to </w:t>
            </w:r>
            <w:r w:rsidRPr="31E99B6A" w:rsidR="48AA3BEA">
              <w:rPr>
                <w:rFonts w:ascii="Times New Roman" w:hAnsi="Times New Roman" w:eastAsia="Times New Roman" w:cs="Times New Roman"/>
                <w:color w:val="000000" w:themeColor="text1" w:themeTint="FF" w:themeShade="FF"/>
                <w:sz w:val="24"/>
                <w:szCs w:val="24"/>
              </w:rPr>
              <w:t>satisfy</w:t>
            </w:r>
            <w:r w:rsidRPr="31E99B6A" w:rsidR="188A852E">
              <w:rPr>
                <w:rFonts w:ascii="Times New Roman" w:hAnsi="Times New Roman" w:eastAsia="Times New Roman" w:cs="Times New Roman"/>
                <w:color w:val="000000" w:themeColor="text1" w:themeTint="FF" w:themeShade="FF"/>
                <w:sz w:val="24"/>
                <w:szCs w:val="24"/>
              </w:rPr>
              <w:t xml:space="preserve"> the Ethics requirement from the Arizona legislature. The course would revolve around</w:t>
            </w:r>
            <w:r w:rsidRPr="31E99B6A" w:rsidR="48AA3BEA">
              <w:rPr>
                <w:rFonts w:ascii="Times New Roman" w:hAnsi="Times New Roman" w:eastAsia="Times New Roman" w:cs="Times New Roman"/>
                <w:color w:val="000000" w:themeColor="text1" w:themeTint="FF" w:themeShade="FF"/>
                <w:sz w:val="24"/>
                <w:szCs w:val="24"/>
              </w:rPr>
              <w:t xml:space="preserve"> the Model Code of Ethics for Educators </w:t>
            </w:r>
            <w:r w:rsidRPr="31E99B6A" w:rsidR="603AFD50">
              <w:rPr>
                <w:rFonts w:ascii="Times New Roman" w:hAnsi="Times New Roman" w:eastAsia="Times New Roman" w:cs="Times New Roman"/>
                <w:color w:val="000000" w:themeColor="text1" w:themeTint="FF" w:themeShade="FF"/>
                <w:sz w:val="24"/>
                <w:szCs w:val="24"/>
              </w:rPr>
              <w:t xml:space="preserve">(MCEE) </w:t>
            </w:r>
            <w:r w:rsidRPr="31E99B6A" w:rsidR="3A19D451">
              <w:rPr>
                <w:rFonts w:ascii="Times New Roman" w:hAnsi="Times New Roman" w:eastAsia="Times New Roman" w:cs="Times New Roman"/>
                <w:color w:val="000000" w:themeColor="text1" w:themeTint="FF" w:themeShade="FF"/>
                <w:sz w:val="24"/>
                <w:szCs w:val="24"/>
              </w:rPr>
              <w:t>and align with ABOR guidelines for course components and elements.</w:t>
            </w:r>
          </w:p>
        </w:tc>
        <w:tc>
          <w:tcPr>
            <w:tcW w:w="4050" w:type="dxa"/>
            <w:shd w:val="clear" w:color="auto" w:fill="FFFFFF" w:themeFill="background1"/>
            <w:tcMar/>
          </w:tcPr>
          <w:p w:rsidR="53ADDE5D" w:rsidP="73765CD1" w:rsidRDefault="08885D09" w14:paraId="6C9AD271" w14:textId="4FDCCF3E">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Timeline for Achievement:</w:t>
            </w:r>
          </w:p>
          <w:p w:rsidR="7454F0C4" w:rsidP="73765CD1" w:rsidRDefault="7454F0C4" w14:paraId="0B43D9EF" w14:textId="58AB2218">
            <w:pPr>
              <w:spacing w:before="120" w:after="120"/>
              <w:rPr>
                <w:rFonts w:ascii="Times New Roman" w:hAnsi="Times New Roman" w:eastAsia="Times New Roman" w:cs="Times New Roman"/>
                <w:color w:val="000000" w:themeColor="text1"/>
                <w:sz w:val="24"/>
                <w:szCs w:val="24"/>
              </w:rPr>
            </w:pPr>
            <w:r w:rsidRPr="31E99B6A" w:rsidR="5304D98B">
              <w:rPr>
                <w:rFonts w:ascii="Times New Roman" w:hAnsi="Times New Roman" w:eastAsia="Times New Roman" w:cs="Times New Roman"/>
                <w:color w:val="000000" w:themeColor="text1" w:themeTint="FF" w:themeShade="FF"/>
                <w:sz w:val="24"/>
                <w:szCs w:val="24"/>
              </w:rPr>
              <w:t>12 months</w:t>
            </w:r>
          </w:p>
          <w:p w:rsidR="7454F0C4" w:rsidP="31E99B6A" w:rsidRDefault="7454F0C4" w14:paraId="2856C797" w14:textId="22A8D006">
            <w:pPr>
              <w:spacing w:before="120" w:after="120"/>
              <w:rPr>
                <w:rFonts w:ascii="Times New Roman" w:hAnsi="Times New Roman" w:eastAsia="Times New Roman" w:cs="Times New Roman"/>
                <w:color w:val="000000" w:themeColor="text1" w:themeTint="FF" w:themeShade="FF"/>
                <w:sz w:val="24"/>
                <w:szCs w:val="24"/>
              </w:rPr>
            </w:pPr>
          </w:p>
          <w:p w:rsidR="7454F0C4" w:rsidP="31E99B6A" w:rsidRDefault="7454F0C4" w14:paraId="60B1E036" w14:textId="43893A5F">
            <w:pPr>
              <w:pStyle w:val="Normal"/>
              <w:spacing w:before="120" w:after="120"/>
              <w:rPr>
                <w:rFonts w:ascii="Times New Roman" w:hAnsi="Times New Roman" w:eastAsia="Times New Roman" w:cs="Times New Roman"/>
                <w:color w:val="000000" w:themeColor="text1" w:themeTint="FF" w:themeShade="FF"/>
                <w:sz w:val="24"/>
                <w:szCs w:val="24"/>
              </w:rPr>
            </w:pPr>
          </w:p>
          <w:p w:rsidR="7454F0C4" w:rsidP="31E99B6A" w:rsidRDefault="7454F0C4" w14:paraId="430C0DB6" w14:textId="4901D57C">
            <w:pPr>
              <w:pStyle w:val="Normal"/>
              <w:spacing w:before="120" w:after="120"/>
              <w:rPr>
                <w:rFonts w:ascii="Times New Roman" w:hAnsi="Times New Roman" w:eastAsia="Times New Roman" w:cs="Times New Roman"/>
                <w:color w:val="000000" w:themeColor="text1" w:themeTint="FF" w:themeShade="FF"/>
                <w:sz w:val="24"/>
                <w:szCs w:val="24"/>
              </w:rPr>
            </w:pPr>
          </w:p>
          <w:p w:rsidR="7454F0C4" w:rsidP="31E99B6A" w:rsidRDefault="7454F0C4" w14:paraId="6B785572" w14:textId="36459295">
            <w:pPr>
              <w:pStyle w:val="Normal"/>
              <w:spacing w:before="120" w:after="120"/>
              <w:rPr>
                <w:rFonts w:ascii="Times New Roman" w:hAnsi="Times New Roman" w:eastAsia="Times New Roman" w:cs="Times New Roman"/>
                <w:color w:val="000000" w:themeColor="text1" w:themeTint="FF" w:themeShade="FF"/>
                <w:sz w:val="24"/>
                <w:szCs w:val="24"/>
              </w:rPr>
            </w:pPr>
          </w:p>
          <w:p w:rsidR="7454F0C4" w:rsidP="31E99B6A" w:rsidRDefault="7454F0C4" w14:paraId="1E3A1A35" w14:textId="748EAC47">
            <w:pPr>
              <w:pStyle w:val="Normal"/>
              <w:spacing w:before="120" w:after="120"/>
              <w:rPr>
                <w:rFonts w:ascii="Times New Roman" w:hAnsi="Times New Roman" w:eastAsia="Times New Roman" w:cs="Times New Roman"/>
                <w:color w:val="000000" w:themeColor="text1"/>
                <w:sz w:val="24"/>
                <w:szCs w:val="24"/>
              </w:rPr>
            </w:pPr>
            <w:r w:rsidRPr="31E99B6A" w:rsidR="0740E802">
              <w:rPr>
                <w:rFonts w:ascii="Times New Roman" w:hAnsi="Times New Roman" w:eastAsia="Times New Roman" w:cs="Times New Roman"/>
                <w:color w:val="000000" w:themeColor="text1" w:themeTint="FF" w:themeShade="FF"/>
                <w:sz w:val="24"/>
                <w:szCs w:val="24"/>
              </w:rPr>
              <w:t>12 months</w:t>
            </w:r>
          </w:p>
        </w:tc>
        <w:tc>
          <w:tcPr>
            <w:tcW w:w="9268" w:type="dxa"/>
            <w:shd w:val="clear" w:color="auto" w:fill="FFFFFF" w:themeFill="background1"/>
            <w:tcMar/>
          </w:tcPr>
          <w:p w:rsidR="53ADDE5D" w:rsidP="73765CD1" w:rsidRDefault="08885D09" w14:paraId="1441C16B" w14:textId="6BB57459">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Measure of Success:</w:t>
            </w:r>
          </w:p>
          <w:p w:rsidR="7454F0C4" w:rsidP="73765CD1" w:rsidRDefault="7454F0C4" w14:paraId="681682AC" w14:textId="62A8B068">
            <w:pPr>
              <w:spacing w:before="120" w:after="120"/>
              <w:rPr>
                <w:rFonts w:ascii="Times New Roman" w:hAnsi="Times New Roman" w:eastAsia="Times New Roman" w:cs="Times New Roman"/>
                <w:color w:val="000000" w:themeColor="text1"/>
                <w:sz w:val="24"/>
                <w:szCs w:val="24"/>
              </w:rPr>
            </w:pPr>
            <w:r w:rsidRPr="31E99B6A" w:rsidR="178C22FF">
              <w:rPr>
                <w:rFonts w:ascii="Times New Roman" w:hAnsi="Times New Roman" w:eastAsia="Times New Roman" w:cs="Times New Roman"/>
                <w:color w:val="000000" w:themeColor="text1" w:themeTint="FF" w:themeShade="FF"/>
                <w:sz w:val="24"/>
                <w:szCs w:val="24"/>
              </w:rPr>
              <w:t xml:space="preserve">Complete and </w:t>
            </w:r>
            <w:r w:rsidRPr="31E99B6A" w:rsidR="178C22FF">
              <w:rPr>
                <w:rFonts w:ascii="Times New Roman" w:hAnsi="Times New Roman" w:eastAsia="Times New Roman" w:cs="Times New Roman"/>
                <w:color w:val="000000" w:themeColor="text1" w:themeTint="FF" w:themeShade="FF"/>
                <w:sz w:val="24"/>
                <w:szCs w:val="24"/>
              </w:rPr>
              <w:t>submit</w:t>
            </w:r>
            <w:r w:rsidRPr="31E99B6A" w:rsidR="178C22FF">
              <w:rPr>
                <w:rFonts w:ascii="Times New Roman" w:hAnsi="Times New Roman" w:eastAsia="Times New Roman" w:cs="Times New Roman"/>
                <w:color w:val="000000" w:themeColor="text1" w:themeTint="FF" w:themeShade="FF"/>
                <w:sz w:val="24"/>
                <w:szCs w:val="24"/>
              </w:rPr>
              <w:t xml:space="preserve"> spreadsheet for EAC alignment</w:t>
            </w:r>
          </w:p>
          <w:p w:rsidR="178C22FF" w:rsidP="31E99B6A" w:rsidRDefault="178C22FF" w14:paraId="1C233A50" w14:textId="50F1876F">
            <w:pPr>
              <w:pStyle w:val="Normal"/>
              <w:spacing w:before="120" w:after="120"/>
              <w:rPr>
                <w:rFonts w:ascii="Times New Roman" w:hAnsi="Times New Roman" w:eastAsia="Times New Roman" w:cs="Times New Roman"/>
                <w:color w:val="000000" w:themeColor="text1" w:themeTint="FF" w:themeShade="FF"/>
                <w:sz w:val="24"/>
                <w:szCs w:val="24"/>
              </w:rPr>
            </w:pPr>
            <w:r w:rsidRPr="31E99B6A" w:rsidR="178C22FF">
              <w:rPr>
                <w:rFonts w:ascii="Times New Roman" w:hAnsi="Times New Roman" w:eastAsia="Times New Roman" w:cs="Times New Roman"/>
                <w:color w:val="000000" w:themeColor="text1" w:themeTint="FF" w:themeShade="FF"/>
                <w:sz w:val="24"/>
                <w:szCs w:val="24"/>
              </w:rPr>
              <w:t>Add goals to each formative assessment in all post baccalaureate courses</w:t>
            </w:r>
          </w:p>
          <w:p w:rsidR="31E99B6A" w:rsidP="31E99B6A" w:rsidRDefault="31E99B6A" w14:paraId="4F1C9F5F" w14:textId="4AC25329">
            <w:pPr>
              <w:pStyle w:val="Normal"/>
              <w:spacing w:before="120" w:after="120"/>
              <w:rPr>
                <w:rFonts w:ascii="Times New Roman" w:hAnsi="Times New Roman" w:eastAsia="Times New Roman" w:cs="Times New Roman"/>
                <w:color w:val="000000" w:themeColor="text1" w:themeTint="FF" w:themeShade="FF"/>
                <w:sz w:val="24"/>
                <w:szCs w:val="24"/>
              </w:rPr>
            </w:pPr>
          </w:p>
          <w:p w:rsidR="7454F0C4" w:rsidP="73765CD1" w:rsidRDefault="7454F0C4" w14:paraId="1E50F0AE" w14:textId="535284B2">
            <w:pPr>
              <w:spacing w:before="120" w:after="120"/>
              <w:rPr>
                <w:rFonts w:ascii="Times New Roman" w:hAnsi="Times New Roman" w:eastAsia="Times New Roman" w:cs="Times New Roman"/>
                <w:color w:val="000000" w:themeColor="text1"/>
                <w:sz w:val="24"/>
                <w:szCs w:val="24"/>
              </w:rPr>
            </w:pPr>
          </w:p>
          <w:p w:rsidR="73BF4C6B" w:rsidP="31E99B6A" w:rsidRDefault="73BF4C6B" w14:paraId="48FDABF2" w14:textId="338EB851">
            <w:pPr>
              <w:pStyle w:val="Normal"/>
              <w:spacing w:before="120" w:after="120"/>
              <w:rPr>
                <w:rFonts w:ascii="Times New Roman" w:hAnsi="Times New Roman" w:eastAsia="Times New Roman" w:cs="Times New Roman"/>
                <w:color w:val="000000" w:themeColor="text1" w:themeTint="FF" w:themeShade="FF"/>
                <w:sz w:val="24"/>
                <w:szCs w:val="24"/>
              </w:rPr>
            </w:pPr>
            <w:r w:rsidRPr="31E99B6A" w:rsidR="73BF4C6B">
              <w:rPr>
                <w:rFonts w:ascii="Times New Roman" w:hAnsi="Times New Roman" w:eastAsia="Times New Roman" w:cs="Times New Roman"/>
                <w:color w:val="000000" w:themeColor="text1" w:themeTint="FF" w:themeShade="FF"/>
                <w:sz w:val="24"/>
                <w:szCs w:val="24"/>
              </w:rPr>
              <w:t xml:space="preserve">Approval of curriculum components and CAC </w:t>
            </w:r>
            <w:r w:rsidRPr="31E99B6A" w:rsidR="73BF4C6B">
              <w:rPr>
                <w:rFonts w:ascii="Times New Roman" w:hAnsi="Times New Roman" w:eastAsia="Times New Roman" w:cs="Times New Roman"/>
                <w:color w:val="000000" w:themeColor="text1" w:themeTint="FF" w:themeShade="FF"/>
                <w:sz w:val="24"/>
                <w:szCs w:val="24"/>
              </w:rPr>
              <w:t>curriculum</w:t>
            </w:r>
            <w:r w:rsidRPr="31E99B6A" w:rsidR="73BF4C6B">
              <w:rPr>
                <w:rFonts w:ascii="Times New Roman" w:hAnsi="Times New Roman" w:eastAsia="Times New Roman" w:cs="Times New Roman"/>
                <w:color w:val="000000" w:themeColor="text1" w:themeTint="FF" w:themeShade="FF"/>
                <w:sz w:val="24"/>
                <w:szCs w:val="24"/>
              </w:rPr>
              <w:t xml:space="preserve"> department.</w:t>
            </w:r>
          </w:p>
          <w:p w:rsidR="73BF4C6B" w:rsidP="31E99B6A" w:rsidRDefault="73BF4C6B" w14:paraId="15989BAF" w14:textId="5D7DD5C5">
            <w:pPr>
              <w:pStyle w:val="Normal"/>
              <w:spacing w:before="120" w:after="120"/>
              <w:rPr>
                <w:rFonts w:ascii="Times New Roman" w:hAnsi="Times New Roman" w:eastAsia="Times New Roman" w:cs="Times New Roman"/>
                <w:color w:val="000000" w:themeColor="text1" w:themeTint="FF" w:themeShade="FF"/>
                <w:sz w:val="24"/>
                <w:szCs w:val="24"/>
              </w:rPr>
            </w:pPr>
            <w:r w:rsidRPr="31E99B6A" w:rsidR="73BF4C6B">
              <w:rPr>
                <w:rFonts w:ascii="Times New Roman" w:hAnsi="Times New Roman" w:eastAsia="Times New Roman" w:cs="Times New Roman"/>
                <w:color w:val="000000" w:themeColor="text1" w:themeTint="FF" w:themeShade="FF"/>
                <w:sz w:val="24"/>
                <w:szCs w:val="24"/>
              </w:rPr>
              <w:t>Implementation for offering the course.</w:t>
            </w:r>
          </w:p>
          <w:p w:rsidR="73BF4C6B" w:rsidP="31E99B6A" w:rsidRDefault="73BF4C6B" w14:paraId="13BC05B7" w14:textId="24182163">
            <w:pPr>
              <w:pStyle w:val="Normal"/>
              <w:spacing w:before="120" w:after="120"/>
              <w:rPr>
                <w:rFonts w:ascii="Times New Roman" w:hAnsi="Times New Roman" w:eastAsia="Times New Roman" w:cs="Times New Roman"/>
                <w:color w:val="000000" w:themeColor="text1" w:themeTint="FF" w:themeShade="FF"/>
                <w:sz w:val="24"/>
                <w:szCs w:val="24"/>
              </w:rPr>
            </w:pPr>
            <w:r w:rsidRPr="31E99B6A" w:rsidR="73BF4C6B">
              <w:rPr>
                <w:rFonts w:ascii="Times New Roman" w:hAnsi="Times New Roman" w:eastAsia="Times New Roman" w:cs="Times New Roman"/>
                <w:color w:val="000000" w:themeColor="text1" w:themeTint="FF" w:themeShade="FF"/>
                <w:sz w:val="24"/>
                <w:szCs w:val="24"/>
              </w:rPr>
              <w:t>Approval and listing the course on the ADE list of vendors for ethical behavior as required by ABOR rules.</w:t>
            </w:r>
          </w:p>
          <w:p w:rsidR="7454F0C4" w:rsidP="73765CD1" w:rsidRDefault="7454F0C4" w14:paraId="5193F98F" w14:textId="4FFF336E">
            <w:pPr>
              <w:spacing w:before="120" w:after="120"/>
              <w:rPr>
                <w:rFonts w:ascii="Times New Roman" w:hAnsi="Times New Roman" w:eastAsia="Times New Roman" w:cs="Times New Roman"/>
                <w:color w:val="000000" w:themeColor="text1"/>
                <w:sz w:val="24"/>
                <w:szCs w:val="24"/>
              </w:rPr>
            </w:pPr>
          </w:p>
        </w:tc>
      </w:tr>
      <w:tr w:rsidR="7454F0C4" w:rsidTr="378225DE" w14:paraId="39B5ED8D" w14:textId="77777777">
        <w:trPr>
          <w:trHeight w:val="645"/>
        </w:trPr>
        <w:tc>
          <w:tcPr>
            <w:tcW w:w="18028" w:type="dxa"/>
            <w:gridSpan w:val="3"/>
            <w:shd w:val="clear" w:color="auto" w:fill="FFC000" w:themeFill="accent4"/>
            <w:tcMar/>
          </w:tcPr>
          <w:p w:rsidR="3F23D8F5" w:rsidP="73765CD1" w:rsidRDefault="786FFD28" w14:paraId="369EE0EE" w14:textId="0FD5BC9A">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One Year Action Plan Update</w:t>
            </w:r>
          </w:p>
          <w:p w:rsidR="3F23D8F5" w:rsidP="73765CD1" w:rsidRDefault="786FFD28" w14:paraId="74F554F9" w14:textId="7E567704">
            <w:pPr>
              <w:spacing w:before="120" w:after="120" w:line="259" w:lineRule="auto"/>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To be completed each December and submitted to appropriate Dean and Academic Program Review Coordinator</w:t>
            </w:r>
          </w:p>
        </w:tc>
      </w:tr>
      <w:tr w:rsidR="7454F0C4" w:rsidTr="378225DE" w14:paraId="16905C03" w14:textId="77777777">
        <w:trPr>
          <w:trHeight w:val="645"/>
        </w:trPr>
        <w:tc>
          <w:tcPr>
            <w:tcW w:w="18028" w:type="dxa"/>
            <w:gridSpan w:val="3"/>
            <w:shd w:val="clear" w:color="auto" w:fill="FFFFFF" w:themeFill="background1"/>
            <w:tcMar/>
          </w:tcPr>
          <w:p w:rsidR="3F23D8F5" w:rsidP="73765CD1" w:rsidRDefault="786FFD28" w14:paraId="0F594FF5" w14:textId="7BF0ACD1">
            <w:pPr>
              <w:spacing w:before="120" w:after="120" w:line="259" w:lineRule="auto"/>
              <w:rPr>
                <w:rFonts w:ascii="Times New Roman" w:hAnsi="Times New Roman" w:eastAsia="Times New Roman" w:cs="Times New Roman"/>
                <w:sz w:val="30"/>
                <w:szCs w:val="30"/>
              </w:rPr>
            </w:pPr>
            <w:r w:rsidRPr="73765CD1">
              <w:rPr>
                <w:rFonts w:ascii="Times New Roman" w:hAnsi="Times New Roman" w:eastAsia="Times New Roman" w:cs="Times New Roman"/>
                <w:color w:val="000000" w:themeColor="text1"/>
                <w:sz w:val="30"/>
                <w:szCs w:val="30"/>
              </w:rPr>
              <w:t>Discuss progress made toward Action Plan goals after one year:</w:t>
            </w:r>
          </w:p>
          <w:p w:rsidR="7454F0C4" w:rsidP="73765CD1" w:rsidRDefault="7454F0C4" w14:paraId="6DD3AB4C" w14:textId="66D94EE2">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462C4986" w14:textId="74231B74">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395276EA" w14:textId="0AE7E70B">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4F75FC1D" w14:textId="348F1307">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67FB7A1D" w14:textId="747EB37D">
            <w:pPr>
              <w:spacing w:before="120" w:after="120" w:line="259" w:lineRule="auto"/>
              <w:rPr>
                <w:rFonts w:ascii="Times New Roman" w:hAnsi="Times New Roman" w:eastAsia="Times New Roman" w:cs="Times New Roman"/>
                <w:color w:val="000000" w:themeColor="text1"/>
                <w:sz w:val="30"/>
                <w:szCs w:val="30"/>
              </w:rPr>
            </w:pPr>
          </w:p>
          <w:p w:rsidR="3F23D8F5" w:rsidP="73765CD1" w:rsidRDefault="786FFD28" w14:paraId="3F683C8E" w14:textId="1C21E540">
            <w:pPr>
              <w:spacing w:before="120" w:after="120" w:line="259" w:lineRule="auto"/>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Submitted by:                                                         Updat</w:t>
            </w:r>
            <w:r w:rsidRPr="73765CD1" w:rsidR="63F83ECA">
              <w:rPr>
                <w:rFonts w:ascii="Times New Roman" w:hAnsi="Times New Roman" w:eastAsia="Times New Roman" w:cs="Times New Roman"/>
                <w:color w:val="000000" w:themeColor="text1"/>
                <w:sz w:val="30"/>
                <w:szCs w:val="30"/>
              </w:rPr>
              <w:t>e by Fall 2023</w:t>
            </w:r>
          </w:p>
        </w:tc>
      </w:tr>
      <w:tr w:rsidR="7454F0C4" w:rsidTr="378225DE" w14:paraId="356EBA84" w14:textId="77777777">
        <w:trPr>
          <w:trHeight w:val="645"/>
        </w:trPr>
        <w:tc>
          <w:tcPr>
            <w:tcW w:w="18028" w:type="dxa"/>
            <w:gridSpan w:val="3"/>
            <w:shd w:val="clear" w:color="auto" w:fill="FFC000" w:themeFill="accent4"/>
            <w:tcMar/>
          </w:tcPr>
          <w:p w:rsidR="51E4AFF7" w:rsidP="73765CD1" w:rsidRDefault="63F83ECA" w14:paraId="2FC2F9D1" w14:textId="4A964F6A">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 xml:space="preserve">Two Year </w:t>
            </w:r>
            <w:r w:rsidRPr="73765CD1" w:rsidR="786FFD28">
              <w:rPr>
                <w:rFonts w:ascii="Times New Roman" w:hAnsi="Times New Roman" w:eastAsia="Times New Roman" w:cs="Times New Roman"/>
                <w:b/>
                <w:bCs/>
                <w:color w:val="000000" w:themeColor="text1"/>
                <w:sz w:val="30"/>
                <w:szCs w:val="30"/>
              </w:rPr>
              <w:t>Action Plan</w:t>
            </w:r>
            <w:r w:rsidRPr="73765CD1" w:rsidR="73765CD1">
              <w:rPr>
                <w:rFonts w:ascii="Times New Roman" w:hAnsi="Times New Roman" w:eastAsia="Times New Roman" w:cs="Times New Roman"/>
                <w:b/>
                <w:bCs/>
                <w:color w:val="000000" w:themeColor="text1"/>
                <w:sz w:val="30"/>
                <w:szCs w:val="30"/>
              </w:rPr>
              <w:t xml:space="preserve"> </w:t>
            </w:r>
            <w:r w:rsidRPr="73765CD1">
              <w:rPr>
                <w:rFonts w:ascii="Times New Roman" w:hAnsi="Times New Roman" w:eastAsia="Times New Roman" w:cs="Times New Roman"/>
                <w:b/>
                <w:bCs/>
                <w:color w:val="000000" w:themeColor="text1"/>
                <w:sz w:val="30"/>
                <w:szCs w:val="30"/>
              </w:rPr>
              <w:t>Update</w:t>
            </w:r>
          </w:p>
        </w:tc>
      </w:tr>
      <w:tr w:rsidR="7454F0C4" w:rsidTr="378225DE" w14:paraId="693E31FB" w14:textId="77777777">
        <w:trPr>
          <w:trHeight w:val="645"/>
        </w:trPr>
        <w:tc>
          <w:tcPr>
            <w:tcW w:w="18028" w:type="dxa"/>
            <w:gridSpan w:val="3"/>
            <w:shd w:val="clear" w:color="auto" w:fill="FFFFFF" w:themeFill="background1"/>
            <w:tcMar/>
          </w:tcPr>
          <w:p w:rsidR="3843E237" w:rsidP="73765CD1" w:rsidRDefault="23FF17AD" w14:paraId="7229D038" w14:textId="7BF0ACD1">
            <w:pPr>
              <w:spacing w:before="120" w:after="120" w:line="259" w:lineRule="auto"/>
              <w:rPr>
                <w:rFonts w:ascii="Times New Roman" w:hAnsi="Times New Roman" w:eastAsia="Times New Roman" w:cs="Times New Roman"/>
                <w:sz w:val="30"/>
                <w:szCs w:val="30"/>
              </w:rPr>
            </w:pPr>
            <w:r w:rsidRPr="73765CD1">
              <w:rPr>
                <w:rFonts w:ascii="Times New Roman" w:hAnsi="Times New Roman" w:eastAsia="Times New Roman" w:cs="Times New Roman"/>
                <w:color w:val="000000" w:themeColor="text1"/>
                <w:sz w:val="30"/>
                <w:szCs w:val="30"/>
              </w:rPr>
              <w:t>Discuss progress made toward Action Plan goals after one year:</w:t>
            </w:r>
          </w:p>
          <w:p w:rsidR="7454F0C4" w:rsidP="73765CD1" w:rsidRDefault="7454F0C4" w14:paraId="40971733" w14:textId="66D94EE2">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04CC9FA3" w14:textId="74231B74">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2687C66D" w14:textId="0AE7E70B">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40C4FFDB" w14:textId="348F1307">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529F03CC" w14:textId="747EB37D">
            <w:pPr>
              <w:spacing w:before="120" w:after="120" w:line="259" w:lineRule="auto"/>
              <w:rPr>
                <w:rFonts w:ascii="Times New Roman" w:hAnsi="Times New Roman" w:eastAsia="Times New Roman" w:cs="Times New Roman"/>
                <w:color w:val="000000" w:themeColor="text1"/>
                <w:sz w:val="30"/>
                <w:szCs w:val="30"/>
              </w:rPr>
            </w:pPr>
          </w:p>
          <w:p w:rsidR="3A844636" w:rsidP="73765CD1" w:rsidRDefault="386D2FFA" w14:paraId="627B4DEE" w14:textId="5BE75BB1">
            <w:pPr>
              <w:spacing w:before="120" w:after="120" w:line="259" w:lineRule="auto"/>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Submitted by:                                                         Update by Fall 202</w:t>
            </w:r>
            <w:r w:rsidRPr="73765CD1" w:rsidR="1911265E">
              <w:rPr>
                <w:rFonts w:ascii="Times New Roman" w:hAnsi="Times New Roman" w:eastAsia="Times New Roman" w:cs="Times New Roman"/>
                <w:color w:val="000000" w:themeColor="text1"/>
                <w:sz w:val="30"/>
                <w:szCs w:val="30"/>
              </w:rPr>
              <w:t>4</w:t>
            </w:r>
          </w:p>
        </w:tc>
      </w:tr>
      <w:tr w:rsidR="7454F0C4" w:rsidTr="378225DE" w14:paraId="2234B460" w14:textId="77777777">
        <w:trPr>
          <w:trHeight w:val="645"/>
        </w:trPr>
        <w:tc>
          <w:tcPr>
            <w:tcW w:w="18028" w:type="dxa"/>
            <w:gridSpan w:val="3"/>
            <w:shd w:val="clear" w:color="auto" w:fill="FFC000" w:themeFill="accent4"/>
            <w:tcMar/>
          </w:tcPr>
          <w:p w:rsidR="51E4AFF7" w:rsidP="73765CD1" w:rsidRDefault="63F83ECA" w14:paraId="7B2B8567" w14:textId="507AC033">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 xml:space="preserve">Three </w:t>
            </w:r>
            <w:r w:rsidRPr="73765CD1" w:rsidR="3A21CC00">
              <w:rPr>
                <w:rFonts w:ascii="Times New Roman" w:hAnsi="Times New Roman" w:eastAsia="Times New Roman" w:cs="Times New Roman"/>
                <w:b/>
                <w:bCs/>
                <w:color w:val="000000" w:themeColor="text1"/>
                <w:sz w:val="30"/>
                <w:szCs w:val="30"/>
              </w:rPr>
              <w:t xml:space="preserve">Year </w:t>
            </w:r>
            <w:r w:rsidRPr="73765CD1" w:rsidR="786FFD28">
              <w:rPr>
                <w:rFonts w:ascii="Times New Roman" w:hAnsi="Times New Roman" w:eastAsia="Times New Roman" w:cs="Times New Roman"/>
                <w:b/>
                <w:bCs/>
                <w:color w:val="000000" w:themeColor="text1"/>
                <w:sz w:val="30"/>
                <w:szCs w:val="30"/>
              </w:rPr>
              <w:t>Action Plan</w:t>
            </w:r>
            <w:r w:rsidRPr="73765CD1" w:rsidR="73765CD1">
              <w:rPr>
                <w:rFonts w:ascii="Times New Roman" w:hAnsi="Times New Roman" w:eastAsia="Times New Roman" w:cs="Times New Roman"/>
                <w:b/>
                <w:bCs/>
                <w:color w:val="000000" w:themeColor="text1"/>
                <w:sz w:val="30"/>
                <w:szCs w:val="30"/>
              </w:rPr>
              <w:t xml:space="preserve"> </w:t>
            </w:r>
            <w:r w:rsidRPr="73765CD1" w:rsidR="3A21CC00">
              <w:rPr>
                <w:rFonts w:ascii="Times New Roman" w:hAnsi="Times New Roman" w:eastAsia="Times New Roman" w:cs="Times New Roman"/>
                <w:b/>
                <w:bCs/>
                <w:color w:val="000000" w:themeColor="text1"/>
                <w:sz w:val="30"/>
                <w:szCs w:val="30"/>
              </w:rPr>
              <w:t>Update</w:t>
            </w:r>
          </w:p>
        </w:tc>
      </w:tr>
      <w:tr w:rsidR="7454F0C4" w:rsidTr="378225DE" w14:paraId="65750704" w14:textId="77777777">
        <w:trPr>
          <w:trHeight w:val="645"/>
        </w:trPr>
        <w:tc>
          <w:tcPr>
            <w:tcW w:w="18028" w:type="dxa"/>
            <w:gridSpan w:val="3"/>
            <w:shd w:val="clear" w:color="auto" w:fill="FFFFFF" w:themeFill="background1"/>
            <w:tcMar/>
          </w:tcPr>
          <w:p w:rsidR="143474AF" w:rsidP="73765CD1" w:rsidRDefault="0BE8F219" w14:paraId="7FC2A624" w14:textId="7BF0ACD1">
            <w:pPr>
              <w:spacing w:before="120" w:after="120" w:line="259" w:lineRule="auto"/>
              <w:rPr>
                <w:rFonts w:ascii="Times New Roman" w:hAnsi="Times New Roman" w:eastAsia="Times New Roman" w:cs="Times New Roman"/>
                <w:sz w:val="30"/>
                <w:szCs w:val="30"/>
              </w:rPr>
            </w:pPr>
            <w:r w:rsidRPr="73765CD1">
              <w:rPr>
                <w:rFonts w:ascii="Times New Roman" w:hAnsi="Times New Roman" w:eastAsia="Times New Roman" w:cs="Times New Roman"/>
                <w:color w:val="000000" w:themeColor="text1"/>
                <w:sz w:val="30"/>
                <w:szCs w:val="30"/>
              </w:rPr>
              <w:t>Discuss progress made toward Action Plan goals after one year:</w:t>
            </w:r>
          </w:p>
          <w:p w:rsidR="7454F0C4" w:rsidP="73765CD1" w:rsidRDefault="7454F0C4" w14:paraId="5A9828F3" w14:textId="66D94EE2">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3A2E4052" w14:textId="74231B74">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0A41ABE4" w14:textId="0AE7E70B">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23811583" w14:textId="348F1307">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059EC48F" w14:textId="747EB37D">
            <w:pPr>
              <w:spacing w:before="120" w:after="120" w:line="259" w:lineRule="auto"/>
              <w:rPr>
                <w:rFonts w:ascii="Times New Roman" w:hAnsi="Times New Roman" w:eastAsia="Times New Roman" w:cs="Times New Roman"/>
                <w:color w:val="000000" w:themeColor="text1"/>
                <w:sz w:val="30"/>
                <w:szCs w:val="30"/>
              </w:rPr>
            </w:pPr>
          </w:p>
          <w:p w:rsidR="4536FE8C" w:rsidP="73765CD1" w:rsidRDefault="17C6AE67" w14:paraId="23F6E3DC" w14:textId="1234EBA9">
            <w:pPr>
              <w:spacing w:before="120" w:after="120" w:line="259" w:lineRule="auto"/>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Submitted by:                                                         Update by Fall 202</w:t>
            </w:r>
            <w:r w:rsidRPr="73765CD1" w:rsidR="54AF38C7">
              <w:rPr>
                <w:rFonts w:ascii="Times New Roman" w:hAnsi="Times New Roman" w:eastAsia="Times New Roman" w:cs="Times New Roman"/>
                <w:color w:val="000000" w:themeColor="text1"/>
                <w:sz w:val="30"/>
                <w:szCs w:val="30"/>
              </w:rPr>
              <w:t>5</w:t>
            </w:r>
          </w:p>
        </w:tc>
      </w:tr>
      <w:tr w:rsidR="7454F0C4" w:rsidTr="378225DE" w14:paraId="6D33C48C" w14:textId="77777777">
        <w:trPr>
          <w:trHeight w:val="645"/>
        </w:trPr>
        <w:tc>
          <w:tcPr>
            <w:tcW w:w="18028" w:type="dxa"/>
            <w:gridSpan w:val="3"/>
            <w:shd w:val="clear" w:color="auto" w:fill="FFC000" w:themeFill="accent4"/>
            <w:tcMar/>
          </w:tcPr>
          <w:p w:rsidR="143474AF" w:rsidP="73765CD1" w:rsidRDefault="0BE8F219" w14:paraId="0B7E9517" w14:textId="684CB9BD">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 xml:space="preserve">Four Year </w:t>
            </w:r>
            <w:r w:rsidRPr="73765CD1" w:rsidR="786FFD28">
              <w:rPr>
                <w:rFonts w:ascii="Times New Roman" w:hAnsi="Times New Roman" w:eastAsia="Times New Roman" w:cs="Times New Roman"/>
                <w:b/>
                <w:bCs/>
                <w:color w:val="000000" w:themeColor="text1"/>
                <w:sz w:val="30"/>
                <w:szCs w:val="30"/>
              </w:rPr>
              <w:t>Action Plan</w:t>
            </w:r>
            <w:r w:rsidRPr="73765CD1" w:rsidR="73765CD1">
              <w:rPr>
                <w:rFonts w:ascii="Times New Roman" w:hAnsi="Times New Roman" w:eastAsia="Times New Roman" w:cs="Times New Roman"/>
                <w:b/>
                <w:bCs/>
                <w:color w:val="000000" w:themeColor="text1"/>
                <w:sz w:val="30"/>
                <w:szCs w:val="30"/>
              </w:rPr>
              <w:t xml:space="preserve"> </w:t>
            </w:r>
            <w:r w:rsidRPr="73765CD1">
              <w:rPr>
                <w:rFonts w:ascii="Times New Roman" w:hAnsi="Times New Roman" w:eastAsia="Times New Roman" w:cs="Times New Roman"/>
                <w:b/>
                <w:bCs/>
                <w:color w:val="000000" w:themeColor="text1"/>
                <w:sz w:val="30"/>
                <w:szCs w:val="30"/>
              </w:rPr>
              <w:t>Update</w:t>
            </w:r>
          </w:p>
        </w:tc>
      </w:tr>
      <w:tr w:rsidR="7454F0C4" w:rsidTr="378225DE" w14:paraId="24A10650" w14:textId="77777777">
        <w:trPr>
          <w:trHeight w:val="645"/>
        </w:trPr>
        <w:tc>
          <w:tcPr>
            <w:tcW w:w="18028" w:type="dxa"/>
            <w:gridSpan w:val="3"/>
            <w:shd w:val="clear" w:color="auto" w:fill="FFFFFF" w:themeFill="background1"/>
            <w:tcMar/>
          </w:tcPr>
          <w:p w:rsidR="143474AF" w:rsidP="73765CD1" w:rsidRDefault="0BE8F219" w14:paraId="314DD440" w14:textId="7BF0ACD1">
            <w:pPr>
              <w:spacing w:before="120" w:after="120" w:line="259" w:lineRule="auto"/>
              <w:rPr>
                <w:rFonts w:ascii="Times New Roman" w:hAnsi="Times New Roman" w:eastAsia="Times New Roman" w:cs="Times New Roman"/>
                <w:sz w:val="30"/>
                <w:szCs w:val="30"/>
              </w:rPr>
            </w:pPr>
            <w:r w:rsidRPr="73765CD1">
              <w:rPr>
                <w:rFonts w:ascii="Times New Roman" w:hAnsi="Times New Roman" w:eastAsia="Times New Roman" w:cs="Times New Roman"/>
                <w:color w:val="000000" w:themeColor="text1"/>
                <w:sz w:val="30"/>
                <w:szCs w:val="30"/>
              </w:rPr>
              <w:t>Discuss progress made toward Action Plan goals after one year:</w:t>
            </w:r>
          </w:p>
          <w:p w:rsidR="7454F0C4" w:rsidP="73765CD1" w:rsidRDefault="7454F0C4" w14:paraId="273EBB7F" w14:textId="66D94EE2">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2604F04A" w14:textId="74231B74">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5FB90B04" w14:textId="0AE7E70B">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63B8A13A" w14:textId="348F1307">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06FA5E55" w14:textId="747EB37D">
            <w:pPr>
              <w:spacing w:before="120" w:after="120" w:line="259" w:lineRule="auto"/>
              <w:rPr>
                <w:rFonts w:ascii="Times New Roman" w:hAnsi="Times New Roman" w:eastAsia="Times New Roman" w:cs="Times New Roman"/>
                <w:color w:val="000000" w:themeColor="text1"/>
                <w:sz w:val="30"/>
                <w:szCs w:val="30"/>
              </w:rPr>
            </w:pPr>
          </w:p>
          <w:p w:rsidR="4536FE8C" w:rsidP="73765CD1" w:rsidRDefault="17C6AE67" w14:paraId="40D751AA" w14:textId="094D4234">
            <w:pPr>
              <w:spacing w:before="120" w:after="120" w:line="259" w:lineRule="auto"/>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Submitted by:                                                         Update by Fall 202</w:t>
            </w:r>
            <w:r w:rsidRPr="73765CD1" w:rsidR="02CD6755">
              <w:rPr>
                <w:rFonts w:ascii="Times New Roman" w:hAnsi="Times New Roman" w:eastAsia="Times New Roman" w:cs="Times New Roman"/>
                <w:color w:val="000000" w:themeColor="text1"/>
                <w:sz w:val="30"/>
                <w:szCs w:val="30"/>
              </w:rPr>
              <w:t>6</w:t>
            </w:r>
          </w:p>
        </w:tc>
      </w:tr>
    </w:tbl>
    <w:p w:rsidR="7454F0C4" w:rsidP="73765CD1" w:rsidRDefault="7454F0C4" w14:paraId="11DA82AF" w14:textId="2B9B9914">
      <w:pPr>
        <w:spacing w:before="120"/>
        <w:rPr>
          <w:rFonts w:ascii="Times New Roman" w:hAnsi="Times New Roman" w:eastAsia="Times New Roman" w:cs="Times New Roman"/>
          <w:b/>
          <w:bCs/>
          <w:color w:val="000000" w:themeColor="text1"/>
          <w:sz w:val="30"/>
          <w:szCs w:val="30"/>
        </w:rPr>
      </w:pPr>
    </w:p>
    <w:p w:rsidR="7454F0C4" w:rsidP="73765CD1" w:rsidRDefault="7454F0C4" w14:paraId="437CFAAE" w14:textId="6A346973">
      <w:pPr>
        <w:spacing w:before="120"/>
        <w:rPr>
          <w:rFonts w:ascii="Times New Roman" w:hAnsi="Times New Roman" w:eastAsia="Times New Roman" w:cs="Times New Roman"/>
          <w:b/>
          <w:bCs/>
          <w:color w:val="000000" w:themeColor="text1"/>
          <w:sz w:val="30"/>
          <w:szCs w:val="30"/>
        </w:rPr>
      </w:pPr>
    </w:p>
    <w:p w:rsidR="7454F0C4" w:rsidP="73765CD1" w:rsidRDefault="7454F0C4" w14:paraId="1B5B8BEF" w14:textId="065DCE38">
      <w:pPr>
        <w:spacing w:before="120"/>
        <w:rPr>
          <w:rFonts w:ascii="Times New Roman" w:hAnsi="Times New Roman" w:eastAsia="Times New Roman" w:cs="Times New Roman"/>
          <w:b/>
          <w:bCs/>
          <w:color w:val="000000" w:themeColor="text1"/>
          <w:sz w:val="30"/>
          <w:szCs w:val="30"/>
        </w:rPr>
      </w:pPr>
    </w:p>
    <w:sectPr w:rsidR="7454F0C4">
      <w:headerReference w:type="default" r:id="rId41"/>
      <w:footerReference w:type="default" r:id="rId42"/>
      <w:pgSz w:w="20160" w:h="12240" w:orient="landscape"/>
      <w:pgMar w:top="720" w:right="720" w:bottom="720" w:left="72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FB" w:author="Faviola Barrancas" w:date="2023-11-13T16:25:54" w:id="1557425039">
    <w:p w:rsidR="700FBA68" w:rsidRDefault="700FBA68" w14:paraId="6339BA9B" w14:textId="47FA00AE">
      <w:pPr>
        <w:pStyle w:val="CommentText"/>
      </w:pPr>
      <w:r w:rsidR="700FBA68">
        <w:rPr/>
        <w:t>cannot see the comment box and had to scroll down to see the bullet points. [ 3 - provided detailed information on revisions based on state requirements]</w:t>
      </w:r>
      <w:r>
        <w:rPr>
          <w:rStyle w:val="CommentReference"/>
        </w:rPr>
        <w:annotationRef/>
      </w:r>
    </w:p>
  </w:comment>
  <w:comment w:initials="FB" w:author="Faviola Barrancas" w:date="2023-11-13T16:39:07" w:id="1774079768">
    <w:p w:rsidR="700FBA68" w:rsidRDefault="700FBA68" w14:paraId="14FB8981" w14:textId="6C439A47">
      <w:pPr>
        <w:pStyle w:val="CommentText"/>
      </w:pPr>
      <w:r w:rsidR="700FBA68">
        <w:rPr/>
        <w:t>[3 - doc attachment provided examples and data for PLO's for courses, which seems to align with the program goals.]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6339BA9B"/>
  <w15:commentEx w15:done="0" w15:paraId="14FB898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2321AE5" w16cex:dateUtc="2023-11-13T23:25:54.526Z"/>
  <w16cex:commentExtensible w16cex:durableId="3D2748F3" w16cex:dateUtc="2023-11-13T23:39:07.559Z"/>
</w16cex:commentsExtensible>
</file>

<file path=word/commentsIds.xml><?xml version="1.0" encoding="utf-8"?>
<w16cid:commentsIds xmlns:mc="http://schemas.openxmlformats.org/markup-compatibility/2006" xmlns:w16cid="http://schemas.microsoft.com/office/word/2016/wordml/cid" mc:Ignorable="w16cid">
  <w16cid:commentId w16cid:paraId="6339BA9B" w16cid:durableId="72321AE5"/>
  <w16cid:commentId w16cid:paraId="14FB8981" w16cid:durableId="3D2748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3A1C" w:rsidRDefault="00413A1C" w14:paraId="38ADC99B" w14:textId="77777777">
      <w:pPr>
        <w:spacing w:after="0" w:line="240" w:lineRule="auto"/>
      </w:pPr>
      <w:r>
        <w:separator/>
      </w:r>
    </w:p>
  </w:endnote>
  <w:endnote w:type="continuationSeparator" w:id="0">
    <w:p w:rsidR="00413A1C" w:rsidRDefault="00413A1C" w14:paraId="1848299B" w14:textId="77777777">
      <w:pPr>
        <w:spacing w:after="0" w:line="240" w:lineRule="auto"/>
      </w:pPr>
      <w:r>
        <w:continuationSeparator/>
      </w:r>
    </w:p>
  </w:endnote>
  <w:endnote w:type="continuationNotice" w:id="1">
    <w:p w:rsidR="00413A1C" w:rsidRDefault="00413A1C" w14:paraId="3DFC508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73765CD1" w:rsidTr="73765CD1" w14:paraId="2C0E9622" w14:textId="77777777">
      <w:tc>
        <w:tcPr>
          <w:tcW w:w="4800" w:type="dxa"/>
        </w:tcPr>
        <w:p w:rsidR="73765CD1" w:rsidP="73765CD1" w:rsidRDefault="73765CD1" w14:paraId="78331440" w14:textId="1ECACC96">
          <w:pPr>
            <w:pStyle w:val="Header"/>
            <w:ind w:left="-115"/>
          </w:pPr>
        </w:p>
      </w:tc>
      <w:tc>
        <w:tcPr>
          <w:tcW w:w="4800" w:type="dxa"/>
        </w:tcPr>
        <w:p w:rsidR="73765CD1" w:rsidP="73765CD1" w:rsidRDefault="73765CD1" w14:paraId="3695CBB1" w14:textId="611F934E">
          <w:pPr>
            <w:pStyle w:val="Header"/>
            <w:jc w:val="center"/>
          </w:pPr>
        </w:p>
      </w:tc>
      <w:tc>
        <w:tcPr>
          <w:tcW w:w="4800" w:type="dxa"/>
        </w:tcPr>
        <w:p w:rsidR="73765CD1" w:rsidP="73765CD1" w:rsidRDefault="73765CD1" w14:paraId="2FDA3E2A" w14:textId="62398D75">
          <w:pPr>
            <w:pStyle w:val="Header"/>
            <w:ind w:right="-115"/>
            <w:jc w:val="right"/>
          </w:pPr>
          <w:r>
            <w:t>Updated: 2/22/22</w:t>
          </w:r>
        </w:p>
      </w:tc>
    </w:tr>
  </w:tbl>
  <w:p w:rsidR="73765CD1" w:rsidP="73765CD1" w:rsidRDefault="73765CD1" w14:paraId="1526B426" w14:textId="31C1D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3A1C" w:rsidRDefault="00413A1C" w14:paraId="093712E2" w14:textId="77777777">
      <w:pPr>
        <w:spacing w:after="0" w:line="240" w:lineRule="auto"/>
      </w:pPr>
      <w:r>
        <w:separator/>
      </w:r>
    </w:p>
  </w:footnote>
  <w:footnote w:type="continuationSeparator" w:id="0">
    <w:p w:rsidR="00413A1C" w:rsidRDefault="00413A1C" w14:paraId="3925F6E7" w14:textId="77777777">
      <w:pPr>
        <w:spacing w:after="0" w:line="240" w:lineRule="auto"/>
      </w:pPr>
      <w:r>
        <w:continuationSeparator/>
      </w:r>
    </w:p>
  </w:footnote>
  <w:footnote w:type="continuationNotice" w:id="1">
    <w:p w:rsidR="00413A1C" w:rsidRDefault="00413A1C" w14:paraId="73426A6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73765CD1" w:rsidTr="73765CD1" w14:paraId="3F40F7FF" w14:textId="77777777">
      <w:tc>
        <w:tcPr>
          <w:tcW w:w="4800" w:type="dxa"/>
        </w:tcPr>
        <w:p w:rsidR="73765CD1" w:rsidP="73765CD1" w:rsidRDefault="73765CD1" w14:paraId="42327D58" w14:textId="6FEBEC25">
          <w:pPr>
            <w:pStyle w:val="Header"/>
            <w:ind w:left="-115"/>
          </w:pPr>
        </w:p>
      </w:tc>
      <w:tc>
        <w:tcPr>
          <w:tcW w:w="4800" w:type="dxa"/>
        </w:tcPr>
        <w:p w:rsidR="73765CD1" w:rsidP="73765CD1" w:rsidRDefault="73765CD1" w14:paraId="54734AAF" w14:textId="07CE3480">
          <w:pPr>
            <w:pStyle w:val="Header"/>
            <w:jc w:val="center"/>
          </w:pPr>
        </w:p>
      </w:tc>
      <w:tc>
        <w:tcPr>
          <w:tcW w:w="4800" w:type="dxa"/>
        </w:tcPr>
        <w:p w:rsidR="73765CD1" w:rsidP="73765CD1" w:rsidRDefault="73765CD1" w14:paraId="26A3093A" w14:textId="2AB51F64">
          <w:pPr>
            <w:pStyle w:val="Header"/>
            <w:ind w:right="-115"/>
            <w:jc w:val="right"/>
          </w:pPr>
        </w:p>
      </w:tc>
    </w:tr>
  </w:tbl>
  <w:p w:rsidR="73765CD1" w:rsidP="73765CD1" w:rsidRDefault="73765CD1" w14:paraId="223380C7" w14:textId="48DB1802">
    <w:pPr>
      <w:pStyle w:val="Header"/>
    </w:pPr>
  </w:p>
</w:hdr>
</file>

<file path=word/intelligence2.xml><?xml version="1.0" encoding="utf-8"?>
<int2:intelligence xmlns:int2="http://schemas.microsoft.com/office/intelligence/2020/intelligence" xmlns:oel="http://schemas.microsoft.com/office/2019/extlst">
  <int2:observations>
    <int2:textHash int2:hashCode="dp+ct1amtYl3mJ" int2:id="FnRE7Tvc">
      <int2:state int2:value="Rejected" int2:type="AugLoop_Text_Critique"/>
    </int2:textHash>
    <int2:textHash int2:hashCode="mlWOm9+1wLJEQP" int2:id="XdLJ5Zy5">
      <int2:state int2:value="Rejected" int2:type="AugLoop_Text_Critique"/>
    </int2:textHash>
    <int2:textHash int2:hashCode="VRd/LyDcPFdCnc" int2:id="eoGX9B36">
      <int2:state int2:value="Rejected" int2:type="AugLoop_Text_Critique"/>
    </int2:textHash>
    <int2:textHash int2:hashCode="SGI1VCdE1AGHKY" int2:id="mfluMMPU">
      <int2:state int2:value="Rejected" int2:type="AugLoop_Acronyms_AcronymsCritique"/>
    </int2:textHash>
    <int2:textHash int2:hashCode="/4HpNBaRbVYtqo" int2:id="sqrOZwis">
      <int2:state int2:value="Rejected" int2:type="AugLoop_Acronyms_AcronymsCritique"/>
    </int2:textHash>
    <int2:bookmark int2:bookmarkName="_Int_EFeStc0K" int2:invalidationBookmarkName="" int2:hashCode="tJA8SsSNnuCqs1" int2:id="GESlQs0c">
      <int2:state int2:value="Rejected" int2:type="AugLoop_Text_Critique"/>
    </int2:bookmark>
    <int2:bookmark int2:bookmarkName="_Int_r193dXLd" int2:invalidationBookmarkName="" int2:hashCode="918FjAoXERPH6z" int2:id="y4Fg8qp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1">
    <w:nsid w:val="4efd56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7a5b7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d0c2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073C12"/>
    <w:multiLevelType w:val="hybridMultilevel"/>
    <w:tmpl w:val="3FDAED8C"/>
    <w:lvl w:ilvl="0" w:tplc="9B3E2828">
      <w:start w:val="1"/>
      <w:numFmt w:val="decimal"/>
      <w:lvlText w:val="%1."/>
      <w:lvlJc w:val="left"/>
      <w:pPr>
        <w:ind w:left="720" w:hanging="360"/>
      </w:pPr>
    </w:lvl>
    <w:lvl w:ilvl="1" w:tplc="12443A42">
      <w:start w:val="1"/>
      <w:numFmt w:val="lowerLetter"/>
      <w:lvlText w:val="%2."/>
      <w:lvlJc w:val="left"/>
      <w:pPr>
        <w:ind w:left="1440" w:hanging="360"/>
      </w:pPr>
    </w:lvl>
    <w:lvl w:ilvl="2" w:tplc="88325478">
      <w:start w:val="1"/>
      <w:numFmt w:val="lowerRoman"/>
      <w:lvlText w:val="%3."/>
      <w:lvlJc w:val="right"/>
      <w:pPr>
        <w:ind w:left="2160" w:hanging="180"/>
      </w:pPr>
    </w:lvl>
    <w:lvl w:ilvl="3" w:tplc="F0348FD6">
      <w:start w:val="1"/>
      <w:numFmt w:val="decimal"/>
      <w:lvlText w:val="%4."/>
      <w:lvlJc w:val="left"/>
      <w:pPr>
        <w:ind w:left="2880" w:hanging="360"/>
      </w:pPr>
    </w:lvl>
    <w:lvl w:ilvl="4" w:tplc="7DFEFD92">
      <w:start w:val="1"/>
      <w:numFmt w:val="lowerLetter"/>
      <w:lvlText w:val="%5."/>
      <w:lvlJc w:val="left"/>
      <w:pPr>
        <w:ind w:left="3600" w:hanging="360"/>
      </w:pPr>
    </w:lvl>
    <w:lvl w:ilvl="5" w:tplc="93BC3724">
      <w:start w:val="1"/>
      <w:numFmt w:val="lowerRoman"/>
      <w:lvlText w:val="%6."/>
      <w:lvlJc w:val="right"/>
      <w:pPr>
        <w:ind w:left="4320" w:hanging="180"/>
      </w:pPr>
    </w:lvl>
    <w:lvl w:ilvl="6" w:tplc="B42A3C34">
      <w:start w:val="1"/>
      <w:numFmt w:val="decimal"/>
      <w:lvlText w:val="%7."/>
      <w:lvlJc w:val="left"/>
      <w:pPr>
        <w:ind w:left="5040" w:hanging="360"/>
      </w:pPr>
    </w:lvl>
    <w:lvl w:ilvl="7" w:tplc="264ED62C">
      <w:start w:val="1"/>
      <w:numFmt w:val="lowerLetter"/>
      <w:lvlText w:val="%8."/>
      <w:lvlJc w:val="left"/>
      <w:pPr>
        <w:ind w:left="5760" w:hanging="360"/>
      </w:pPr>
    </w:lvl>
    <w:lvl w:ilvl="8" w:tplc="D12AB816">
      <w:start w:val="1"/>
      <w:numFmt w:val="lowerRoman"/>
      <w:lvlText w:val="%9."/>
      <w:lvlJc w:val="right"/>
      <w:pPr>
        <w:ind w:left="6480" w:hanging="180"/>
      </w:pPr>
    </w:lvl>
  </w:abstractNum>
  <w:abstractNum w:abstractNumId="1" w15:restartNumberingAfterBreak="0">
    <w:nsid w:val="0F6E1C34"/>
    <w:multiLevelType w:val="hybridMultilevel"/>
    <w:tmpl w:val="CCA69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1C87B"/>
    <w:multiLevelType w:val="hybridMultilevel"/>
    <w:tmpl w:val="4080DD0A"/>
    <w:lvl w:ilvl="0" w:tplc="555079D0">
      <w:start w:val="1"/>
      <w:numFmt w:val="bullet"/>
      <w:lvlText w:val="·"/>
      <w:lvlJc w:val="left"/>
      <w:pPr>
        <w:ind w:left="720" w:hanging="360"/>
      </w:pPr>
      <w:rPr>
        <w:rFonts w:hint="default" w:ascii="Symbol" w:hAnsi="Symbol"/>
      </w:rPr>
    </w:lvl>
    <w:lvl w:ilvl="1" w:tplc="8DFA54A8">
      <w:start w:val="1"/>
      <w:numFmt w:val="bullet"/>
      <w:lvlText w:val="o"/>
      <w:lvlJc w:val="left"/>
      <w:pPr>
        <w:ind w:left="1440" w:hanging="360"/>
      </w:pPr>
      <w:rPr>
        <w:rFonts w:hint="default" w:ascii="Courier New" w:hAnsi="Courier New"/>
      </w:rPr>
    </w:lvl>
    <w:lvl w:ilvl="2" w:tplc="1CD46BF4">
      <w:start w:val="1"/>
      <w:numFmt w:val="bullet"/>
      <w:lvlText w:val=""/>
      <w:lvlJc w:val="left"/>
      <w:pPr>
        <w:ind w:left="2160" w:hanging="360"/>
      </w:pPr>
      <w:rPr>
        <w:rFonts w:hint="default" w:ascii="Wingdings" w:hAnsi="Wingdings"/>
      </w:rPr>
    </w:lvl>
    <w:lvl w:ilvl="3" w:tplc="D968FD62">
      <w:start w:val="1"/>
      <w:numFmt w:val="bullet"/>
      <w:lvlText w:val=""/>
      <w:lvlJc w:val="left"/>
      <w:pPr>
        <w:ind w:left="2880" w:hanging="360"/>
      </w:pPr>
      <w:rPr>
        <w:rFonts w:hint="default" w:ascii="Symbol" w:hAnsi="Symbol"/>
      </w:rPr>
    </w:lvl>
    <w:lvl w:ilvl="4" w:tplc="4D460AFE">
      <w:start w:val="1"/>
      <w:numFmt w:val="bullet"/>
      <w:lvlText w:val="o"/>
      <w:lvlJc w:val="left"/>
      <w:pPr>
        <w:ind w:left="3600" w:hanging="360"/>
      </w:pPr>
      <w:rPr>
        <w:rFonts w:hint="default" w:ascii="Courier New" w:hAnsi="Courier New"/>
      </w:rPr>
    </w:lvl>
    <w:lvl w:ilvl="5" w:tplc="06262400">
      <w:start w:val="1"/>
      <w:numFmt w:val="bullet"/>
      <w:lvlText w:val=""/>
      <w:lvlJc w:val="left"/>
      <w:pPr>
        <w:ind w:left="4320" w:hanging="360"/>
      </w:pPr>
      <w:rPr>
        <w:rFonts w:hint="default" w:ascii="Wingdings" w:hAnsi="Wingdings"/>
      </w:rPr>
    </w:lvl>
    <w:lvl w:ilvl="6" w:tplc="68FC1F70">
      <w:start w:val="1"/>
      <w:numFmt w:val="bullet"/>
      <w:lvlText w:val=""/>
      <w:lvlJc w:val="left"/>
      <w:pPr>
        <w:ind w:left="5040" w:hanging="360"/>
      </w:pPr>
      <w:rPr>
        <w:rFonts w:hint="default" w:ascii="Symbol" w:hAnsi="Symbol"/>
      </w:rPr>
    </w:lvl>
    <w:lvl w:ilvl="7" w:tplc="5D48064A">
      <w:start w:val="1"/>
      <w:numFmt w:val="bullet"/>
      <w:lvlText w:val="o"/>
      <w:lvlJc w:val="left"/>
      <w:pPr>
        <w:ind w:left="5760" w:hanging="360"/>
      </w:pPr>
      <w:rPr>
        <w:rFonts w:hint="default" w:ascii="Courier New" w:hAnsi="Courier New"/>
      </w:rPr>
    </w:lvl>
    <w:lvl w:ilvl="8" w:tplc="C4CEC3D0">
      <w:start w:val="1"/>
      <w:numFmt w:val="bullet"/>
      <w:lvlText w:val=""/>
      <w:lvlJc w:val="left"/>
      <w:pPr>
        <w:ind w:left="6480" w:hanging="360"/>
      </w:pPr>
      <w:rPr>
        <w:rFonts w:hint="default" w:ascii="Wingdings" w:hAnsi="Wingdings"/>
      </w:rPr>
    </w:lvl>
  </w:abstractNum>
  <w:abstractNum w:abstractNumId="3" w15:restartNumberingAfterBreak="0">
    <w:nsid w:val="26BF1DC3"/>
    <w:multiLevelType w:val="hybridMultilevel"/>
    <w:tmpl w:val="52FE5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D4235"/>
    <w:multiLevelType w:val="hybridMultilevel"/>
    <w:tmpl w:val="B4326430"/>
    <w:lvl w:ilvl="0" w:tplc="2432F162">
      <w:start w:val="1"/>
      <w:numFmt w:val="decimal"/>
      <w:lvlText w:val="%1."/>
      <w:lvlJc w:val="left"/>
      <w:pPr>
        <w:ind w:left="720" w:hanging="360"/>
      </w:pPr>
    </w:lvl>
    <w:lvl w:ilvl="1" w:tplc="DC88FBDA">
      <w:start w:val="1"/>
      <w:numFmt w:val="lowerLetter"/>
      <w:lvlText w:val="%2."/>
      <w:lvlJc w:val="left"/>
      <w:pPr>
        <w:ind w:left="1440" w:hanging="360"/>
      </w:pPr>
    </w:lvl>
    <w:lvl w:ilvl="2" w:tplc="7F624C64">
      <w:start w:val="1"/>
      <w:numFmt w:val="lowerRoman"/>
      <w:lvlText w:val="%3."/>
      <w:lvlJc w:val="right"/>
      <w:pPr>
        <w:ind w:left="2160" w:hanging="180"/>
      </w:pPr>
    </w:lvl>
    <w:lvl w:ilvl="3" w:tplc="014C18DC">
      <w:start w:val="1"/>
      <w:numFmt w:val="decimal"/>
      <w:lvlText w:val="%4."/>
      <w:lvlJc w:val="left"/>
      <w:pPr>
        <w:ind w:left="2880" w:hanging="360"/>
      </w:pPr>
    </w:lvl>
    <w:lvl w:ilvl="4" w:tplc="0D78F632">
      <w:start w:val="1"/>
      <w:numFmt w:val="lowerLetter"/>
      <w:lvlText w:val="%5."/>
      <w:lvlJc w:val="left"/>
      <w:pPr>
        <w:ind w:left="3600" w:hanging="360"/>
      </w:pPr>
    </w:lvl>
    <w:lvl w:ilvl="5" w:tplc="70247CEC">
      <w:start w:val="1"/>
      <w:numFmt w:val="lowerRoman"/>
      <w:lvlText w:val="%6."/>
      <w:lvlJc w:val="right"/>
      <w:pPr>
        <w:ind w:left="4320" w:hanging="180"/>
      </w:pPr>
    </w:lvl>
    <w:lvl w:ilvl="6" w:tplc="F5E29C98">
      <w:start w:val="1"/>
      <w:numFmt w:val="decimal"/>
      <w:lvlText w:val="%7."/>
      <w:lvlJc w:val="left"/>
      <w:pPr>
        <w:ind w:left="5040" w:hanging="360"/>
      </w:pPr>
    </w:lvl>
    <w:lvl w:ilvl="7" w:tplc="22823C48">
      <w:start w:val="1"/>
      <w:numFmt w:val="lowerLetter"/>
      <w:lvlText w:val="%8."/>
      <w:lvlJc w:val="left"/>
      <w:pPr>
        <w:ind w:left="5760" w:hanging="360"/>
      </w:pPr>
    </w:lvl>
    <w:lvl w:ilvl="8" w:tplc="FBFCB4D8">
      <w:start w:val="1"/>
      <w:numFmt w:val="lowerRoman"/>
      <w:lvlText w:val="%9."/>
      <w:lvlJc w:val="right"/>
      <w:pPr>
        <w:ind w:left="6480" w:hanging="180"/>
      </w:pPr>
    </w:lvl>
  </w:abstractNum>
  <w:abstractNum w:abstractNumId="5" w15:restartNumberingAfterBreak="0">
    <w:nsid w:val="38E150C4"/>
    <w:multiLevelType w:val="hybridMultilevel"/>
    <w:tmpl w:val="70E456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F0DAF39"/>
    <w:multiLevelType w:val="hybridMultilevel"/>
    <w:tmpl w:val="006EF4AA"/>
    <w:lvl w:ilvl="0" w:tplc="9EEA251E">
      <w:start w:val="1"/>
      <w:numFmt w:val="bullet"/>
      <w:lvlText w:val=""/>
      <w:lvlJc w:val="left"/>
      <w:pPr>
        <w:ind w:left="720" w:hanging="360"/>
      </w:pPr>
      <w:rPr>
        <w:rFonts w:hint="default" w:ascii="Symbol" w:hAnsi="Symbol"/>
      </w:rPr>
    </w:lvl>
    <w:lvl w:ilvl="1" w:tplc="5C44162A">
      <w:start w:val="1"/>
      <w:numFmt w:val="bullet"/>
      <w:lvlText w:val="o"/>
      <w:lvlJc w:val="left"/>
      <w:pPr>
        <w:ind w:left="1440" w:hanging="360"/>
      </w:pPr>
      <w:rPr>
        <w:rFonts w:hint="default" w:ascii="Courier New" w:hAnsi="Courier New"/>
      </w:rPr>
    </w:lvl>
    <w:lvl w:ilvl="2" w:tplc="A2926736">
      <w:start w:val="1"/>
      <w:numFmt w:val="bullet"/>
      <w:lvlText w:val=""/>
      <w:lvlJc w:val="left"/>
      <w:pPr>
        <w:ind w:left="2160" w:hanging="360"/>
      </w:pPr>
      <w:rPr>
        <w:rFonts w:hint="default" w:ascii="Wingdings" w:hAnsi="Wingdings"/>
      </w:rPr>
    </w:lvl>
    <w:lvl w:ilvl="3" w:tplc="F3DA8D34">
      <w:start w:val="1"/>
      <w:numFmt w:val="bullet"/>
      <w:lvlText w:val=""/>
      <w:lvlJc w:val="left"/>
      <w:pPr>
        <w:ind w:left="2880" w:hanging="360"/>
      </w:pPr>
      <w:rPr>
        <w:rFonts w:hint="default" w:ascii="Symbol" w:hAnsi="Symbol"/>
      </w:rPr>
    </w:lvl>
    <w:lvl w:ilvl="4" w:tplc="7FC05F2A">
      <w:start w:val="1"/>
      <w:numFmt w:val="bullet"/>
      <w:lvlText w:val="o"/>
      <w:lvlJc w:val="left"/>
      <w:pPr>
        <w:ind w:left="3600" w:hanging="360"/>
      </w:pPr>
      <w:rPr>
        <w:rFonts w:hint="default" w:ascii="Courier New" w:hAnsi="Courier New"/>
      </w:rPr>
    </w:lvl>
    <w:lvl w:ilvl="5" w:tplc="516021BC">
      <w:start w:val="1"/>
      <w:numFmt w:val="bullet"/>
      <w:lvlText w:val=""/>
      <w:lvlJc w:val="left"/>
      <w:pPr>
        <w:ind w:left="4320" w:hanging="360"/>
      </w:pPr>
      <w:rPr>
        <w:rFonts w:hint="default" w:ascii="Wingdings" w:hAnsi="Wingdings"/>
      </w:rPr>
    </w:lvl>
    <w:lvl w:ilvl="6" w:tplc="B5D2AF3E">
      <w:start w:val="1"/>
      <w:numFmt w:val="bullet"/>
      <w:lvlText w:val=""/>
      <w:lvlJc w:val="left"/>
      <w:pPr>
        <w:ind w:left="5040" w:hanging="360"/>
      </w:pPr>
      <w:rPr>
        <w:rFonts w:hint="default" w:ascii="Symbol" w:hAnsi="Symbol"/>
      </w:rPr>
    </w:lvl>
    <w:lvl w:ilvl="7" w:tplc="5DC0FF32">
      <w:start w:val="1"/>
      <w:numFmt w:val="bullet"/>
      <w:lvlText w:val="o"/>
      <w:lvlJc w:val="left"/>
      <w:pPr>
        <w:ind w:left="5760" w:hanging="360"/>
      </w:pPr>
      <w:rPr>
        <w:rFonts w:hint="default" w:ascii="Courier New" w:hAnsi="Courier New"/>
      </w:rPr>
    </w:lvl>
    <w:lvl w:ilvl="8" w:tplc="CEB0D12C">
      <w:start w:val="1"/>
      <w:numFmt w:val="bullet"/>
      <w:lvlText w:val=""/>
      <w:lvlJc w:val="left"/>
      <w:pPr>
        <w:ind w:left="6480" w:hanging="360"/>
      </w:pPr>
      <w:rPr>
        <w:rFonts w:hint="default" w:ascii="Wingdings" w:hAnsi="Wingdings"/>
      </w:rPr>
    </w:lvl>
  </w:abstractNum>
  <w:abstractNum w:abstractNumId="7" w15:restartNumberingAfterBreak="0">
    <w:nsid w:val="7803D86C"/>
    <w:multiLevelType w:val="hybridMultilevel"/>
    <w:tmpl w:val="C144ECF8"/>
    <w:lvl w:ilvl="0" w:tplc="A4943E96">
      <w:start w:val="3"/>
      <w:numFmt w:val="decimal"/>
      <w:lvlText w:val="%1."/>
      <w:lvlJc w:val="left"/>
      <w:pPr>
        <w:ind w:left="720" w:hanging="360"/>
      </w:pPr>
    </w:lvl>
    <w:lvl w:ilvl="1" w:tplc="7F380BA8">
      <w:start w:val="1"/>
      <w:numFmt w:val="lowerLetter"/>
      <w:lvlText w:val="%2."/>
      <w:lvlJc w:val="left"/>
      <w:pPr>
        <w:ind w:left="1440" w:hanging="360"/>
      </w:pPr>
    </w:lvl>
    <w:lvl w:ilvl="2" w:tplc="7EFA9B2E">
      <w:start w:val="1"/>
      <w:numFmt w:val="lowerRoman"/>
      <w:lvlText w:val="%3."/>
      <w:lvlJc w:val="right"/>
      <w:pPr>
        <w:ind w:left="2160" w:hanging="180"/>
      </w:pPr>
    </w:lvl>
    <w:lvl w:ilvl="3" w:tplc="D99E1BC2">
      <w:start w:val="1"/>
      <w:numFmt w:val="decimal"/>
      <w:lvlText w:val="%4."/>
      <w:lvlJc w:val="left"/>
      <w:pPr>
        <w:ind w:left="2880" w:hanging="360"/>
      </w:pPr>
    </w:lvl>
    <w:lvl w:ilvl="4" w:tplc="40B2692A">
      <w:start w:val="1"/>
      <w:numFmt w:val="lowerLetter"/>
      <w:lvlText w:val="%5."/>
      <w:lvlJc w:val="left"/>
      <w:pPr>
        <w:ind w:left="3600" w:hanging="360"/>
      </w:pPr>
    </w:lvl>
    <w:lvl w:ilvl="5" w:tplc="D598E324">
      <w:start w:val="1"/>
      <w:numFmt w:val="lowerRoman"/>
      <w:lvlText w:val="%6."/>
      <w:lvlJc w:val="right"/>
      <w:pPr>
        <w:ind w:left="4320" w:hanging="180"/>
      </w:pPr>
    </w:lvl>
    <w:lvl w:ilvl="6" w:tplc="85CEC516">
      <w:start w:val="1"/>
      <w:numFmt w:val="decimal"/>
      <w:lvlText w:val="%7."/>
      <w:lvlJc w:val="left"/>
      <w:pPr>
        <w:ind w:left="5040" w:hanging="360"/>
      </w:pPr>
    </w:lvl>
    <w:lvl w:ilvl="7" w:tplc="98BAAA78">
      <w:start w:val="1"/>
      <w:numFmt w:val="lowerLetter"/>
      <w:lvlText w:val="%8."/>
      <w:lvlJc w:val="left"/>
      <w:pPr>
        <w:ind w:left="5760" w:hanging="360"/>
      </w:pPr>
    </w:lvl>
    <w:lvl w:ilvl="8" w:tplc="66CC1B58">
      <w:start w:val="1"/>
      <w:numFmt w:val="lowerRoman"/>
      <w:lvlText w:val="%9."/>
      <w:lvlJc w:val="right"/>
      <w:pPr>
        <w:ind w:left="6480" w:hanging="180"/>
      </w:pPr>
    </w:lvl>
  </w:abstractNum>
  <w:abstractNum w:abstractNumId="8" w15:restartNumberingAfterBreak="0">
    <w:nsid w:val="7D85FDB4"/>
    <w:multiLevelType w:val="hybridMultilevel"/>
    <w:tmpl w:val="A33471A2"/>
    <w:lvl w:ilvl="0" w:tplc="D318C836">
      <w:start w:val="1"/>
      <w:numFmt w:val="bullet"/>
      <w:lvlText w:val=""/>
      <w:lvlJc w:val="left"/>
      <w:pPr>
        <w:ind w:left="720" w:hanging="360"/>
      </w:pPr>
      <w:rPr>
        <w:rFonts w:hint="default" w:ascii="Symbol" w:hAnsi="Symbol"/>
      </w:rPr>
    </w:lvl>
    <w:lvl w:ilvl="1" w:tplc="4B5A1F0C">
      <w:start w:val="1"/>
      <w:numFmt w:val="bullet"/>
      <w:lvlText w:val="o"/>
      <w:lvlJc w:val="left"/>
      <w:pPr>
        <w:ind w:left="1440" w:hanging="360"/>
      </w:pPr>
      <w:rPr>
        <w:rFonts w:hint="default" w:ascii="Courier New" w:hAnsi="Courier New"/>
      </w:rPr>
    </w:lvl>
    <w:lvl w:ilvl="2" w:tplc="85884512">
      <w:start w:val="1"/>
      <w:numFmt w:val="bullet"/>
      <w:lvlText w:val=""/>
      <w:lvlJc w:val="left"/>
      <w:pPr>
        <w:ind w:left="2160" w:hanging="360"/>
      </w:pPr>
      <w:rPr>
        <w:rFonts w:hint="default" w:ascii="Wingdings" w:hAnsi="Wingdings"/>
      </w:rPr>
    </w:lvl>
    <w:lvl w:ilvl="3" w:tplc="5AEA25C4">
      <w:start w:val="1"/>
      <w:numFmt w:val="bullet"/>
      <w:lvlText w:val=""/>
      <w:lvlJc w:val="left"/>
      <w:pPr>
        <w:ind w:left="2880" w:hanging="360"/>
      </w:pPr>
      <w:rPr>
        <w:rFonts w:hint="default" w:ascii="Symbol" w:hAnsi="Symbol"/>
      </w:rPr>
    </w:lvl>
    <w:lvl w:ilvl="4" w:tplc="3588EC8A">
      <w:start w:val="1"/>
      <w:numFmt w:val="bullet"/>
      <w:lvlText w:val="o"/>
      <w:lvlJc w:val="left"/>
      <w:pPr>
        <w:ind w:left="3600" w:hanging="360"/>
      </w:pPr>
      <w:rPr>
        <w:rFonts w:hint="default" w:ascii="Courier New" w:hAnsi="Courier New"/>
      </w:rPr>
    </w:lvl>
    <w:lvl w:ilvl="5" w:tplc="1E784382">
      <w:start w:val="1"/>
      <w:numFmt w:val="bullet"/>
      <w:lvlText w:val=""/>
      <w:lvlJc w:val="left"/>
      <w:pPr>
        <w:ind w:left="4320" w:hanging="360"/>
      </w:pPr>
      <w:rPr>
        <w:rFonts w:hint="default" w:ascii="Wingdings" w:hAnsi="Wingdings"/>
      </w:rPr>
    </w:lvl>
    <w:lvl w:ilvl="6" w:tplc="4B1012E8">
      <w:start w:val="1"/>
      <w:numFmt w:val="bullet"/>
      <w:lvlText w:val=""/>
      <w:lvlJc w:val="left"/>
      <w:pPr>
        <w:ind w:left="5040" w:hanging="360"/>
      </w:pPr>
      <w:rPr>
        <w:rFonts w:hint="default" w:ascii="Symbol" w:hAnsi="Symbol"/>
      </w:rPr>
    </w:lvl>
    <w:lvl w:ilvl="7" w:tplc="ACC0D774">
      <w:start w:val="1"/>
      <w:numFmt w:val="bullet"/>
      <w:lvlText w:val="o"/>
      <w:lvlJc w:val="left"/>
      <w:pPr>
        <w:ind w:left="5760" w:hanging="360"/>
      </w:pPr>
      <w:rPr>
        <w:rFonts w:hint="default" w:ascii="Courier New" w:hAnsi="Courier New"/>
      </w:rPr>
    </w:lvl>
    <w:lvl w:ilvl="8" w:tplc="2F7AA976">
      <w:start w:val="1"/>
      <w:numFmt w:val="bullet"/>
      <w:lvlText w:val=""/>
      <w:lvlJc w:val="left"/>
      <w:pPr>
        <w:ind w:left="6480" w:hanging="360"/>
      </w:pPr>
      <w:rPr>
        <w:rFonts w:hint="default" w:ascii="Wingdings" w:hAnsi="Wingdings"/>
      </w:rPr>
    </w:lvl>
  </w:abstractNum>
  <w:num w:numId="12">
    <w:abstractNumId w:val="11"/>
  </w:num>
  <w:num w:numId="11">
    <w:abstractNumId w:val="10"/>
  </w:num>
  <w:num w:numId="10">
    <w:abstractNumId w:val="9"/>
  </w:num>
  <w:num w:numId="1" w16cid:durableId="1544055513">
    <w:abstractNumId w:val="8"/>
  </w:num>
  <w:num w:numId="2" w16cid:durableId="1652321236">
    <w:abstractNumId w:val="6"/>
  </w:num>
  <w:num w:numId="3" w16cid:durableId="219904138">
    <w:abstractNumId w:val="2"/>
  </w:num>
  <w:num w:numId="4" w16cid:durableId="453402901">
    <w:abstractNumId w:val="4"/>
  </w:num>
  <w:num w:numId="5" w16cid:durableId="1265262317">
    <w:abstractNumId w:val="0"/>
  </w:num>
  <w:num w:numId="6" w16cid:durableId="1406104146">
    <w:abstractNumId w:val="7"/>
  </w:num>
  <w:num w:numId="7" w16cid:durableId="855537833">
    <w:abstractNumId w:val="5"/>
  </w:num>
  <w:num w:numId="8" w16cid:durableId="253516027">
    <w:abstractNumId w:val="1"/>
  </w:num>
  <w:num w:numId="9" w16cid:durableId="1683358537">
    <w:abstractNumId w:val="3"/>
  </w:num>
</w:numbering>
</file>

<file path=word/people.xml><?xml version="1.0" encoding="utf-8"?>
<w15:people xmlns:mc="http://schemas.openxmlformats.org/markup-compatibility/2006" xmlns:w15="http://schemas.microsoft.com/office/word/2012/wordml" mc:Ignorable="w15">
  <w15:person w15:author="Faviola Barrancas">
    <w15:presenceInfo w15:providerId="AD" w15:userId="S::faviola.barrancas@centralaz.edu::0e2e96af-ba0f-4889-891d-397c6f1f1c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17C692"/>
    <w:rsid w:val="00003660"/>
    <w:rsid w:val="0000463A"/>
    <w:rsid w:val="00016CC0"/>
    <w:rsid w:val="00020304"/>
    <w:rsid w:val="00030DA9"/>
    <w:rsid w:val="00033A71"/>
    <w:rsid w:val="0004002B"/>
    <w:rsid w:val="00052A6C"/>
    <w:rsid w:val="00071D92"/>
    <w:rsid w:val="000803A0"/>
    <w:rsid w:val="00081EF6"/>
    <w:rsid w:val="00082BBD"/>
    <w:rsid w:val="00096BEC"/>
    <w:rsid w:val="000A66E4"/>
    <w:rsid w:val="000A6E0C"/>
    <w:rsid w:val="000B4132"/>
    <w:rsid w:val="000B5EB2"/>
    <w:rsid w:val="000C2AF2"/>
    <w:rsid w:val="000D3844"/>
    <w:rsid w:val="000E0334"/>
    <w:rsid w:val="000E664A"/>
    <w:rsid w:val="000F1AE8"/>
    <w:rsid w:val="000F1FE1"/>
    <w:rsid w:val="00110E70"/>
    <w:rsid w:val="00114ABE"/>
    <w:rsid w:val="00114BA9"/>
    <w:rsid w:val="00117711"/>
    <w:rsid w:val="0011D545"/>
    <w:rsid w:val="0012125C"/>
    <w:rsid w:val="00126628"/>
    <w:rsid w:val="00136CB4"/>
    <w:rsid w:val="0014194E"/>
    <w:rsid w:val="001457BC"/>
    <w:rsid w:val="0014E724"/>
    <w:rsid w:val="001504C1"/>
    <w:rsid w:val="00151DDA"/>
    <w:rsid w:val="001576F0"/>
    <w:rsid w:val="00160053"/>
    <w:rsid w:val="00177A0C"/>
    <w:rsid w:val="00181324"/>
    <w:rsid w:val="00182105"/>
    <w:rsid w:val="001834EC"/>
    <w:rsid w:val="00183F15"/>
    <w:rsid w:val="00193BBC"/>
    <w:rsid w:val="00197C5D"/>
    <w:rsid w:val="001A0935"/>
    <w:rsid w:val="001C3F6E"/>
    <w:rsid w:val="001C56A9"/>
    <w:rsid w:val="001D14EE"/>
    <w:rsid w:val="001D52C7"/>
    <w:rsid w:val="001E0ED7"/>
    <w:rsid w:val="001E95A4"/>
    <w:rsid w:val="002057E8"/>
    <w:rsid w:val="00206CF2"/>
    <w:rsid w:val="002512F0"/>
    <w:rsid w:val="00252B64"/>
    <w:rsid w:val="00263B38"/>
    <w:rsid w:val="00272D0C"/>
    <w:rsid w:val="002746BE"/>
    <w:rsid w:val="002916FE"/>
    <w:rsid w:val="00292334"/>
    <w:rsid w:val="002A12C4"/>
    <w:rsid w:val="002A663F"/>
    <w:rsid w:val="002E3079"/>
    <w:rsid w:val="002E44EB"/>
    <w:rsid w:val="002E4CAD"/>
    <w:rsid w:val="002F587A"/>
    <w:rsid w:val="003023F7"/>
    <w:rsid w:val="00321C76"/>
    <w:rsid w:val="00330272"/>
    <w:rsid w:val="003531C4"/>
    <w:rsid w:val="003603CF"/>
    <w:rsid w:val="00361625"/>
    <w:rsid w:val="00363CC0"/>
    <w:rsid w:val="003701A0"/>
    <w:rsid w:val="00375353"/>
    <w:rsid w:val="003822C8"/>
    <w:rsid w:val="003A5DA7"/>
    <w:rsid w:val="003B1C66"/>
    <w:rsid w:val="003B4C90"/>
    <w:rsid w:val="003D7A68"/>
    <w:rsid w:val="003F5F0A"/>
    <w:rsid w:val="00404E99"/>
    <w:rsid w:val="00413A1C"/>
    <w:rsid w:val="00432677"/>
    <w:rsid w:val="00472A6A"/>
    <w:rsid w:val="004857AD"/>
    <w:rsid w:val="004B4B93"/>
    <w:rsid w:val="004C294B"/>
    <w:rsid w:val="004C2AE6"/>
    <w:rsid w:val="004CA5A3"/>
    <w:rsid w:val="004D38B7"/>
    <w:rsid w:val="004E3E9B"/>
    <w:rsid w:val="004E6F6F"/>
    <w:rsid w:val="00507208"/>
    <w:rsid w:val="00507D31"/>
    <w:rsid w:val="00511159"/>
    <w:rsid w:val="00520A99"/>
    <w:rsid w:val="00521089"/>
    <w:rsid w:val="005941D9"/>
    <w:rsid w:val="005951B6"/>
    <w:rsid w:val="005A0B3E"/>
    <w:rsid w:val="005A375C"/>
    <w:rsid w:val="005B47BB"/>
    <w:rsid w:val="005B76CB"/>
    <w:rsid w:val="005D4C33"/>
    <w:rsid w:val="005E4C33"/>
    <w:rsid w:val="005E758E"/>
    <w:rsid w:val="00605FEA"/>
    <w:rsid w:val="00612F41"/>
    <w:rsid w:val="006133E2"/>
    <w:rsid w:val="00622A36"/>
    <w:rsid w:val="00636C53"/>
    <w:rsid w:val="0065678D"/>
    <w:rsid w:val="006805A9"/>
    <w:rsid w:val="006811DE"/>
    <w:rsid w:val="006823DA"/>
    <w:rsid w:val="006852DF"/>
    <w:rsid w:val="006853B5"/>
    <w:rsid w:val="00692B50"/>
    <w:rsid w:val="00695066"/>
    <w:rsid w:val="006A4F25"/>
    <w:rsid w:val="006B7075"/>
    <w:rsid w:val="006D1821"/>
    <w:rsid w:val="006D73A3"/>
    <w:rsid w:val="006E3C4A"/>
    <w:rsid w:val="006E4EC8"/>
    <w:rsid w:val="006F73B1"/>
    <w:rsid w:val="00707181"/>
    <w:rsid w:val="00715897"/>
    <w:rsid w:val="007202F2"/>
    <w:rsid w:val="00736DDD"/>
    <w:rsid w:val="00740FC4"/>
    <w:rsid w:val="00743736"/>
    <w:rsid w:val="00763A88"/>
    <w:rsid w:val="00765160"/>
    <w:rsid w:val="00772387"/>
    <w:rsid w:val="0077329A"/>
    <w:rsid w:val="0077492F"/>
    <w:rsid w:val="00786BF5"/>
    <w:rsid w:val="007978BA"/>
    <w:rsid w:val="007B18EA"/>
    <w:rsid w:val="007B518D"/>
    <w:rsid w:val="007B526A"/>
    <w:rsid w:val="007C6F38"/>
    <w:rsid w:val="007C73C0"/>
    <w:rsid w:val="007D1D42"/>
    <w:rsid w:val="007E36FD"/>
    <w:rsid w:val="007E5B34"/>
    <w:rsid w:val="007F23EE"/>
    <w:rsid w:val="007F64B3"/>
    <w:rsid w:val="00811EFA"/>
    <w:rsid w:val="00816DF0"/>
    <w:rsid w:val="0082293A"/>
    <w:rsid w:val="00837709"/>
    <w:rsid w:val="0084379A"/>
    <w:rsid w:val="008551E4"/>
    <w:rsid w:val="008600A8"/>
    <w:rsid w:val="008602A8"/>
    <w:rsid w:val="00881B13"/>
    <w:rsid w:val="00891D7E"/>
    <w:rsid w:val="008A089A"/>
    <w:rsid w:val="008A0F0F"/>
    <w:rsid w:val="008B25C6"/>
    <w:rsid w:val="008B70CF"/>
    <w:rsid w:val="008D0973"/>
    <w:rsid w:val="008D1253"/>
    <w:rsid w:val="008D2063"/>
    <w:rsid w:val="008D611A"/>
    <w:rsid w:val="008D66D6"/>
    <w:rsid w:val="008E070C"/>
    <w:rsid w:val="008F4DFC"/>
    <w:rsid w:val="0091217C"/>
    <w:rsid w:val="00917EE0"/>
    <w:rsid w:val="00931B4C"/>
    <w:rsid w:val="009351DB"/>
    <w:rsid w:val="00943BDA"/>
    <w:rsid w:val="00972147"/>
    <w:rsid w:val="00987DC8"/>
    <w:rsid w:val="00992A50"/>
    <w:rsid w:val="009A385D"/>
    <w:rsid w:val="009B5A6D"/>
    <w:rsid w:val="009E3497"/>
    <w:rsid w:val="00A10342"/>
    <w:rsid w:val="00A16E71"/>
    <w:rsid w:val="00A1BD0B"/>
    <w:rsid w:val="00A21DEC"/>
    <w:rsid w:val="00A26602"/>
    <w:rsid w:val="00A34BEC"/>
    <w:rsid w:val="00A569DA"/>
    <w:rsid w:val="00A80807"/>
    <w:rsid w:val="00AA15BF"/>
    <w:rsid w:val="00AB0075"/>
    <w:rsid w:val="00AB08CD"/>
    <w:rsid w:val="00AB29CC"/>
    <w:rsid w:val="00AC76BF"/>
    <w:rsid w:val="00B00407"/>
    <w:rsid w:val="00B05683"/>
    <w:rsid w:val="00B1634C"/>
    <w:rsid w:val="00B31514"/>
    <w:rsid w:val="00B3250B"/>
    <w:rsid w:val="00B36472"/>
    <w:rsid w:val="00B5304B"/>
    <w:rsid w:val="00B54528"/>
    <w:rsid w:val="00B64A4B"/>
    <w:rsid w:val="00B67D25"/>
    <w:rsid w:val="00B686EC"/>
    <w:rsid w:val="00B706D2"/>
    <w:rsid w:val="00B725A6"/>
    <w:rsid w:val="00B73B2A"/>
    <w:rsid w:val="00B83DBA"/>
    <w:rsid w:val="00B84445"/>
    <w:rsid w:val="00B92FF4"/>
    <w:rsid w:val="00B96E98"/>
    <w:rsid w:val="00B9DE8D"/>
    <w:rsid w:val="00BA0232"/>
    <w:rsid w:val="00BD48B3"/>
    <w:rsid w:val="00C01096"/>
    <w:rsid w:val="00C058B5"/>
    <w:rsid w:val="00C179F1"/>
    <w:rsid w:val="00C210B4"/>
    <w:rsid w:val="00C25425"/>
    <w:rsid w:val="00C467D7"/>
    <w:rsid w:val="00C4A7F0"/>
    <w:rsid w:val="00C67ED8"/>
    <w:rsid w:val="00C87F30"/>
    <w:rsid w:val="00C919BD"/>
    <w:rsid w:val="00C943CD"/>
    <w:rsid w:val="00CA22C6"/>
    <w:rsid w:val="00CA44FC"/>
    <w:rsid w:val="00CC0763"/>
    <w:rsid w:val="00CD5E66"/>
    <w:rsid w:val="00CD5E97"/>
    <w:rsid w:val="00CD7969"/>
    <w:rsid w:val="00CF7245"/>
    <w:rsid w:val="00D04DAA"/>
    <w:rsid w:val="00D135CB"/>
    <w:rsid w:val="00D23A5A"/>
    <w:rsid w:val="00D24EEF"/>
    <w:rsid w:val="00D2568B"/>
    <w:rsid w:val="00D33C02"/>
    <w:rsid w:val="00D33F39"/>
    <w:rsid w:val="00D40F7E"/>
    <w:rsid w:val="00D44241"/>
    <w:rsid w:val="00D473C1"/>
    <w:rsid w:val="00D50D2D"/>
    <w:rsid w:val="00D511BF"/>
    <w:rsid w:val="00D81722"/>
    <w:rsid w:val="00D85D18"/>
    <w:rsid w:val="00DA079C"/>
    <w:rsid w:val="00DB3FB6"/>
    <w:rsid w:val="00DC283A"/>
    <w:rsid w:val="00DC3279"/>
    <w:rsid w:val="00DD091E"/>
    <w:rsid w:val="00DD763E"/>
    <w:rsid w:val="00E04D97"/>
    <w:rsid w:val="00E0F86E"/>
    <w:rsid w:val="00E27F86"/>
    <w:rsid w:val="00E2D898"/>
    <w:rsid w:val="00E325B3"/>
    <w:rsid w:val="00E60EF3"/>
    <w:rsid w:val="00E839C6"/>
    <w:rsid w:val="00E865DC"/>
    <w:rsid w:val="00E867CA"/>
    <w:rsid w:val="00E96712"/>
    <w:rsid w:val="00E96BCB"/>
    <w:rsid w:val="00EB2D55"/>
    <w:rsid w:val="00EB6BB3"/>
    <w:rsid w:val="00EC67AE"/>
    <w:rsid w:val="00ED3E87"/>
    <w:rsid w:val="00ED478B"/>
    <w:rsid w:val="00ED497F"/>
    <w:rsid w:val="00ED4B05"/>
    <w:rsid w:val="00ED71ED"/>
    <w:rsid w:val="00EE0225"/>
    <w:rsid w:val="00EE1340"/>
    <w:rsid w:val="00EE2CD5"/>
    <w:rsid w:val="00EE4009"/>
    <w:rsid w:val="00EE4B14"/>
    <w:rsid w:val="00EF5A4B"/>
    <w:rsid w:val="00F208F9"/>
    <w:rsid w:val="00F24185"/>
    <w:rsid w:val="00F25A44"/>
    <w:rsid w:val="00F405C1"/>
    <w:rsid w:val="00F520D3"/>
    <w:rsid w:val="00F52B80"/>
    <w:rsid w:val="00F53251"/>
    <w:rsid w:val="00F56E0C"/>
    <w:rsid w:val="00F62FE3"/>
    <w:rsid w:val="00F81DDE"/>
    <w:rsid w:val="00F94279"/>
    <w:rsid w:val="00FA1966"/>
    <w:rsid w:val="00FB7522"/>
    <w:rsid w:val="00FD7C65"/>
    <w:rsid w:val="00FF16B2"/>
    <w:rsid w:val="01267BAD"/>
    <w:rsid w:val="013D459B"/>
    <w:rsid w:val="0142C0A5"/>
    <w:rsid w:val="014829CB"/>
    <w:rsid w:val="01546977"/>
    <w:rsid w:val="0163CF57"/>
    <w:rsid w:val="01749254"/>
    <w:rsid w:val="0199A2A3"/>
    <w:rsid w:val="01A67F6E"/>
    <w:rsid w:val="01B9053F"/>
    <w:rsid w:val="01C6E9DA"/>
    <w:rsid w:val="01D001DC"/>
    <w:rsid w:val="01DD26A9"/>
    <w:rsid w:val="01DD5993"/>
    <w:rsid w:val="01DE8EA1"/>
    <w:rsid w:val="01DF6980"/>
    <w:rsid w:val="01E33B0D"/>
    <w:rsid w:val="01E672F8"/>
    <w:rsid w:val="01E9151B"/>
    <w:rsid w:val="01ED07D9"/>
    <w:rsid w:val="01F97DF0"/>
    <w:rsid w:val="020C7FB5"/>
    <w:rsid w:val="02135862"/>
    <w:rsid w:val="021C72E9"/>
    <w:rsid w:val="022C1FC4"/>
    <w:rsid w:val="02549956"/>
    <w:rsid w:val="025F7B8B"/>
    <w:rsid w:val="026012B1"/>
    <w:rsid w:val="0269EE26"/>
    <w:rsid w:val="026D30A2"/>
    <w:rsid w:val="028334B3"/>
    <w:rsid w:val="028A4AB4"/>
    <w:rsid w:val="028F4A73"/>
    <w:rsid w:val="0291101C"/>
    <w:rsid w:val="0295A4F6"/>
    <w:rsid w:val="02982B47"/>
    <w:rsid w:val="029A3AC4"/>
    <w:rsid w:val="029C5724"/>
    <w:rsid w:val="02A4DAAC"/>
    <w:rsid w:val="02B12118"/>
    <w:rsid w:val="02CD6755"/>
    <w:rsid w:val="02D0545F"/>
    <w:rsid w:val="02D5F7B4"/>
    <w:rsid w:val="02DFE72E"/>
    <w:rsid w:val="02E5862E"/>
    <w:rsid w:val="031062B5"/>
    <w:rsid w:val="032AB320"/>
    <w:rsid w:val="032C68C1"/>
    <w:rsid w:val="0345B791"/>
    <w:rsid w:val="03505DB0"/>
    <w:rsid w:val="036FA3E0"/>
    <w:rsid w:val="0374351F"/>
    <w:rsid w:val="037E62E4"/>
    <w:rsid w:val="0380DEB7"/>
    <w:rsid w:val="03A6FF27"/>
    <w:rsid w:val="03ADE78A"/>
    <w:rsid w:val="03B257C7"/>
    <w:rsid w:val="03C355CE"/>
    <w:rsid w:val="03C61234"/>
    <w:rsid w:val="03D95DCD"/>
    <w:rsid w:val="03E8D912"/>
    <w:rsid w:val="04119C81"/>
    <w:rsid w:val="04261B15"/>
    <w:rsid w:val="042DA5F1"/>
    <w:rsid w:val="0434C45E"/>
    <w:rsid w:val="04374277"/>
    <w:rsid w:val="0438198B"/>
    <w:rsid w:val="043859DB"/>
    <w:rsid w:val="043CCB24"/>
    <w:rsid w:val="0443744F"/>
    <w:rsid w:val="046A1904"/>
    <w:rsid w:val="046B0743"/>
    <w:rsid w:val="0476AB05"/>
    <w:rsid w:val="0479C7B7"/>
    <w:rsid w:val="047A3A84"/>
    <w:rsid w:val="048F3182"/>
    <w:rsid w:val="04AE2637"/>
    <w:rsid w:val="04AEB4F7"/>
    <w:rsid w:val="04C9CD26"/>
    <w:rsid w:val="04CD47E5"/>
    <w:rsid w:val="04DAC406"/>
    <w:rsid w:val="04E2A17E"/>
    <w:rsid w:val="04E51AB6"/>
    <w:rsid w:val="04FE8A9C"/>
    <w:rsid w:val="04FF32FD"/>
    <w:rsid w:val="051C4340"/>
    <w:rsid w:val="051E62CA"/>
    <w:rsid w:val="05237CDA"/>
    <w:rsid w:val="053774C4"/>
    <w:rsid w:val="053774C4"/>
    <w:rsid w:val="05493763"/>
    <w:rsid w:val="054BCC59"/>
    <w:rsid w:val="0566B5DA"/>
    <w:rsid w:val="056A490B"/>
    <w:rsid w:val="056C3D75"/>
    <w:rsid w:val="056D40A8"/>
    <w:rsid w:val="0576B4E4"/>
    <w:rsid w:val="057EEAE4"/>
    <w:rsid w:val="05866905"/>
    <w:rsid w:val="058BAA30"/>
    <w:rsid w:val="0597FF4D"/>
    <w:rsid w:val="05CC939B"/>
    <w:rsid w:val="05D648C2"/>
    <w:rsid w:val="05DF44B0"/>
    <w:rsid w:val="05E8C1DA"/>
    <w:rsid w:val="05EC4E39"/>
    <w:rsid w:val="05ED94FC"/>
    <w:rsid w:val="05EE7B2D"/>
    <w:rsid w:val="05EEA2CF"/>
    <w:rsid w:val="05F1CFBA"/>
    <w:rsid w:val="05F206A0"/>
    <w:rsid w:val="06177011"/>
    <w:rsid w:val="0623DD61"/>
    <w:rsid w:val="0653ED4A"/>
    <w:rsid w:val="065D3264"/>
    <w:rsid w:val="065D3264"/>
    <w:rsid w:val="0660FEFB"/>
    <w:rsid w:val="067C58EF"/>
    <w:rsid w:val="0685A1FA"/>
    <w:rsid w:val="06A798CE"/>
    <w:rsid w:val="06AACB6F"/>
    <w:rsid w:val="06AEE794"/>
    <w:rsid w:val="06BDACA7"/>
    <w:rsid w:val="06C078FC"/>
    <w:rsid w:val="06C4157A"/>
    <w:rsid w:val="06D03E61"/>
    <w:rsid w:val="06D2B8E4"/>
    <w:rsid w:val="06D6EBE9"/>
    <w:rsid w:val="06DC5825"/>
    <w:rsid w:val="0705E62E"/>
    <w:rsid w:val="0713F2CA"/>
    <w:rsid w:val="071EE425"/>
    <w:rsid w:val="072B8419"/>
    <w:rsid w:val="072F53BE"/>
    <w:rsid w:val="073383D4"/>
    <w:rsid w:val="0740E802"/>
    <w:rsid w:val="076B69DE"/>
    <w:rsid w:val="076FBA4D"/>
    <w:rsid w:val="07788373"/>
    <w:rsid w:val="079A1F14"/>
    <w:rsid w:val="07BA869E"/>
    <w:rsid w:val="07BF3DB3"/>
    <w:rsid w:val="07CE5155"/>
    <w:rsid w:val="07D1B78E"/>
    <w:rsid w:val="080E4159"/>
    <w:rsid w:val="081FFF2B"/>
    <w:rsid w:val="082874BC"/>
    <w:rsid w:val="08351771"/>
    <w:rsid w:val="084577F1"/>
    <w:rsid w:val="084781CF"/>
    <w:rsid w:val="0862B91E"/>
    <w:rsid w:val="086773E0"/>
    <w:rsid w:val="0869AF55"/>
    <w:rsid w:val="086ABE89"/>
    <w:rsid w:val="0877BAD5"/>
    <w:rsid w:val="087AA66F"/>
    <w:rsid w:val="08885D09"/>
    <w:rsid w:val="0889A063"/>
    <w:rsid w:val="08A6A534"/>
    <w:rsid w:val="08BD956A"/>
    <w:rsid w:val="08BF4DE7"/>
    <w:rsid w:val="08C7FE54"/>
    <w:rsid w:val="091C0F09"/>
    <w:rsid w:val="094C425E"/>
    <w:rsid w:val="0958DDB6"/>
    <w:rsid w:val="09640601"/>
    <w:rsid w:val="098281E8"/>
    <w:rsid w:val="09852115"/>
    <w:rsid w:val="098CBE5F"/>
    <w:rsid w:val="098F350E"/>
    <w:rsid w:val="099C8460"/>
    <w:rsid w:val="09A32222"/>
    <w:rsid w:val="09E36FB2"/>
    <w:rsid w:val="0A0F454E"/>
    <w:rsid w:val="0A0F454E"/>
    <w:rsid w:val="0A1B4F64"/>
    <w:rsid w:val="0A286ACF"/>
    <w:rsid w:val="0A2C40A7"/>
    <w:rsid w:val="0A2E9ED9"/>
    <w:rsid w:val="0A51FC39"/>
    <w:rsid w:val="0A5C988C"/>
    <w:rsid w:val="0A68BBAF"/>
    <w:rsid w:val="0A82018C"/>
    <w:rsid w:val="0A8E7302"/>
    <w:rsid w:val="0AB2B5D3"/>
    <w:rsid w:val="0AB3888E"/>
    <w:rsid w:val="0AB67AA0"/>
    <w:rsid w:val="0ACA179E"/>
    <w:rsid w:val="0AD3C00A"/>
    <w:rsid w:val="0ADC8E1B"/>
    <w:rsid w:val="0AE01463"/>
    <w:rsid w:val="0AE5A6E5"/>
    <w:rsid w:val="0AEB4D0E"/>
    <w:rsid w:val="0AF57FE6"/>
    <w:rsid w:val="0AFCC82A"/>
    <w:rsid w:val="0B09B863"/>
    <w:rsid w:val="0B186AF2"/>
    <w:rsid w:val="0B2A1447"/>
    <w:rsid w:val="0B3E9250"/>
    <w:rsid w:val="0B5F4D29"/>
    <w:rsid w:val="0B7C1995"/>
    <w:rsid w:val="0B82A34B"/>
    <w:rsid w:val="0B899359"/>
    <w:rsid w:val="0B8EBB73"/>
    <w:rsid w:val="0B91927A"/>
    <w:rsid w:val="0BB8F99B"/>
    <w:rsid w:val="0BC5CFC5"/>
    <w:rsid w:val="0BDFDFC9"/>
    <w:rsid w:val="0BE8F219"/>
    <w:rsid w:val="0BF83C41"/>
    <w:rsid w:val="0C113C1C"/>
    <w:rsid w:val="0C25BED1"/>
    <w:rsid w:val="0C3DAC00"/>
    <w:rsid w:val="0C3EDB01"/>
    <w:rsid w:val="0C472213"/>
    <w:rsid w:val="0C4DB62B"/>
    <w:rsid w:val="0C5EBD31"/>
    <w:rsid w:val="0C6F8D09"/>
    <w:rsid w:val="0C85E6AF"/>
    <w:rsid w:val="0CA9511A"/>
    <w:rsid w:val="0CA9D861"/>
    <w:rsid w:val="0CAE67F5"/>
    <w:rsid w:val="0CB430A6"/>
    <w:rsid w:val="0CCBA919"/>
    <w:rsid w:val="0CD8170F"/>
    <w:rsid w:val="0CF30B24"/>
    <w:rsid w:val="0CF9AB37"/>
    <w:rsid w:val="0CF9AB6A"/>
    <w:rsid w:val="0D03DF0B"/>
    <w:rsid w:val="0D0412F1"/>
    <w:rsid w:val="0D08A2E8"/>
    <w:rsid w:val="0D0980AA"/>
    <w:rsid w:val="0D0E3BD9"/>
    <w:rsid w:val="0D1E73AC"/>
    <w:rsid w:val="0D34974F"/>
    <w:rsid w:val="0D433733"/>
    <w:rsid w:val="0D5788E6"/>
    <w:rsid w:val="0D6A11A0"/>
    <w:rsid w:val="0D6D35CF"/>
    <w:rsid w:val="0D7B8450"/>
    <w:rsid w:val="0DA51C1E"/>
    <w:rsid w:val="0DA6E906"/>
    <w:rsid w:val="0DB3004E"/>
    <w:rsid w:val="0DC76EA3"/>
    <w:rsid w:val="0DD18EDB"/>
    <w:rsid w:val="0DD3C318"/>
    <w:rsid w:val="0DE34E22"/>
    <w:rsid w:val="0DFADF1D"/>
    <w:rsid w:val="0DFDCC4C"/>
    <w:rsid w:val="0E07CE37"/>
    <w:rsid w:val="0E178274"/>
    <w:rsid w:val="0E214374"/>
    <w:rsid w:val="0E250296"/>
    <w:rsid w:val="0E56F64C"/>
    <w:rsid w:val="0E6FC651"/>
    <w:rsid w:val="0E9693DC"/>
    <w:rsid w:val="0EB25687"/>
    <w:rsid w:val="0EB26284"/>
    <w:rsid w:val="0ECB8692"/>
    <w:rsid w:val="0EE0FCD5"/>
    <w:rsid w:val="0EE41CE6"/>
    <w:rsid w:val="0EEACBA5"/>
    <w:rsid w:val="0EEDB630"/>
    <w:rsid w:val="0EF3E7E6"/>
    <w:rsid w:val="0F2D702C"/>
    <w:rsid w:val="0F30DF9D"/>
    <w:rsid w:val="0F69F53C"/>
    <w:rsid w:val="0F79B8F5"/>
    <w:rsid w:val="0F79BBC0"/>
    <w:rsid w:val="0F7FEBA1"/>
    <w:rsid w:val="0F843F11"/>
    <w:rsid w:val="0F8476D2"/>
    <w:rsid w:val="0F8CD048"/>
    <w:rsid w:val="0F930628"/>
    <w:rsid w:val="0F94B36E"/>
    <w:rsid w:val="0FA8E186"/>
    <w:rsid w:val="0FAF1FAD"/>
    <w:rsid w:val="0FB96E44"/>
    <w:rsid w:val="0FBF631D"/>
    <w:rsid w:val="0FF307BB"/>
    <w:rsid w:val="0FFB5271"/>
    <w:rsid w:val="101D4EFC"/>
    <w:rsid w:val="10422CE4"/>
    <w:rsid w:val="1045A239"/>
    <w:rsid w:val="104E26E8"/>
    <w:rsid w:val="1051CF63"/>
    <w:rsid w:val="106072CD"/>
    <w:rsid w:val="107DCACE"/>
    <w:rsid w:val="10806EF3"/>
    <w:rsid w:val="10824641"/>
    <w:rsid w:val="108476F0"/>
    <w:rsid w:val="10B1F82C"/>
    <w:rsid w:val="10DA661A"/>
    <w:rsid w:val="10E5865F"/>
    <w:rsid w:val="10E61CDE"/>
    <w:rsid w:val="10FC30D4"/>
    <w:rsid w:val="11094CC0"/>
    <w:rsid w:val="1109A495"/>
    <w:rsid w:val="110DB9D7"/>
    <w:rsid w:val="110DF33E"/>
    <w:rsid w:val="1133F884"/>
    <w:rsid w:val="1138BF9A"/>
    <w:rsid w:val="113A12AF"/>
    <w:rsid w:val="11466F71"/>
    <w:rsid w:val="11495ED7"/>
    <w:rsid w:val="1166E4C5"/>
    <w:rsid w:val="116C17E6"/>
    <w:rsid w:val="117BA858"/>
    <w:rsid w:val="11832E69"/>
    <w:rsid w:val="119D12E0"/>
    <w:rsid w:val="11AE2D13"/>
    <w:rsid w:val="11CE349E"/>
    <w:rsid w:val="11D6697A"/>
    <w:rsid w:val="11D742F6"/>
    <w:rsid w:val="11DA488C"/>
    <w:rsid w:val="11E03F6A"/>
    <w:rsid w:val="11E79E9D"/>
    <w:rsid w:val="11F62B09"/>
    <w:rsid w:val="11F83A62"/>
    <w:rsid w:val="12031FA6"/>
    <w:rsid w:val="1204628A"/>
    <w:rsid w:val="12097860"/>
    <w:rsid w:val="120F0BC0"/>
    <w:rsid w:val="12215BDC"/>
    <w:rsid w:val="122E425C"/>
    <w:rsid w:val="122F545D"/>
    <w:rsid w:val="123A8439"/>
    <w:rsid w:val="125FF005"/>
    <w:rsid w:val="1261BF51"/>
    <w:rsid w:val="126249A2"/>
    <w:rsid w:val="1274BFC2"/>
    <w:rsid w:val="12799F6C"/>
    <w:rsid w:val="12AF6E78"/>
    <w:rsid w:val="12BBCF97"/>
    <w:rsid w:val="12C6535B"/>
    <w:rsid w:val="12D9C054"/>
    <w:rsid w:val="12DAFE30"/>
    <w:rsid w:val="12E1B8D0"/>
    <w:rsid w:val="12EA73BC"/>
    <w:rsid w:val="12EF3267"/>
    <w:rsid w:val="130814C1"/>
    <w:rsid w:val="13115345"/>
    <w:rsid w:val="13162B21"/>
    <w:rsid w:val="132D7420"/>
    <w:rsid w:val="136A3786"/>
    <w:rsid w:val="1385C7AA"/>
    <w:rsid w:val="1397C349"/>
    <w:rsid w:val="1399C265"/>
    <w:rsid w:val="13A361D0"/>
    <w:rsid w:val="13A9D2E5"/>
    <w:rsid w:val="13B98747"/>
    <w:rsid w:val="13C6A86E"/>
    <w:rsid w:val="13CA8FF8"/>
    <w:rsid w:val="13CFC023"/>
    <w:rsid w:val="13D1ED88"/>
    <w:rsid w:val="13D5EB3C"/>
    <w:rsid w:val="13D90354"/>
    <w:rsid w:val="13EED8D4"/>
    <w:rsid w:val="13F15397"/>
    <w:rsid w:val="14054A5A"/>
    <w:rsid w:val="1416A4CD"/>
    <w:rsid w:val="141A5A02"/>
    <w:rsid w:val="141E7088"/>
    <w:rsid w:val="142235E4"/>
    <w:rsid w:val="143474AF"/>
    <w:rsid w:val="1442B428"/>
    <w:rsid w:val="144737A4"/>
    <w:rsid w:val="146223BC"/>
    <w:rsid w:val="146D1219"/>
    <w:rsid w:val="14742FE6"/>
    <w:rsid w:val="148A8213"/>
    <w:rsid w:val="148B3366"/>
    <w:rsid w:val="148F3DE4"/>
    <w:rsid w:val="14914CD4"/>
    <w:rsid w:val="14992EB8"/>
    <w:rsid w:val="14C0E9E1"/>
    <w:rsid w:val="14E5BA75"/>
    <w:rsid w:val="14EC830D"/>
    <w:rsid w:val="14F01DC1"/>
    <w:rsid w:val="14F6F675"/>
    <w:rsid w:val="15172EB2"/>
    <w:rsid w:val="1529183B"/>
    <w:rsid w:val="154632D0"/>
    <w:rsid w:val="154CCA85"/>
    <w:rsid w:val="15502F6A"/>
    <w:rsid w:val="15658D13"/>
    <w:rsid w:val="1582CE7E"/>
    <w:rsid w:val="1590EA94"/>
    <w:rsid w:val="1594AEE0"/>
    <w:rsid w:val="15A0B587"/>
    <w:rsid w:val="15C019C6"/>
    <w:rsid w:val="15C36C1A"/>
    <w:rsid w:val="15CAF180"/>
    <w:rsid w:val="15E0F712"/>
    <w:rsid w:val="15E2F3FD"/>
    <w:rsid w:val="15E48E46"/>
    <w:rsid w:val="15E4FE51"/>
    <w:rsid w:val="15EDAACD"/>
    <w:rsid w:val="15FD117D"/>
    <w:rsid w:val="1603B8C6"/>
    <w:rsid w:val="160A3FC5"/>
    <w:rsid w:val="161FF63B"/>
    <w:rsid w:val="1624271C"/>
    <w:rsid w:val="162482E0"/>
    <w:rsid w:val="162F3AD8"/>
    <w:rsid w:val="16360114"/>
    <w:rsid w:val="163EACDB"/>
    <w:rsid w:val="164AB6B6"/>
    <w:rsid w:val="1650A8B2"/>
    <w:rsid w:val="165BC7E2"/>
    <w:rsid w:val="165DEBA6"/>
    <w:rsid w:val="167A7891"/>
    <w:rsid w:val="16882878"/>
    <w:rsid w:val="16938A12"/>
    <w:rsid w:val="16A1A5C1"/>
    <w:rsid w:val="16ABFDD9"/>
    <w:rsid w:val="16C516E5"/>
    <w:rsid w:val="16D690C9"/>
    <w:rsid w:val="16F364D0"/>
    <w:rsid w:val="16F4A4C8"/>
    <w:rsid w:val="16FE4930"/>
    <w:rsid w:val="17187D30"/>
    <w:rsid w:val="171985B2"/>
    <w:rsid w:val="171E131D"/>
    <w:rsid w:val="17433F30"/>
    <w:rsid w:val="1745A459"/>
    <w:rsid w:val="176352DE"/>
    <w:rsid w:val="17897B2E"/>
    <w:rsid w:val="178C22FF"/>
    <w:rsid w:val="179AE41D"/>
    <w:rsid w:val="179AE41D"/>
    <w:rsid w:val="17B1E8E4"/>
    <w:rsid w:val="17C6AE67"/>
    <w:rsid w:val="17D7D668"/>
    <w:rsid w:val="17DB69DA"/>
    <w:rsid w:val="17F400F7"/>
    <w:rsid w:val="17F400F7"/>
    <w:rsid w:val="18035CD6"/>
    <w:rsid w:val="181517BF"/>
    <w:rsid w:val="18296CB5"/>
    <w:rsid w:val="182BD256"/>
    <w:rsid w:val="18498CA1"/>
    <w:rsid w:val="184BF0DA"/>
    <w:rsid w:val="1866A6EB"/>
    <w:rsid w:val="186F5B22"/>
    <w:rsid w:val="187317F9"/>
    <w:rsid w:val="18778222"/>
    <w:rsid w:val="1887E222"/>
    <w:rsid w:val="188A852E"/>
    <w:rsid w:val="18975D91"/>
    <w:rsid w:val="189A1991"/>
    <w:rsid w:val="18B0449A"/>
    <w:rsid w:val="18C9B1D9"/>
    <w:rsid w:val="18D2F7B6"/>
    <w:rsid w:val="18D9AB13"/>
    <w:rsid w:val="18DE922B"/>
    <w:rsid w:val="18E035D0"/>
    <w:rsid w:val="18E1EC2A"/>
    <w:rsid w:val="18EEB620"/>
    <w:rsid w:val="18F40AEC"/>
    <w:rsid w:val="18FAE85B"/>
    <w:rsid w:val="190773D4"/>
    <w:rsid w:val="1907FB1B"/>
    <w:rsid w:val="190AE5D0"/>
    <w:rsid w:val="1911265E"/>
    <w:rsid w:val="19209B3B"/>
    <w:rsid w:val="193E150A"/>
    <w:rsid w:val="19421623"/>
    <w:rsid w:val="19429267"/>
    <w:rsid w:val="1949D22B"/>
    <w:rsid w:val="19587C27"/>
    <w:rsid w:val="195BB790"/>
    <w:rsid w:val="196E7023"/>
    <w:rsid w:val="198E818C"/>
    <w:rsid w:val="198ED1FC"/>
    <w:rsid w:val="1996DA23"/>
    <w:rsid w:val="19A22679"/>
    <w:rsid w:val="19A67706"/>
    <w:rsid w:val="19B4093B"/>
    <w:rsid w:val="19B40C06"/>
    <w:rsid w:val="19B92322"/>
    <w:rsid w:val="19BBC023"/>
    <w:rsid w:val="19C7CD4A"/>
    <w:rsid w:val="19F5092E"/>
    <w:rsid w:val="19F5E0A7"/>
    <w:rsid w:val="1A1EB669"/>
    <w:rsid w:val="1A2F1C7B"/>
    <w:rsid w:val="1A4D9CB2"/>
    <w:rsid w:val="1A58D007"/>
    <w:rsid w:val="1A6115C5"/>
    <w:rsid w:val="1A7A628C"/>
    <w:rsid w:val="1A809877"/>
    <w:rsid w:val="1A9291DF"/>
    <w:rsid w:val="1A9312BE"/>
    <w:rsid w:val="1AA7C321"/>
    <w:rsid w:val="1ABC3BAF"/>
    <w:rsid w:val="1ACF4CFD"/>
    <w:rsid w:val="1ADE6F17"/>
    <w:rsid w:val="1AEF4CF8"/>
    <w:rsid w:val="1B06982A"/>
    <w:rsid w:val="1B181AF7"/>
    <w:rsid w:val="1B4541A1"/>
    <w:rsid w:val="1B4D0A97"/>
    <w:rsid w:val="1B531157"/>
    <w:rsid w:val="1B576403"/>
    <w:rsid w:val="1B600CD7"/>
    <w:rsid w:val="1B66F5A4"/>
    <w:rsid w:val="1B679EFA"/>
    <w:rsid w:val="1B886D73"/>
    <w:rsid w:val="1B8F18AC"/>
    <w:rsid w:val="1B90D98F"/>
    <w:rsid w:val="1B9F1DC1"/>
    <w:rsid w:val="1BA433C2"/>
    <w:rsid w:val="1BAA01EC"/>
    <w:rsid w:val="1BF30A9D"/>
    <w:rsid w:val="1BFF265B"/>
    <w:rsid w:val="1C044BD2"/>
    <w:rsid w:val="1C05109E"/>
    <w:rsid w:val="1C25331E"/>
    <w:rsid w:val="1C2F4998"/>
    <w:rsid w:val="1C3AA76D"/>
    <w:rsid w:val="1CC69EE6"/>
    <w:rsid w:val="1CD8EC9F"/>
    <w:rsid w:val="1CDA6F26"/>
    <w:rsid w:val="1CE01963"/>
    <w:rsid w:val="1CEEDE8E"/>
    <w:rsid w:val="1CF5928C"/>
    <w:rsid w:val="1CF88E39"/>
    <w:rsid w:val="1D0916D9"/>
    <w:rsid w:val="1D10DBB4"/>
    <w:rsid w:val="1D2A2E1D"/>
    <w:rsid w:val="1D39F402"/>
    <w:rsid w:val="1D4D2F2A"/>
    <w:rsid w:val="1D57ED20"/>
    <w:rsid w:val="1D787ACA"/>
    <w:rsid w:val="1D7F8DF2"/>
    <w:rsid w:val="1D804297"/>
    <w:rsid w:val="1D8734B8"/>
    <w:rsid w:val="1D8797C7"/>
    <w:rsid w:val="1D87E61C"/>
    <w:rsid w:val="1D9CA6A6"/>
    <w:rsid w:val="1DA55251"/>
    <w:rsid w:val="1DAF9508"/>
    <w:rsid w:val="1DB2034E"/>
    <w:rsid w:val="1DC57D2E"/>
    <w:rsid w:val="1DC906AD"/>
    <w:rsid w:val="1DCABB68"/>
    <w:rsid w:val="1DCDD542"/>
    <w:rsid w:val="1DE2DEB4"/>
    <w:rsid w:val="1E04605D"/>
    <w:rsid w:val="1E05D888"/>
    <w:rsid w:val="1E077598"/>
    <w:rsid w:val="1E09759E"/>
    <w:rsid w:val="1E0A0C92"/>
    <w:rsid w:val="1E16038A"/>
    <w:rsid w:val="1E3A3508"/>
    <w:rsid w:val="1E557C3B"/>
    <w:rsid w:val="1E57FE4F"/>
    <w:rsid w:val="1E6E5201"/>
    <w:rsid w:val="1E7895F7"/>
    <w:rsid w:val="1E799A75"/>
    <w:rsid w:val="1E93125B"/>
    <w:rsid w:val="1E93F1AC"/>
    <w:rsid w:val="1EA4935E"/>
    <w:rsid w:val="1EC3A861"/>
    <w:rsid w:val="1EDD66BE"/>
    <w:rsid w:val="1EE03169"/>
    <w:rsid w:val="1F2A9C27"/>
    <w:rsid w:val="1F342E00"/>
    <w:rsid w:val="1F37781D"/>
    <w:rsid w:val="1F38BA7A"/>
    <w:rsid w:val="1F43D3BC"/>
    <w:rsid w:val="1F4A0C05"/>
    <w:rsid w:val="1F4CA0BB"/>
    <w:rsid w:val="1F606E9E"/>
    <w:rsid w:val="1F63B9B4"/>
    <w:rsid w:val="1F72482F"/>
    <w:rsid w:val="1F74DC58"/>
    <w:rsid w:val="1F87777F"/>
    <w:rsid w:val="1F8A1D9C"/>
    <w:rsid w:val="1F8B708C"/>
    <w:rsid w:val="1F943F68"/>
    <w:rsid w:val="1F95237F"/>
    <w:rsid w:val="1F952AC1"/>
    <w:rsid w:val="1FB9A2F6"/>
    <w:rsid w:val="1FBDBB0F"/>
    <w:rsid w:val="1FE90762"/>
    <w:rsid w:val="2008C435"/>
    <w:rsid w:val="2024BCDE"/>
    <w:rsid w:val="202E7232"/>
    <w:rsid w:val="2030AE24"/>
    <w:rsid w:val="20322524"/>
    <w:rsid w:val="2053EEB7"/>
    <w:rsid w:val="205630C6"/>
    <w:rsid w:val="205E6D42"/>
    <w:rsid w:val="20804705"/>
    <w:rsid w:val="208983A6"/>
    <w:rsid w:val="208A994E"/>
    <w:rsid w:val="208C0319"/>
    <w:rsid w:val="20D0ADA5"/>
    <w:rsid w:val="21880C83"/>
    <w:rsid w:val="218E9F2C"/>
    <w:rsid w:val="21CBE524"/>
    <w:rsid w:val="21CE1916"/>
    <w:rsid w:val="21E18A9D"/>
    <w:rsid w:val="21E830F0"/>
    <w:rsid w:val="22010F48"/>
    <w:rsid w:val="22064A81"/>
    <w:rsid w:val="22149E9D"/>
    <w:rsid w:val="2216A72E"/>
    <w:rsid w:val="22194370"/>
    <w:rsid w:val="221B7832"/>
    <w:rsid w:val="221E7304"/>
    <w:rsid w:val="2228A74F"/>
    <w:rsid w:val="22338717"/>
    <w:rsid w:val="22626427"/>
    <w:rsid w:val="2282872C"/>
    <w:rsid w:val="22DD7496"/>
    <w:rsid w:val="22F14332"/>
    <w:rsid w:val="22FF74FA"/>
    <w:rsid w:val="231EB8C9"/>
    <w:rsid w:val="2321523C"/>
    <w:rsid w:val="23409E5F"/>
    <w:rsid w:val="23432423"/>
    <w:rsid w:val="23490982"/>
    <w:rsid w:val="2376419F"/>
    <w:rsid w:val="238105FA"/>
    <w:rsid w:val="23AF7424"/>
    <w:rsid w:val="23DC3070"/>
    <w:rsid w:val="23E02D09"/>
    <w:rsid w:val="23E02D09"/>
    <w:rsid w:val="23E28CDB"/>
    <w:rsid w:val="23E7998A"/>
    <w:rsid w:val="23E9A3B9"/>
    <w:rsid w:val="23FE1C82"/>
    <w:rsid w:val="23FF17AD"/>
    <w:rsid w:val="240BE8B5"/>
    <w:rsid w:val="2427162D"/>
    <w:rsid w:val="242D4EDC"/>
    <w:rsid w:val="24353603"/>
    <w:rsid w:val="244C4DBC"/>
    <w:rsid w:val="247269DE"/>
    <w:rsid w:val="247A9E47"/>
    <w:rsid w:val="2483E047"/>
    <w:rsid w:val="249356E2"/>
    <w:rsid w:val="24967659"/>
    <w:rsid w:val="249D7A4B"/>
    <w:rsid w:val="24A0C485"/>
    <w:rsid w:val="24B1FB54"/>
    <w:rsid w:val="24EBEA81"/>
    <w:rsid w:val="250D44BC"/>
    <w:rsid w:val="2513D4E2"/>
    <w:rsid w:val="25190CAD"/>
    <w:rsid w:val="252CF719"/>
    <w:rsid w:val="2531A522"/>
    <w:rsid w:val="25352A79"/>
    <w:rsid w:val="2538A5A2"/>
    <w:rsid w:val="25583009"/>
    <w:rsid w:val="25653D4D"/>
    <w:rsid w:val="25716FBA"/>
    <w:rsid w:val="25723CFE"/>
    <w:rsid w:val="259D4E26"/>
    <w:rsid w:val="25AFE079"/>
    <w:rsid w:val="25B5F2EF"/>
    <w:rsid w:val="25BD1533"/>
    <w:rsid w:val="25BDEEB4"/>
    <w:rsid w:val="25C032C2"/>
    <w:rsid w:val="25CDBA51"/>
    <w:rsid w:val="25E8219E"/>
    <w:rsid w:val="25E9B2E4"/>
    <w:rsid w:val="2603B31C"/>
    <w:rsid w:val="26055EDD"/>
    <w:rsid w:val="26063B46"/>
    <w:rsid w:val="260F9E4B"/>
    <w:rsid w:val="2611AD39"/>
    <w:rsid w:val="2627859A"/>
    <w:rsid w:val="262BBDF5"/>
    <w:rsid w:val="2643FC07"/>
    <w:rsid w:val="264A8501"/>
    <w:rsid w:val="26587551"/>
    <w:rsid w:val="26690BC8"/>
    <w:rsid w:val="26866F8A"/>
    <w:rsid w:val="2686B09C"/>
    <w:rsid w:val="269DFCFE"/>
    <w:rsid w:val="26C34C9E"/>
    <w:rsid w:val="26D9B8D9"/>
    <w:rsid w:val="2707DD7A"/>
    <w:rsid w:val="270D9F83"/>
    <w:rsid w:val="270DB035"/>
    <w:rsid w:val="271CF292"/>
    <w:rsid w:val="273CDBE1"/>
    <w:rsid w:val="2743362F"/>
    <w:rsid w:val="2745BBC8"/>
    <w:rsid w:val="276CDD00"/>
    <w:rsid w:val="2770228F"/>
    <w:rsid w:val="2779760B"/>
    <w:rsid w:val="277D5A14"/>
    <w:rsid w:val="27821DB5"/>
    <w:rsid w:val="27913BD0"/>
    <w:rsid w:val="27965B60"/>
    <w:rsid w:val="27AE3623"/>
    <w:rsid w:val="27B6A9DE"/>
    <w:rsid w:val="27BE34CF"/>
    <w:rsid w:val="27C355FB"/>
    <w:rsid w:val="27CC718C"/>
    <w:rsid w:val="27D5F695"/>
    <w:rsid w:val="27D7208B"/>
    <w:rsid w:val="27D9F923"/>
    <w:rsid w:val="27DEEB39"/>
    <w:rsid w:val="27E9E17D"/>
    <w:rsid w:val="27F7E830"/>
    <w:rsid w:val="280E65A6"/>
    <w:rsid w:val="28535B21"/>
    <w:rsid w:val="285AD78F"/>
    <w:rsid w:val="28631F5C"/>
    <w:rsid w:val="286C62F7"/>
    <w:rsid w:val="286CE0C4"/>
    <w:rsid w:val="2878DF2D"/>
    <w:rsid w:val="28837665"/>
    <w:rsid w:val="2883E6C7"/>
    <w:rsid w:val="28840704"/>
    <w:rsid w:val="289767E0"/>
    <w:rsid w:val="28BFEE27"/>
    <w:rsid w:val="28CD25F1"/>
    <w:rsid w:val="28EE99E2"/>
    <w:rsid w:val="28F58137"/>
    <w:rsid w:val="2908AD61"/>
    <w:rsid w:val="29192A75"/>
    <w:rsid w:val="29294DE3"/>
    <w:rsid w:val="295306E1"/>
    <w:rsid w:val="2954329B"/>
    <w:rsid w:val="2958B631"/>
    <w:rsid w:val="295DFA10"/>
    <w:rsid w:val="29670A3D"/>
    <w:rsid w:val="2998E479"/>
    <w:rsid w:val="299CC416"/>
    <w:rsid w:val="29A5F25E"/>
    <w:rsid w:val="29CB3F39"/>
    <w:rsid w:val="29CF508B"/>
    <w:rsid w:val="29D39896"/>
    <w:rsid w:val="29EA01ED"/>
    <w:rsid w:val="29F5EF4E"/>
    <w:rsid w:val="29FDC5B6"/>
    <w:rsid w:val="2A0DF7CF"/>
    <w:rsid w:val="2A11599B"/>
    <w:rsid w:val="2A140853"/>
    <w:rsid w:val="2A1A5A5E"/>
    <w:rsid w:val="2A1A5A5E"/>
    <w:rsid w:val="2A31E3E1"/>
    <w:rsid w:val="2A36D331"/>
    <w:rsid w:val="2A39E0DB"/>
    <w:rsid w:val="2A5FDF77"/>
    <w:rsid w:val="2A5FDF77"/>
    <w:rsid w:val="2A675D08"/>
    <w:rsid w:val="2A7C6B28"/>
    <w:rsid w:val="2A7D85AF"/>
    <w:rsid w:val="2A8763C1"/>
    <w:rsid w:val="2A8B9F3E"/>
    <w:rsid w:val="2A955005"/>
    <w:rsid w:val="2A9F8687"/>
    <w:rsid w:val="2ABD5E79"/>
    <w:rsid w:val="2AC39CD4"/>
    <w:rsid w:val="2ACE2333"/>
    <w:rsid w:val="2ACF9786"/>
    <w:rsid w:val="2AE01E44"/>
    <w:rsid w:val="2AF01D84"/>
    <w:rsid w:val="2AFCD4ED"/>
    <w:rsid w:val="2B0AD18C"/>
    <w:rsid w:val="2B0D341D"/>
    <w:rsid w:val="2B42BF1E"/>
    <w:rsid w:val="2B7ED070"/>
    <w:rsid w:val="2B82149B"/>
    <w:rsid w:val="2B92A268"/>
    <w:rsid w:val="2B96D626"/>
    <w:rsid w:val="2BA593E4"/>
    <w:rsid w:val="2BA9C565"/>
    <w:rsid w:val="2BB62ABF"/>
    <w:rsid w:val="2BC62FB6"/>
    <w:rsid w:val="2BD8981A"/>
    <w:rsid w:val="2BEAB014"/>
    <w:rsid w:val="2BEFFE6F"/>
    <w:rsid w:val="2C0ECA8A"/>
    <w:rsid w:val="2C0ED37D"/>
    <w:rsid w:val="2C14C1C7"/>
    <w:rsid w:val="2C34BECF"/>
    <w:rsid w:val="2C5BF4AE"/>
    <w:rsid w:val="2C7EFDA1"/>
    <w:rsid w:val="2C97DEF0"/>
    <w:rsid w:val="2C97DEF0"/>
    <w:rsid w:val="2C9F7862"/>
    <w:rsid w:val="2CCBEF33"/>
    <w:rsid w:val="2CE08189"/>
    <w:rsid w:val="2CEF76AD"/>
    <w:rsid w:val="2D08E97D"/>
    <w:rsid w:val="2D0ABD02"/>
    <w:rsid w:val="2D143A5B"/>
    <w:rsid w:val="2D1AA879"/>
    <w:rsid w:val="2D1DE4FC"/>
    <w:rsid w:val="2D2EF895"/>
    <w:rsid w:val="2D338F47"/>
    <w:rsid w:val="2D3A8B3D"/>
    <w:rsid w:val="2D4ABB40"/>
    <w:rsid w:val="2D643CB1"/>
    <w:rsid w:val="2D694850"/>
    <w:rsid w:val="2D74687B"/>
    <w:rsid w:val="2D8BBB34"/>
    <w:rsid w:val="2DA48180"/>
    <w:rsid w:val="2DB30CAF"/>
    <w:rsid w:val="2DC00051"/>
    <w:rsid w:val="2DCE011D"/>
    <w:rsid w:val="2DEB32EA"/>
    <w:rsid w:val="2DF15F39"/>
    <w:rsid w:val="2E00AC1F"/>
    <w:rsid w:val="2E0623CB"/>
    <w:rsid w:val="2E12E3CD"/>
    <w:rsid w:val="2E2C1594"/>
    <w:rsid w:val="2E370A43"/>
    <w:rsid w:val="2E3B7E6E"/>
    <w:rsid w:val="2E4BE738"/>
    <w:rsid w:val="2E5D8EE7"/>
    <w:rsid w:val="2E67BF94"/>
    <w:rsid w:val="2E759F37"/>
    <w:rsid w:val="2E7686DF"/>
    <w:rsid w:val="2E7C61DC"/>
    <w:rsid w:val="2E824164"/>
    <w:rsid w:val="2E87223D"/>
    <w:rsid w:val="2E883C81"/>
    <w:rsid w:val="2E8F36E8"/>
    <w:rsid w:val="2E96EC85"/>
    <w:rsid w:val="2EABAF2D"/>
    <w:rsid w:val="2EBB61A4"/>
    <w:rsid w:val="2EBB61A4"/>
    <w:rsid w:val="2EC029DD"/>
    <w:rsid w:val="2EC0E24B"/>
    <w:rsid w:val="2ED96B63"/>
    <w:rsid w:val="2EEAFD6A"/>
    <w:rsid w:val="2EF76E65"/>
    <w:rsid w:val="2EF90F8F"/>
    <w:rsid w:val="2EFA1451"/>
    <w:rsid w:val="2F0425C7"/>
    <w:rsid w:val="2F302623"/>
    <w:rsid w:val="2F313488"/>
    <w:rsid w:val="2F561341"/>
    <w:rsid w:val="2F590DDE"/>
    <w:rsid w:val="2F5BF7AA"/>
    <w:rsid w:val="2F7C38A4"/>
    <w:rsid w:val="2F88E66E"/>
    <w:rsid w:val="2F9ECD9F"/>
    <w:rsid w:val="2FCF7FB2"/>
    <w:rsid w:val="2FE1481E"/>
    <w:rsid w:val="2FE5E9BE"/>
    <w:rsid w:val="2FF83808"/>
    <w:rsid w:val="301512BE"/>
    <w:rsid w:val="3038BB61"/>
    <w:rsid w:val="303C5879"/>
    <w:rsid w:val="30644A08"/>
    <w:rsid w:val="307018D5"/>
    <w:rsid w:val="30749271"/>
    <w:rsid w:val="309398EE"/>
    <w:rsid w:val="309FC2BB"/>
    <w:rsid w:val="30A32E95"/>
    <w:rsid w:val="30A70BE0"/>
    <w:rsid w:val="30B9C535"/>
    <w:rsid w:val="30C5A6E3"/>
    <w:rsid w:val="30D0EDA6"/>
    <w:rsid w:val="30FD8894"/>
    <w:rsid w:val="30FD8D34"/>
    <w:rsid w:val="30FDF397"/>
    <w:rsid w:val="3105A1DF"/>
    <w:rsid w:val="3108C5A6"/>
    <w:rsid w:val="31324F01"/>
    <w:rsid w:val="31431D1F"/>
    <w:rsid w:val="314E6959"/>
    <w:rsid w:val="316F0F14"/>
    <w:rsid w:val="317460DD"/>
    <w:rsid w:val="3182F21E"/>
    <w:rsid w:val="3199AA0C"/>
    <w:rsid w:val="31C1E7C2"/>
    <w:rsid w:val="31D675BD"/>
    <w:rsid w:val="31E99B6A"/>
    <w:rsid w:val="31EA81EF"/>
    <w:rsid w:val="31F12B10"/>
    <w:rsid w:val="31FFDE8C"/>
    <w:rsid w:val="32065548"/>
    <w:rsid w:val="32111570"/>
    <w:rsid w:val="324B4652"/>
    <w:rsid w:val="32567D9E"/>
    <w:rsid w:val="32588589"/>
    <w:rsid w:val="325A6A8A"/>
    <w:rsid w:val="325BBA7A"/>
    <w:rsid w:val="325DFB34"/>
    <w:rsid w:val="3260519B"/>
    <w:rsid w:val="32649529"/>
    <w:rsid w:val="327569E1"/>
    <w:rsid w:val="328A46ED"/>
    <w:rsid w:val="329170D3"/>
    <w:rsid w:val="329885E9"/>
    <w:rsid w:val="32A17240"/>
    <w:rsid w:val="32B8A775"/>
    <w:rsid w:val="32D854A4"/>
    <w:rsid w:val="32DA42B0"/>
    <w:rsid w:val="32ECB6B1"/>
    <w:rsid w:val="32F1E1A8"/>
    <w:rsid w:val="330A01D0"/>
    <w:rsid w:val="3321C0B8"/>
    <w:rsid w:val="332BBB4A"/>
    <w:rsid w:val="333DDDE7"/>
    <w:rsid w:val="3344151D"/>
    <w:rsid w:val="3346ED57"/>
    <w:rsid w:val="3346ED57"/>
    <w:rsid w:val="3351F2D9"/>
    <w:rsid w:val="33539F32"/>
    <w:rsid w:val="3363E041"/>
    <w:rsid w:val="3364128D"/>
    <w:rsid w:val="33832A78"/>
    <w:rsid w:val="338471F4"/>
    <w:rsid w:val="338C3DFD"/>
    <w:rsid w:val="33BCEC35"/>
    <w:rsid w:val="33CB91AA"/>
    <w:rsid w:val="33E2A9B1"/>
    <w:rsid w:val="33F4F20D"/>
    <w:rsid w:val="3413F1EA"/>
    <w:rsid w:val="34352DF6"/>
    <w:rsid w:val="344DE61D"/>
    <w:rsid w:val="3460A0BD"/>
    <w:rsid w:val="346CFC8C"/>
    <w:rsid w:val="3473A2BC"/>
    <w:rsid w:val="3479C91A"/>
    <w:rsid w:val="3487D80A"/>
    <w:rsid w:val="34916B36"/>
    <w:rsid w:val="349371C6"/>
    <w:rsid w:val="349371C6"/>
    <w:rsid w:val="34B2FF52"/>
    <w:rsid w:val="34CB59DD"/>
    <w:rsid w:val="34D21AF8"/>
    <w:rsid w:val="34D2883E"/>
    <w:rsid w:val="34FC4F81"/>
    <w:rsid w:val="34FCA68A"/>
    <w:rsid w:val="34FDFD6E"/>
    <w:rsid w:val="35264477"/>
    <w:rsid w:val="35371233"/>
    <w:rsid w:val="353A9044"/>
    <w:rsid w:val="353E0DA4"/>
    <w:rsid w:val="35476C1A"/>
    <w:rsid w:val="35530E1C"/>
    <w:rsid w:val="35A0760C"/>
    <w:rsid w:val="35C5A49F"/>
    <w:rsid w:val="35D2A66E"/>
    <w:rsid w:val="35E50B59"/>
    <w:rsid w:val="35E63DA1"/>
    <w:rsid w:val="35E947B5"/>
    <w:rsid w:val="35FD5684"/>
    <w:rsid w:val="360AF9FD"/>
    <w:rsid w:val="361720A8"/>
    <w:rsid w:val="36187FD7"/>
    <w:rsid w:val="362459EA"/>
    <w:rsid w:val="36351DC2"/>
    <w:rsid w:val="3640B2DD"/>
    <w:rsid w:val="3641A292"/>
    <w:rsid w:val="3649124B"/>
    <w:rsid w:val="3650329C"/>
    <w:rsid w:val="366D4A69"/>
    <w:rsid w:val="367116A4"/>
    <w:rsid w:val="3680F94B"/>
    <w:rsid w:val="36891382"/>
    <w:rsid w:val="369287A0"/>
    <w:rsid w:val="36977801"/>
    <w:rsid w:val="369CBCAA"/>
    <w:rsid w:val="36C31C0C"/>
    <w:rsid w:val="36C5B3DD"/>
    <w:rsid w:val="36CDB693"/>
    <w:rsid w:val="36D03F89"/>
    <w:rsid w:val="36F0ED54"/>
    <w:rsid w:val="36FA8412"/>
    <w:rsid w:val="36FCCD02"/>
    <w:rsid w:val="3704100A"/>
    <w:rsid w:val="37080E34"/>
    <w:rsid w:val="371D455D"/>
    <w:rsid w:val="37226DA2"/>
    <w:rsid w:val="3737AE82"/>
    <w:rsid w:val="3752C95E"/>
    <w:rsid w:val="3754A718"/>
    <w:rsid w:val="37600527"/>
    <w:rsid w:val="37659D1D"/>
    <w:rsid w:val="377A2264"/>
    <w:rsid w:val="378225DE"/>
    <w:rsid w:val="378F53FD"/>
    <w:rsid w:val="379B6B64"/>
    <w:rsid w:val="379F20C7"/>
    <w:rsid w:val="37BAEB5D"/>
    <w:rsid w:val="37BECC7B"/>
    <w:rsid w:val="37D094A6"/>
    <w:rsid w:val="37F331C0"/>
    <w:rsid w:val="3808A8D1"/>
    <w:rsid w:val="380F6039"/>
    <w:rsid w:val="38155EAA"/>
    <w:rsid w:val="3843E237"/>
    <w:rsid w:val="384A5154"/>
    <w:rsid w:val="384A5154"/>
    <w:rsid w:val="3858F0D1"/>
    <w:rsid w:val="385B4BC0"/>
    <w:rsid w:val="386D2FFA"/>
    <w:rsid w:val="38770D96"/>
    <w:rsid w:val="387B856A"/>
    <w:rsid w:val="3892A3E8"/>
    <w:rsid w:val="38936DAE"/>
    <w:rsid w:val="38B4DCFB"/>
    <w:rsid w:val="38B5144C"/>
    <w:rsid w:val="38C78F1E"/>
    <w:rsid w:val="38DD9D2B"/>
    <w:rsid w:val="38E2D078"/>
    <w:rsid w:val="38E58E46"/>
    <w:rsid w:val="38EE55BD"/>
    <w:rsid w:val="38F43EA7"/>
    <w:rsid w:val="3905F2A7"/>
    <w:rsid w:val="39076C4C"/>
    <w:rsid w:val="390DE02D"/>
    <w:rsid w:val="39218C0F"/>
    <w:rsid w:val="393B8C7E"/>
    <w:rsid w:val="395E4D6E"/>
    <w:rsid w:val="39632E50"/>
    <w:rsid w:val="39B088E4"/>
    <w:rsid w:val="39C06FA8"/>
    <w:rsid w:val="39DFAB05"/>
    <w:rsid w:val="39E4DF98"/>
    <w:rsid w:val="39E63686"/>
    <w:rsid w:val="3A007526"/>
    <w:rsid w:val="3A0476B7"/>
    <w:rsid w:val="3A19D451"/>
    <w:rsid w:val="3A21CC00"/>
    <w:rsid w:val="3A28C2FF"/>
    <w:rsid w:val="3A2F6DB6"/>
    <w:rsid w:val="3A3D463E"/>
    <w:rsid w:val="3A4060AA"/>
    <w:rsid w:val="3A59BEDB"/>
    <w:rsid w:val="3A6092CF"/>
    <w:rsid w:val="3A6DC5D9"/>
    <w:rsid w:val="3A7726D5"/>
    <w:rsid w:val="3A78092C"/>
    <w:rsid w:val="3A797265"/>
    <w:rsid w:val="3A7D8B25"/>
    <w:rsid w:val="3A844636"/>
    <w:rsid w:val="3A8D48D3"/>
    <w:rsid w:val="3A9995E3"/>
    <w:rsid w:val="3AA9B08E"/>
    <w:rsid w:val="3AB1C579"/>
    <w:rsid w:val="3ACCBD1C"/>
    <w:rsid w:val="3AD09531"/>
    <w:rsid w:val="3ADD6A09"/>
    <w:rsid w:val="3AE0969F"/>
    <w:rsid w:val="3B05D985"/>
    <w:rsid w:val="3B19C963"/>
    <w:rsid w:val="3B2DE171"/>
    <w:rsid w:val="3B3D09FD"/>
    <w:rsid w:val="3B7354D0"/>
    <w:rsid w:val="3B7F3249"/>
    <w:rsid w:val="3B841AA0"/>
    <w:rsid w:val="3BB3D3D2"/>
    <w:rsid w:val="3BBE6630"/>
    <w:rsid w:val="3BE7AB92"/>
    <w:rsid w:val="3BF3C28C"/>
    <w:rsid w:val="3C252073"/>
    <w:rsid w:val="3C2A2F57"/>
    <w:rsid w:val="3C363367"/>
    <w:rsid w:val="3C592CD1"/>
    <w:rsid w:val="3C681EAE"/>
    <w:rsid w:val="3C79973D"/>
    <w:rsid w:val="3C8B4564"/>
    <w:rsid w:val="3CB9F1DC"/>
    <w:rsid w:val="3CDBB1E4"/>
    <w:rsid w:val="3CE16F01"/>
    <w:rsid w:val="3CED4484"/>
    <w:rsid w:val="3D1ABCAB"/>
    <w:rsid w:val="3D1B133A"/>
    <w:rsid w:val="3D1F28F6"/>
    <w:rsid w:val="3D2D5F38"/>
    <w:rsid w:val="3D370E7C"/>
    <w:rsid w:val="3D3E23FE"/>
    <w:rsid w:val="3D412050"/>
    <w:rsid w:val="3D418997"/>
    <w:rsid w:val="3D75153C"/>
    <w:rsid w:val="3D82B748"/>
    <w:rsid w:val="3DDBB82D"/>
    <w:rsid w:val="3DE15150"/>
    <w:rsid w:val="3DE66A65"/>
    <w:rsid w:val="3E00AE9B"/>
    <w:rsid w:val="3E025DA2"/>
    <w:rsid w:val="3E0B7D9D"/>
    <w:rsid w:val="3E111CE7"/>
    <w:rsid w:val="3E238805"/>
    <w:rsid w:val="3E6D1F3C"/>
    <w:rsid w:val="3E7E1C0B"/>
    <w:rsid w:val="3EABB459"/>
    <w:rsid w:val="3ED54918"/>
    <w:rsid w:val="3EDB9822"/>
    <w:rsid w:val="3EDD59F8"/>
    <w:rsid w:val="3EEAC6EE"/>
    <w:rsid w:val="3EF82BA2"/>
    <w:rsid w:val="3EFD5CBC"/>
    <w:rsid w:val="3F0309A2"/>
    <w:rsid w:val="3F23D8F5"/>
    <w:rsid w:val="3F28D037"/>
    <w:rsid w:val="3F2909DF"/>
    <w:rsid w:val="3F403FAD"/>
    <w:rsid w:val="3F7FF548"/>
    <w:rsid w:val="3FB407C2"/>
    <w:rsid w:val="40031334"/>
    <w:rsid w:val="400857D6"/>
    <w:rsid w:val="4008EE0B"/>
    <w:rsid w:val="40194AA0"/>
    <w:rsid w:val="40204189"/>
    <w:rsid w:val="4021A145"/>
    <w:rsid w:val="405AF954"/>
    <w:rsid w:val="40638933"/>
    <w:rsid w:val="407861F4"/>
    <w:rsid w:val="407B0E66"/>
    <w:rsid w:val="408DA2B3"/>
    <w:rsid w:val="40C080CE"/>
    <w:rsid w:val="40C3BF36"/>
    <w:rsid w:val="40DEA033"/>
    <w:rsid w:val="410A465F"/>
    <w:rsid w:val="4111048C"/>
    <w:rsid w:val="411546D9"/>
    <w:rsid w:val="41219E16"/>
    <w:rsid w:val="412DF818"/>
    <w:rsid w:val="4136AFC6"/>
    <w:rsid w:val="41749A24"/>
    <w:rsid w:val="417A9A92"/>
    <w:rsid w:val="41899B77"/>
    <w:rsid w:val="418D85A3"/>
    <w:rsid w:val="4195294B"/>
    <w:rsid w:val="419F19B2"/>
    <w:rsid w:val="41A8984D"/>
    <w:rsid w:val="41AC5495"/>
    <w:rsid w:val="41B2478C"/>
    <w:rsid w:val="41C845DE"/>
    <w:rsid w:val="41D0AA86"/>
    <w:rsid w:val="41DFE2DB"/>
    <w:rsid w:val="41E936DC"/>
    <w:rsid w:val="4225FF1B"/>
    <w:rsid w:val="42344E39"/>
    <w:rsid w:val="42527CAA"/>
    <w:rsid w:val="4252F72E"/>
    <w:rsid w:val="4265F4AE"/>
    <w:rsid w:val="4283BA14"/>
    <w:rsid w:val="428902AC"/>
    <w:rsid w:val="4298C607"/>
    <w:rsid w:val="42B4C273"/>
    <w:rsid w:val="42B7960A"/>
    <w:rsid w:val="42BCEF0D"/>
    <w:rsid w:val="42CB9C5A"/>
    <w:rsid w:val="42D055BB"/>
    <w:rsid w:val="42E09787"/>
    <w:rsid w:val="42E4D897"/>
    <w:rsid w:val="42F1D0D2"/>
    <w:rsid w:val="42FA2F32"/>
    <w:rsid w:val="42FE63E5"/>
    <w:rsid w:val="430E976D"/>
    <w:rsid w:val="430FEC74"/>
    <w:rsid w:val="4317E7BD"/>
    <w:rsid w:val="4317E7BD"/>
    <w:rsid w:val="432F37C0"/>
    <w:rsid w:val="43457C4A"/>
    <w:rsid w:val="4347F9A0"/>
    <w:rsid w:val="43565B3D"/>
    <w:rsid w:val="438B9F82"/>
    <w:rsid w:val="4393113E"/>
    <w:rsid w:val="43A26CA6"/>
    <w:rsid w:val="43AE9EAC"/>
    <w:rsid w:val="43B342D9"/>
    <w:rsid w:val="43B57625"/>
    <w:rsid w:val="43E10B0E"/>
    <w:rsid w:val="43E2A008"/>
    <w:rsid w:val="43EB46D5"/>
    <w:rsid w:val="44073D41"/>
    <w:rsid w:val="440A179E"/>
    <w:rsid w:val="4422A826"/>
    <w:rsid w:val="4424EA9A"/>
    <w:rsid w:val="442C6692"/>
    <w:rsid w:val="445092D4"/>
    <w:rsid w:val="4453666B"/>
    <w:rsid w:val="446E5088"/>
    <w:rsid w:val="44802E0E"/>
    <w:rsid w:val="449111D2"/>
    <w:rsid w:val="44927AA9"/>
    <w:rsid w:val="449C1261"/>
    <w:rsid w:val="44AC5E39"/>
    <w:rsid w:val="44B8BAC8"/>
    <w:rsid w:val="44C33863"/>
    <w:rsid w:val="44C51FD7"/>
    <w:rsid w:val="44C9A3C4"/>
    <w:rsid w:val="44CB8DB7"/>
    <w:rsid w:val="44EA321D"/>
    <w:rsid w:val="44F51268"/>
    <w:rsid w:val="4514F6A4"/>
    <w:rsid w:val="4528F23E"/>
    <w:rsid w:val="45326846"/>
    <w:rsid w:val="4536FE8C"/>
    <w:rsid w:val="45639CAB"/>
    <w:rsid w:val="4569968F"/>
    <w:rsid w:val="457E0BC2"/>
    <w:rsid w:val="457E7069"/>
    <w:rsid w:val="45863496"/>
    <w:rsid w:val="4586CFBB"/>
    <w:rsid w:val="45AC1F81"/>
    <w:rsid w:val="45BE2232"/>
    <w:rsid w:val="45CD8A6C"/>
    <w:rsid w:val="45D20270"/>
    <w:rsid w:val="45D6D3AF"/>
    <w:rsid w:val="45FE3CCD"/>
    <w:rsid w:val="4614C7AB"/>
    <w:rsid w:val="46239619"/>
    <w:rsid w:val="462C2609"/>
    <w:rsid w:val="462E06B6"/>
    <w:rsid w:val="462E4B0A"/>
    <w:rsid w:val="463AA0CD"/>
    <w:rsid w:val="464323D5"/>
    <w:rsid w:val="464793BA"/>
    <w:rsid w:val="466425AB"/>
    <w:rsid w:val="4678C846"/>
    <w:rsid w:val="468F2F8F"/>
    <w:rsid w:val="46A49B30"/>
    <w:rsid w:val="46AAACA5"/>
    <w:rsid w:val="46C05255"/>
    <w:rsid w:val="46C4C29F"/>
    <w:rsid w:val="46D3C495"/>
    <w:rsid w:val="46DCDEDB"/>
    <w:rsid w:val="46E0E274"/>
    <w:rsid w:val="46F6CFDF"/>
    <w:rsid w:val="46F9703E"/>
    <w:rsid w:val="46FA2B41"/>
    <w:rsid w:val="47143C76"/>
    <w:rsid w:val="4733FFD1"/>
    <w:rsid w:val="47386155"/>
    <w:rsid w:val="474FFB18"/>
    <w:rsid w:val="4752EDE6"/>
    <w:rsid w:val="475D3A4B"/>
    <w:rsid w:val="476649D7"/>
    <w:rsid w:val="47770FE0"/>
    <w:rsid w:val="47883396"/>
    <w:rsid w:val="478D1014"/>
    <w:rsid w:val="478F0DED"/>
    <w:rsid w:val="47930371"/>
    <w:rsid w:val="479C1ADF"/>
    <w:rsid w:val="479DCDCF"/>
    <w:rsid w:val="47B4B3CB"/>
    <w:rsid w:val="47C241E1"/>
    <w:rsid w:val="47D047A6"/>
    <w:rsid w:val="48023F16"/>
    <w:rsid w:val="4804CFDB"/>
    <w:rsid w:val="4819C079"/>
    <w:rsid w:val="484F93D3"/>
    <w:rsid w:val="4862CE2C"/>
    <w:rsid w:val="486CC98D"/>
    <w:rsid w:val="4877FD23"/>
    <w:rsid w:val="487B8FBF"/>
    <w:rsid w:val="487CD6F8"/>
    <w:rsid w:val="4880C899"/>
    <w:rsid w:val="488A7971"/>
    <w:rsid w:val="488C29C4"/>
    <w:rsid w:val="48A4ACFB"/>
    <w:rsid w:val="48AA3BEA"/>
    <w:rsid w:val="48D03F72"/>
    <w:rsid w:val="48D0CA57"/>
    <w:rsid w:val="48D6FBC3"/>
    <w:rsid w:val="48D8C54E"/>
    <w:rsid w:val="48E6CB24"/>
    <w:rsid w:val="48EE47CC"/>
    <w:rsid w:val="48FC98E6"/>
    <w:rsid w:val="4905C2BF"/>
    <w:rsid w:val="490B0727"/>
    <w:rsid w:val="4917F515"/>
    <w:rsid w:val="491EC2E3"/>
    <w:rsid w:val="49236484"/>
    <w:rsid w:val="492403F7"/>
    <w:rsid w:val="493A16E8"/>
    <w:rsid w:val="493D7F5D"/>
    <w:rsid w:val="49499B4E"/>
    <w:rsid w:val="4954D450"/>
    <w:rsid w:val="49643C3B"/>
    <w:rsid w:val="496B32EA"/>
    <w:rsid w:val="497F313F"/>
    <w:rsid w:val="4989FA32"/>
    <w:rsid w:val="498FC6D9"/>
    <w:rsid w:val="499102EE"/>
    <w:rsid w:val="49995CBF"/>
    <w:rsid w:val="49A07347"/>
    <w:rsid w:val="49A616B4"/>
    <w:rsid w:val="49AEDB1D"/>
    <w:rsid w:val="49B590DA"/>
    <w:rsid w:val="49CB29F3"/>
    <w:rsid w:val="49CEBDD7"/>
    <w:rsid w:val="49E3CAAA"/>
    <w:rsid w:val="49F3849C"/>
    <w:rsid w:val="4A200C9F"/>
    <w:rsid w:val="4A28A1DD"/>
    <w:rsid w:val="4A31CFB6"/>
    <w:rsid w:val="4A47A8AC"/>
    <w:rsid w:val="4A799562"/>
    <w:rsid w:val="4A7CE930"/>
    <w:rsid w:val="4A84255C"/>
    <w:rsid w:val="4A85F4E8"/>
    <w:rsid w:val="4AAE5E03"/>
    <w:rsid w:val="4AB3C576"/>
    <w:rsid w:val="4ABE8A72"/>
    <w:rsid w:val="4ABEB815"/>
    <w:rsid w:val="4ACA9575"/>
    <w:rsid w:val="4AD4CB34"/>
    <w:rsid w:val="4AF83963"/>
    <w:rsid w:val="4B0D9C92"/>
    <w:rsid w:val="4B29CE0A"/>
    <w:rsid w:val="4B3ACF3B"/>
    <w:rsid w:val="4B54664E"/>
    <w:rsid w:val="4B55DF8A"/>
    <w:rsid w:val="4B64A58F"/>
    <w:rsid w:val="4B6A8E38"/>
    <w:rsid w:val="4B708E4A"/>
    <w:rsid w:val="4B74826C"/>
    <w:rsid w:val="4B7B5ECD"/>
    <w:rsid w:val="4B825F6C"/>
    <w:rsid w:val="4B89AC56"/>
    <w:rsid w:val="4B990F7A"/>
    <w:rsid w:val="4BAE1D4A"/>
    <w:rsid w:val="4BAEA416"/>
    <w:rsid w:val="4BB618CD"/>
    <w:rsid w:val="4BB82A6C"/>
    <w:rsid w:val="4BB8695B"/>
    <w:rsid w:val="4BC03FBD"/>
    <w:rsid w:val="4BC3CA86"/>
    <w:rsid w:val="4BC3D8B5"/>
    <w:rsid w:val="4BD79F32"/>
    <w:rsid w:val="4BE2F506"/>
    <w:rsid w:val="4BF4498E"/>
    <w:rsid w:val="4C0D4E1D"/>
    <w:rsid w:val="4C3E14BB"/>
    <w:rsid w:val="4C6665D6"/>
    <w:rsid w:val="4C755D15"/>
    <w:rsid w:val="4C78DCD9"/>
    <w:rsid w:val="4CB1C2E9"/>
    <w:rsid w:val="4CB6D53E"/>
    <w:rsid w:val="4CBA8C24"/>
    <w:rsid w:val="4CBAF026"/>
    <w:rsid w:val="4CD4093F"/>
    <w:rsid w:val="4CDF0598"/>
    <w:rsid w:val="4CF49AB7"/>
    <w:rsid w:val="4D058122"/>
    <w:rsid w:val="4D180EA7"/>
    <w:rsid w:val="4D477A26"/>
    <w:rsid w:val="4D8236DB"/>
    <w:rsid w:val="4D86BCFC"/>
    <w:rsid w:val="4D89CDCB"/>
    <w:rsid w:val="4D8B14E1"/>
    <w:rsid w:val="4DAE0D58"/>
    <w:rsid w:val="4DB2AF02"/>
    <w:rsid w:val="4DBAA61A"/>
    <w:rsid w:val="4DC9C906"/>
    <w:rsid w:val="4E00718E"/>
    <w:rsid w:val="4E023637"/>
    <w:rsid w:val="4E2DB677"/>
    <w:rsid w:val="4E2EBD2E"/>
    <w:rsid w:val="4E3A4A29"/>
    <w:rsid w:val="4E492B74"/>
    <w:rsid w:val="4E7427B4"/>
    <w:rsid w:val="4EA5CD87"/>
    <w:rsid w:val="4EADCA2D"/>
    <w:rsid w:val="4EB3DF08"/>
    <w:rsid w:val="4EC4658B"/>
    <w:rsid w:val="4EE1C8FB"/>
    <w:rsid w:val="4F13680E"/>
    <w:rsid w:val="4F1A159D"/>
    <w:rsid w:val="4F1B971C"/>
    <w:rsid w:val="4F281862"/>
    <w:rsid w:val="4F3F5BB2"/>
    <w:rsid w:val="4F411691"/>
    <w:rsid w:val="4F41FCCA"/>
    <w:rsid w:val="4F43A070"/>
    <w:rsid w:val="4F4D972C"/>
    <w:rsid w:val="4F50F751"/>
    <w:rsid w:val="4F564D22"/>
    <w:rsid w:val="4F58EC34"/>
    <w:rsid w:val="4F5AEEF4"/>
    <w:rsid w:val="4F610107"/>
    <w:rsid w:val="4F9A6B9C"/>
    <w:rsid w:val="4F9FA3E5"/>
    <w:rsid w:val="4FA83C57"/>
    <w:rsid w:val="4FDAB339"/>
    <w:rsid w:val="4FE0DD38"/>
    <w:rsid w:val="4FE1B05D"/>
    <w:rsid w:val="4FE2916D"/>
    <w:rsid w:val="4FE7A2D9"/>
    <w:rsid w:val="4FECEE85"/>
    <w:rsid w:val="50139C8E"/>
    <w:rsid w:val="5015D4BF"/>
    <w:rsid w:val="5016A654"/>
    <w:rsid w:val="502B5DFE"/>
    <w:rsid w:val="503816B2"/>
    <w:rsid w:val="50519BEC"/>
    <w:rsid w:val="505D4545"/>
    <w:rsid w:val="505D6A81"/>
    <w:rsid w:val="50746E31"/>
    <w:rsid w:val="5077B8F3"/>
    <w:rsid w:val="507C68E2"/>
    <w:rsid w:val="50A318BF"/>
    <w:rsid w:val="50A8B85C"/>
    <w:rsid w:val="50AC2BDC"/>
    <w:rsid w:val="50AD681A"/>
    <w:rsid w:val="50B7F084"/>
    <w:rsid w:val="50DD3790"/>
    <w:rsid w:val="50F2C87A"/>
    <w:rsid w:val="5114BA88"/>
    <w:rsid w:val="511EAE7E"/>
    <w:rsid w:val="51272856"/>
    <w:rsid w:val="51279377"/>
    <w:rsid w:val="512AA8C2"/>
    <w:rsid w:val="513580DB"/>
    <w:rsid w:val="5143F350"/>
    <w:rsid w:val="51571903"/>
    <w:rsid w:val="5167FE53"/>
    <w:rsid w:val="516B5623"/>
    <w:rsid w:val="516D90A4"/>
    <w:rsid w:val="517BC9BE"/>
    <w:rsid w:val="5188D0F6"/>
    <w:rsid w:val="5196CAF4"/>
    <w:rsid w:val="519961CD"/>
    <w:rsid w:val="51A0FD14"/>
    <w:rsid w:val="51A2B6BF"/>
    <w:rsid w:val="51A72AB5"/>
    <w:rsid w:val="51ABB05E"/>
    <w:rsid w:val="51D8BF0E"/>
    <w:rsid w:val="51E4AFF7"/>
    <w:rsid w:val="51F37524"/>
    <w:rsid w:val="51FB2A0E"/>
    <w:rsid w:val="51FDF66E"/>
    <w:rsid w:val="52077546"/>
    <w:rsid w:val="520AAE61"/>
    <w:rsid w:val="520E978A"/>
    <w:rsid w:val="5215AA35"/>
    <w:rsid w:val="5215E6FC"/>
    <w:rsid w:val="52170E45"/>
    <w:rsid w:val="521FBBE8"/>
    <w:rsid w:val="5229985B"/>
    <w:rsid w:val="523CC4D8"/>
    <w:rsid w:val="523D539D"/>
    <w:rsid w:val="5254D3A0"/>
    <w:rsid w:val="5263D8C2"/>
    <w:rsid w:val="5267A9EC"/>
    <w:rsid w:val="526C3C76"/>
    <w:rsid w:val="526F8F7B"/>
    <w:rsid w:val="52851AD9"/>
    <w:rsid w:val="529F6492"/>
    <w:rsid w:val="52A1CEB5"/>
    <w:rsid w:val="52B9043E"/>
    <w:rsid w:val="52D6EF97"/>
    <w:rsid w:val="52DF2EC0"/>
    <w:rsid w:val="52FB8A35"/>
    <w:rsid w:val="5304D98B"/>
    <w:rsid w:val="5314B59C"/>
    <w:rsid w:val="53308D94"/>
    <w:rsid w:val="534A7A00"/>
    <w:rsid w:val="534E72AB"/>
    <w:rsid w:val="53626FF5"/>
    <w:rsid w:val="53682807"/>
    <w:rsid w:val="536FB774"/>
    <w:rsid w:val="538A9FA6"/>
    <w:rsid w:val="53945DAE"/>
    <w:rsid w:val="53ADDE5D"/>
    <w:rsid w:val="53B552F6"/>
    <w:rsid w:val="53BBBF86"/>
    <w:rsid w:val="53BEA930"/>
    <w:rsid w:val="53D36553"/>
    <w:rsid w:val="53E7E648"/>
    <w:rsid w:val="53F4D306"/>
    <w:rsid w:val="53FD6DD7"/>
    <w:rsid w:val="53FF2A0E"/>
    <w:rsid w:val="54054DB4"/>
    <w:rsid w:val="540E9092"/>
    <w:rsid w:val="5417109D"/>
    <w:rsid w:val="54373A8F"/>
    <w:rsid w:val="544EEA23"/>
    <w:rsid w:val="545651E1"/>
    <w:rsid w:val="547ABC8F"/>
    <w:rsid w:val="5483CF9E"/>
    <w:rsid w:val="548A012D"/>
    <w:rsid w:val="5492C2B4"/>
    <w:rsid w:val="54A3A3CC"/>
    <w:rsid w:val="54AEF671"/>
    <w:rsid w:val="54AEF671"/>
    <w:rsid w:val="54AF38C7"/>
    <w:rsid w:val="54C838B4"/>
    <w:rsid w:val="54FEDF6C"/>
    <w:rsid w:val="551A068B"/>
    <w:rsid w:val="553A0818"/>
    <w:rsid w:val="554089CF"/>
    <w:rsid w:val="554089CF"/>
    <w:rsid w:val="55453181"/>
    <w:rsid w:val="5549661F"/>
    <w:rsid w:val="555C71DF"/>
    <w:rsid w:val="55618E9A"/>
    <w:rsid w:val="55826EC8"/>
    <w:rsid w:val="5587F3FF"/>
    <w:rsid w:val="558D215D"/>
    <w:rsid w:val="5597475A"/>
    <w:rsid w:val="55A3670A"/>
    <w:rsid w:val="55AA3888"/>
    <w:rsid w:val="55ADC569"/>
    <w:rsid w:val="55C95D2A"/>
    <w:rsid w:val="562E5AE7"/>
    <w:rsid w:val="565E6617"/>
    <w:rsid w:val="565F9EC0"/>
    <w:rsid w:val="5675B694"/>
    <w:rsid w:val="567DF637"/>
    <w:rsid w:val="56A0F0E4"/>
    <w:rsid w:val="56A7AA23"/>
    <w:rsid w:val="56AF8291"/>
    <w:rsid w:val="56D1E751"/>
    <w:rsid w:val="5700AC57"/>
    <w:rsid w:val="570A668C"/>
    <w:rsid w:val="5716A27D"/>
    <w:rsid w:val="5718294A"/>
    <w:rsid w:val="5737ED73"/>
    <w:rsid w:val="573F376B"/>
    <w:rsid w:val="57707B04"/>
    <w:rsid w:val="578B9A02"/>
    <w:rsid w:val="57942EAE"/>
    <w:rsid w:val="5796C173"/>
    <w:rsid w:val="579E5760"/>
    <w:rsid w:val="57AC9837"/>
    <w:rsid w:val="57B46339"/>
    <w:rsid w:val="57B9717D"/>
    <w:rsid w:val="57BE2723"/>
    <w:rsid w:val="57CE4D8E"/>
    <w:rsid w:val="57CFB68E"/>
    <w:rsid w:val="57EEDEF5"/>
    <w:rsid w:val="57F4BCDE"/>
    <w:rsid w:val="57F96BCA"/>
    <w:rsid w:val="57FA4E4F"/>
    <w:rsid w:val="57FD4878"/>
    <w:rsid w:val="580AE11C"/>
    <w:rsid w:val="580DD218"/>
    <w:rsid w:val="58128443"/>
    <w:rsid w:val="581FFB1D"/>
    <w:rsid w:val="5831311B"/>
    <w:rsid w:val="585A83E5"/>
    <w:rsid w:val="587FB182"/>
    <w:rsid w:val="5882DC78"/>
    <w:rsid w:val="589417A4"/>
    <w:rsid w:val="589CBC0F"/>
    <w:rsid w:val="58AF4033"/>
    <w:rsid w:val="58B611BA"/>
    <w:rsid w:val="58C19A52"/>
    <w:rsid w:val="58C55D61"/>
    <w:rsid w:val="58D836B5"/>
    <w:rsid w:val="58DF442C"/>
    <w:rsid w:val="590CB818"/>
    <w:rsid w:val="59276A63"/>
    <w:rsid w:val="594E73B1"/>
    <w:rsid w:val="595873A4"/>
    <w:rsid w:val="5966C68B"/>
    <w:rsid w:val="596E8DC7"/>
    <w:rsid w:val="5985D055"/>
    <w:rsid w:val="5986A6BB"/>
    <w:rsid w:val="598B3C76"/>
    <w:rsid w:val="59AC0EF9"/>
    <w:rsid w:val="59B44CA1"/>
    <w:rsid w:val="59C05383"/>
    <w:rsid w:val="59D2EB1E"/>
    <w:rsid w:val="59DB4456"/>
    <w:rsid w:val="59F39395"/>
    <w:rsid w:val="5A07A86C"/>
    <w:rsid w:val="5A183407"/>
    <w:rsid w:val="5A2FE08D"/>
    <w:rsid w:val="5A3F95A7"/>
    <w:rsid w:val="5A42E190"/>
    <w:rsid w:val="5A4A41D2"/>
    <w:rsid w:val="5A4B61B9"/>
    <w:rsid w:val="5A5206BA"/>
    <w:rsid w:val="5A531E7B"/>
    <w:rsid w:val="5A5327FC"/>
    <w:rsid w:val="5A5E8EAC"/>
    <w:rsid w:val="5A69D84A"/>
    <w:rsid w:val="5A6ECF04"/>
    <w:rsid w:val="5AB149A6"/>
    <w:rsid w:val="5AC33AC4"/>
    <w:rsid w:val="5ACFDFB5"/>
    <w:rsid w:val="5AD43DB4"/>
    <w:rsid w:val="5AD5F822"/>
    <w:rsid w:val="5ADF0C99"/>
    <w:rsid w:val="5ADFE699"/>
    <w:rsid w:val="5AE0B93F"/>
    <w:rsid w:val="5B228E16"/>
    <w:rsid w:val="5B2E6324"/>
    <w:rsid w:val="5B3C7FC1"/>
    <w:rsid w:val="5B4A631C"/>
    <w:rsid w:val="5B6575D0"/>
    <w:rsid w:val="5B8A8505"/>
    <w:rsid w:val="5BB75244"/>
    <w:rsid w:val="5BB85379"/>
    <w:rsid w:val="5BC9BDE0"/>
    <w:rsid w:val="5BDCB3F0"/>
    <w:rsid w:val="5BEE2D8C"/>
    <w:rsid w:val="5C311EBF"/>
    <w:rsid w:val="5C3D0313"/>
    <w:rsid w:val="5C596218"/>
    <w:rsid w:val="5C6418A6"/>
    <w:rsid w:val="5C88F222"/>
    <w:rsid w:val="5C8D52D1"/>
    <w:rsid w:val="5C9773BD"/>
    <w:rsid w:val="5CA21A7F"/>
    <w:rsid w:val="5CAA8CC6"/>
    <w:rsid w:val="5CAEA1CA"/>
    <w:rsid w:val="5CB36857"/>
    <w:rsid w:val="5CC22F14"/>
    <w:rsid w:val="5CC37344"/>
    <w:rsid w:val="5CC3E9AC"/>
    <w:rsid w:val="5CD96097"/>
    <w:rsid w:val="5CF1FB60"/>
    <w:rsid w:val="5CFC2ED2"/>
    <w:rsid w:val="5D01313B"/>
    <w:rsid w:val="5D03873C"/>
    <w:rsid w:val="5D0F1583"/>
    <w:rsid w:val="5D107A54"/>
    <w:rsid w:val="5D11B9B9"/>
    <w:rsid w:val="5D2B4152"/>
    <w:rsid w:val="5D2B5C93"/>
    <w:rsid w:val="5D3EDC77"/>
    <w:rsid w:val="5D410329"/>
    <w:rsid w:val="5D47C2A0"/>
    <w:rsid w:val="5D572436"/>
    <w:rsid w:val="5D63479A"/>
    <w:rsid w:val="5D740056"/>
    <w:rsid w:val="5D819C3F"/>
    <w:rsid w:val="5D8451C6"/>
    <w:rsid w:val="5D964AC8"/>
    <w:rsid w:val="5D96DF3D"/>
    <w:rsid w:val="5D9A1381"/>
    <w:rsid w:val="5DA50A9F"/>
    <w:rsid w:val="5DB4B4B7"/>
    <w:rsid w:val="5DB75671"/>
    <w:rsid w:val="5DC347AE"/>
    <w:rsid w:val="5DCC1315"/>
    <w:rsid w:val="5DCDB925"/>
    <w:rsid w:val="5DD29AE4"/>
    <w:rsid w:val="5DE465C7"/>
    <w:rsid w:val="5E10DBDB"/>
    <w:rsid w:val="5E1BAB6D"/>
    <w:rsid w:val="5E26FDAF"/>
    <w:rsid w:val="5E507190"/>
    <w:rsid w:val="5E5113BB"/>
    <w:rsid w:val="5E6961B8"/>
    <w:rsid w:val="5E8125FF"/>
    <w:rsid w:val="5E92DA6C"/>
    <w:rsid w:val="5E9CA6F3"/>
    <w:rsid w:val="5EA7DC9B"/>
    <w:rsid w:val="5EB3923B"/>
    <w:rsid w:val="5EDD23AA"/>
    <w:rsid w:val="5EE7E9A1"/>
    <w:rsid w:val="5EE932ED"/>
    <w:rsid w:val="5EED7016"/>
    <w:rsid w:val="5EF1D217"/>
    <w:rsid w:val="5EF69852"/>
    <w:rsid w:val="5F0A29CC"/>
    <w:rsid w:val="5F31FFCF"/>
    <w:rsid w:val="5F460445"/>
    <w:rsid w:val="5F687FD1"/>
    <w:rsid w:val="5F6E6B45"/>
    <w:rsid w:val="5F7BC490"/>
    <w:rsid w:val="5F91155C"/>
    <w:rsid w:val="5F92ED5A"/>
    <w:rsid w:val="5FA51122"/>
    <w:rsid w:val="5FB5729F"/>
    <w:rsid w:val="5FBE8E1A"/>
    <w:rsid w:val="5FD0888B"/>
    <w:rsid w:val="5FD2ED9F"/>
    <w:rsid w:val="5FFA6A87"/>
    <w:rsid w:val="6000D7E7"/>
    <w:rsid w:val="600E6E8C"/>
    <w:rsid w:val="603AFD50"/>
    <w:rsid w:val="603C7CE4"/>
    <w:rsid w:val="605C0329"/>
    <w:rsid w:val="6071E0DE"/>
    <w:rsid w:val="6074BC6C"/>
    <w:rsid w:val="60755D9C"/>
    <w:rsid w:val="608251F3"/>
    <w:rsid w:val="608BCD31"/>
    <w:rsid w:val="609216A9"/>
    <w:rsid w:val="60A4C290"/>
    <w:rsid w:val="60ACFED0"/>
    <w:rsid w:val="60B22867"/>
    <w:rsid w:val="60E4F41D"/>
    <w:rsid w:val="60E74FC6"/>
    <w:rsid w:val="60ED62D0"/>
    <w:rsid w:val="60F82708"/>
    <w:rsid w:val="60FC953A"/>
    <w:rsid w:val="60FCAE1B"/>
    <w:rsid w:val="60FE9308"/>
    <w:rsid w:val="60FEFEBE"/>
    <w:rsid w:val="61194528"/>
    <w:rsid w:val="61219B80"/>
    <w:rsid w:val="612EBDBB"/>
    <w:rsid w:val="614539A6"/>
    <w:rsid w:val="6153423E"/>
    <w:rsid w:val="6154020C"/>
    <w:rsid w:val="615623A0"/>
    <w:rsid w:val="615A03FF"/>
    <w:rsid w:val="6171CA1D"/>
    <w:rsid w:val="6177DDEB"/>
    <w:rsid w:val="6182686B"/>
    <w:rsid w:val="61846F40"/>
    <w:rsid w:val="6196E516"/>
    <w:rsid w:val="61AD871C"/>
    <w:rsid w:val="61C27668"/>
    <w:rsid w:val="61CF3312"/>
    <w:rsid w:val="61D01636"/>
    <w:rsid w:val="61DEB8AF"/>
    <w:rsid w:val="61EEC9BC"/>
    <w:rsid w:val="620984E1"/>
    <w:rsid w:val="62189CC4"/>
    <w:rsid w:val="621BF960"/>
    <w:rsid w:val="6224DEA0"/>
    <w:rsid w:val="62512B89"/>
    <w:rsid w:val="627B04C1"/>
    <w:rsid w:val="6290EE47"/>
    <w:rsid w:val="629796B2"/>
    <w:rsid w:val="6299F313"/>
    <w:rsid w:val="62A2658E"/>
    <w:rsid w:val="62AE5B99"/>
    <w:rsid w:val="62B327F7"/>
    <w:rsid w:val="62C74C23"/>
    <w:rsid w:val="62FA6ED2"/>
    <w:rsid w:val="630A8E61"/>
    <w:rsid w:val="632E6949"/>
    <w:rsid w:val="63517E0C"/>
    <w:rsid w:val="63736263"/>
    <w:rsid w:val="6374FED1"/>
    <w:rsid w:val="63A1548C"/>
    <w:rsid w:val="63E0D654"/>
    <w:rsid w:val="63E39D3F"/>
    <w:rsid w:val="63EFF2A8"/>
    <w:rsid w:val="63F7F9D7"/>
    <w:rsid w:val="63F83ECA"/>
    <w:rsid w:val="64049216"/>
    <w:rsid w:val="64096FA5"/>
    <w:rsid w:val="6411D3BF"/>
    <w:rsid w:val="6431C021"/>
    <w:rsid w:val="64336713"/>
    <w:rsid w:val="6437028D"/>
    <w:rsid w:val="644F5F17"/>
    <w:rsid w:val="6453B859"/>
    <w:rsid w:val="646EFEDC"/>
    <w:rsid w:val="6472F7F8"/>
    <w:rsid w:val="6475EF72"/>
    <w:rsid w:val="6486C76B"/>
    <w:rsid w:val="64B04BAD"/>
    <w:rsid w:val="64C64B18"/>
    <w:rsid w:val="64CB1C5F"/>
    <w:rsid w:val="64E7DE4C"/>
    <w:rsid w:val="64F06783"/>
    <w:rsid w:val="65021BF0"/>
    <w:rsid w:val="650323CE"/>
    <w:rsid w:val="65099BDD"/>
    <w:rsid w:val="650C79A5"/>
    <w:rsid w:val="65172B59"/>
    <w:rsid w:val="65506534"/>
    <w:rsid w:val="655C2D22"/>
    <w:rsid w:val="65695945"/>
    <w:rsid w:val="656B36E8"/>
    <w:rsid w:val="656C61EC"/>
    <w:rsid w:val="65842E9C"/>
    <w:rsid w:val="6585C09E"/>
    <w:rsid w:val="65964895"/>
    <w:rsid w:val="65AA6286"/>
    <w:rsid w:val="65AF89BD"/>
    <w:rsid w:val="65B5FE8E"/>
    <w:rsid w:val="65CC76BB"/>
    <w:rsid w:val="65CFB4B7"/>
    <w:rsid w:val="65D1A087"/>
    <w:rsid w:val="65E4A1DC"/>
    <w:rsid w:val="65E901E1"/>
    <w:rsid w:val="65E99DD9"/>
    <w:rsid w:val="65FB6110"/>
    <w:rsid w:val="65FC4635"/>
    <w:rsid w:val="660BE7C6"/>
    <w:rsid w:val="6636F6AC"/>
    <w:rsid w:val="66500A01"/>
    <w:rsid w:val="665AE144"/>
    <w:rsid w:val="667AB7F0"/>
    <w:rsid w:val="6683D06A"/>
    <w:rsid w:val="669E668D"/>
    <w:rsid w:val="66C5612C"/>
    <w:rsid w:val="66C616C1"/>
    <w:rsid w:val="66C78598"/>
    <w:rsid w:val="66C7973C"/>
    <w:rsid w:val="66DC140D"/>
    <w:rsid w:val="66E7367D"/>
    <w:rsid w:val="66FCD7A5"/>
    <w:rsid w:val="6706C837"/>
    <w:rsid w:val="67102496"/>
    <w:rsid w:val="6717C692"/>
    <w:rsid w:val="671FFEFD"/>
    <w:rsid w:val="6723E957"/>
    <w:rsid w:val="6726A330"/>
    <w:rsid w:val="6728366A"/>
    <w:rsid w:val="6734D27E"/>
    <w:rsid w:val="67476972"/>
    <w:rsid w:val="674D6DAF"/>
    <w:rsid w:val="6784D242"/>
    <w:rsid w:val="6784FF1B"/>
    <w:rsid w:val="67885AB8"/>
    <w:rsid w:val="67AC3EE0"/>
    <w:rsid w:val="67B6B2A0"/>
    <w:rsid w:val="67BD6A65"/>
    <w:rsid w:val="67DF24DA"/>
    <w:rsid w:val="67E18D38"/>
    <w:rsid w:val="67E8AD12"/>
    <w:rsid w:val="67F360B1"/>
    <w:rsid w:val="67F75653"/>
    <w:rsid w:val="67FBA7C0"/>
    <w:rsid w:val="67FE53C0"/>
    <w:rsid w:val="68102FA5"/>
    <w:rsid w:val="68475574"/>
    <w:rsid w:val="684B34D8"/>
    <w:rsid w:val="685C0FB5"/>
    <w:rsid w:val="6865BF5A"/>
    <w:rsid w:val="6898F02A"/>
    <w:rsid w:val="68B0AC94"/>
    <w:rsid w:val="68BE95BF"/>
    <w:rsid w:val="68D3972F"/>
    <w:rsid w:val="68D56B3E"/>
    <w:rsid w:val="68F8079C"/>
    <w:rsid w:val="6904BBB5"/>
    <w:rsid w:val="69055AC6"/>
    <w:rsid w:val="6911C1B6"/>
    <w:rsid w:val="691F09AD"/>
    <w:rsid w:val="6922F1F5"/>
    <w:rsid w:val="693CD6FA"/>
    <w:rsid w:val="69603ED8"/>
    <w:rsid w:val="69929D4C"/>
    <w:rsid w:val="69B9049F"/>
    <w:rsid w:val="69B96F4D"/>
    <w:rsid w:val="69D12647"/>
    <w:rsid w:val="6A0261B7"/>
    <w:rsid w:val="6A2AE621"/>
    <w:rsid w:val="6A35A73E"/>
    <w:rsid w:val="6A3998D7"/>
    <w:rsid w:val="6A3CF665"/>
    <w:rsid w:val="6A421F70"/>
    <w:rsid w:val="6A7284F3"/>
    <w:rsid w:val="6A858807"/>
    <w:rsid w:val="6A858807"/>
    <w:rsid w:val="6AA10AC4"/>
    <w:rsid w:val="6AA1881E"/>
    <w:rsid w:val="6AA5F961"/>
    <w:rsid w:val="6AA9A9ED"/>
    <w:rsid w:val="6ABC9FDD"/>
    <w:rsid w:val="6AD1F9C7"/>
    <w:rsid w:val="6AD79590"/>
    <w:rsid w:val="6AEB68C4"/>
    <w:rsid w:val="6AFB654E"/>
    <w:rsid w:val="6AFCC06D"/>
    <w:rsid w:val="6B096FC0"/>
    <w:rsid w:val="6B172741"/>
    <w:rsid w:val="6B18CFC3"/>
    <w:rsid w:val="6B2A8265"/>
    <w:rsid w:val="6B2B4680"/>
    <w:rsid w:val="6B469E4B"/>
    <w:rsid w:val="6B4AE9A1"/>
    <w:rsid w:val="6B6E680B"/>
    <w:rsid w:val="6B71D694"/>
    <w:rsid w:val="6B71F4EC"/>
    <w:rsid w:val="6B725114"/>
    <w:rsid w:val="6B916F66"/>
    <w:rsid w:val="6B91EDFF"/>
    <w:rsid w:val="6BB035F7"/>
    <w:rsid w:val="6BC2C0C1"/>
    <w:rsid w:val="6BC591BD"/>
    <w:rsid w:val="6BD2031B"/>
    <w:rsid w:val="6BDB0272"/>
    <w:rsid w:val="6BE24FEA"/>
    <w:rsid w:val="6BFEE3BD"/>
    <w:rsid w:val="6C1A1D0E"/>
    <w:rsid w:val="6C1FB611"/>
    <w:rsid w:val="6C24E72F"/>
    <w:rsid w:val="6C2FF512"/>
    <w:rsid w:val="6C32614F"/>
    <w:rsid w:val="6C3BD5CE"/>
    <w:rsid w:val="6C46667E"/>
    <w:rsid w:val="6C4B2A30"/>
    <w:rsid w:val="6C5B3013"/>
    <w:rsid w:val="6C5FA6CA"/>
    <w:rsid w:val="6C6634AC"/>
    <w:rsid w:val="6C6A452E"/>
    <w:rsid w:val="6C715EDA"/>
    <w:rsid w:val="6C930E64"/>
    <w:rsid w:val="6CD60B40"/>
    <w:rsid w:val="6CF1100F"/>
    <w:rsid w:val="6D02ECBF"/>
    <w:rsid w:val="6D0DC54D"/>
    <w:rsid w:val="6D0DC54D"/>
    <w:rsid w:val="6D0F7F16"/>
    <w:rsid w:val="6D1D58F8"/>
    <w:rsid w:val="6D36B0AE"/>
    <w:rsid w:val="6D36B37C"/>
    <w:rsid w:val="6D4B334C"/>
    <w:rsid w:val="6D6590A2"/>
    <w:rsid w:val="6D669557"/>
    <w:rsid w:val="6D7EEF9E"/>
    <w:rsid w:val="6DAB0706"/>
    <w:rsid w:val="6DBE6FA3"/>
    <w:rsid w:val="6DC2DEA1"/>
    <w:rsid w:val="6DC63A09"/>
    <w:rsid w:val="6DD4C639"/>
    <w:rsid w:val="6DD4C639"/>
    <w:rsid w:val="6DD8A267"/>
    <w:rsid w:val="6DE6ABA2"/>
    <w:rsid w:val="6DFBE2D8"/>
    <w:rsid w:val="6DFDDE87"/>
    <w:rsid w:val="6E14E641"/>
    <w:rsid w:val="6E19C835"/>
    <w:rsid w:val="6E4006B4"/>
    <w:rsid w:val="6E470A24"/>
    <w:rsid w:val="6E72D995"/>
    <w:rsid w:val="6E88C1F5"/>
    <w:rsid w:val="6E8E21E2"/>
    <w:rsid w:val="6E9252BA"/>
    <w:rsid w:val="6E9FE35F"/>
    <w:rsid w:val="6EA3DF59"/>
    <w:rsid w:val="6EAE4AEE"/>
    <w:rsid w:val="6EB8248D"/>
    <w:rsid w:val="6EBF0AC9"/>
    <w:rsid w:val="6EC6555F"/>
    <w:rsid w:val="6ED0CC75"/>
    <w:rsid w:val="6EDFFC5A"/>
    <w:rsid w:val="6EF703B8"/>
    <w:rsid w:val="6F091861"/>
    <w:rsid w:val="6F320813"/>
    <w:rsid w:val="6F3DF685"/>
    <w:rsid w:val="6F405F6C"/>
    <w:rsid w:val="6F5205D6"/>
    <w:rsid w:val="6F52527E"/>
    <w:rsid w:val="6F575A0F"/>
    <w:rsid w:val="6F5A1DD0"/>
    <w:rsid w:val="6F5A4E33"/>
    <w:rsid w:val="6F5ED67A"/>
    <w:rsid w:val="6F641595"/>
    <w:rsid w:val="6F796A84"/>
    <w:rsid w:val="6F7F9D18"/>
    <w:rsid w:val="6F8507DF"/>
    <w:rsid w:val="6F881DB6"/>
    <w:rsid w:val="6F92F5E5"/>
    <w:rsid w:val="6FDABBCB"/>
    <w:rsid w:val="6FF42DE4"/>
    <w:rsid w:val="700375E0"/>
    <w:rsid w:val="700FBA68"/>
    <w:rsid w:val="7017577F"/>
    <w:rsid w:val="701A0F6E"/>
    <w:rsid w:val="7035253B"/>
    <w:rsid w:val="703FE3BB"/>
    <w:rsid w:val="70455CA4"/>
    <w:rsid w:val="70553F81"/>
    <w:rsid w:val="70553F81"/>
    <w:rsid w:val="706F1128"/>
    <w:rsid w:val="70702879"/>
    <w:rsid w:val="708A918E"/>
    <w:rsid w:val="708FE4E3"/>
    <w:rsid w:val="70BD6F28"/>
    <w:rsid w:val="70C7AC82"/>
    <w:rsid w:val="70C944B9"/>
    <w:rsid w:val="70D58721"/>
    <w:rsid w:val="70D6455D"/>
    <w:rsid w:val="70E07AD0"/>
    <w:rsid w:val="70E2A7C8"/>
    <w:rsid w:val="70EC3C95"/>
    <w:rsid w:val="70F3FF25"/>
    <w:rsid w:val="70F44FF5"/>
    <w:rsid w:val="70FC4978"/>
    <w:rsid w:val="7112B904"/>
    <w:rsid w:val="7125E567"/>
    <w:rsid w:val="712D5824"/>
    <w:rsid w:val="712E6342"/>
    <w:rsid w:val="7133F025"/>
    <w:rsid w:val="716A0B5C"/>
    <w:rsid w:val="7178E383"/>
    <w:rsid w:val="71A431D3"/>
    <w:rsid w:val="71A6A1D6"/>
    <w:rsid w:val="71A73A5A"/>
    <w:rsid w:val="71AC5561"/>
    <w:rsid w:val="71C48132"/>
    <w:rsid w:val="71CF8E19"/>
    <w:rsid w:val="72013296"/>
    <w:rsid w:val="7204BDDF"/>
    <w:rsid w:val="720F59CA"/>
    <w:rsid w:val="7210536D"/>
    <w:rsid w:val="7234B40D"/>
    <w:rsid w:val="724A6FCC"/>
    <w:rsid w:val="724F2063"/>
    <w:rsid w:val="7265923F"/>
    <w:rsid w:val="7283524B"/>
    <w:rsid w:val="72964CF9"/>
    <w:rsid w:val="729B13F6"/>
    <w:rsid w:val="72B12D8A"/>
    <w:rsid w:val="72D6369B"/>
    <w:rsid w:val="72E18AF8"/>
    <w:rsid w:val="72FB9DC8"/>
    <w:rsid w:val="730B24B1"/>
    <w:rsid w:val="730B9E34"/>
    <w:rsid w:val="73118D7D"/>
    <w:rsid w:val="731D3515"/>
    <w:rsid w:val="73310157"/>
    <w:rsid w:val="7352B5EE"/>
    <w:rsid w:val="73538C81"/>
    <w:rsid w:val="7364C1B3"/>
    <w:rsid w:val="736AC6E9"/>
    <w:rsid w:val="73765CD1"/>
    <w:rsid w:val="73778601"/>
    <w:rsid w:val="7393B4AB"/>
    <w:rsid w:val="73996D1D"/>
    <w:rsid w:val="73AE7829"/>
    <w:rsid w:val="73B74241"/>
    <w:rsid w:val="73BF4C6B"/>
    <w:rsid w:val="73C36127"/>
    <w:rsid w:val="73D084AF"/>
    <w:rsid w:val="73D3D264"/>
    <w:rsid w:val="73D474D9"/>
    <w:rsid w:val="73F7933D"/>
    <w:rsid w:val="741E5945"/>
    <w:rsid w:val="741FFF6E"/>
    <w:rsid w:val="7422E3E6"/>
    <w:rsid w:val="742A265E"/>
    <w:rsid w:val="742B57F8"/>
    <w:rsid w:val="742DCED9"/>
    <w:rsid w:val="7448EE41"/>
    <w:rsid w:val="74541486"/>
    <w:rsid w:val="7454F0C4"/>
    <w:rsid w:val="74587902"/>
    <w:rsid w:val="7460761D"/>
    <w:rsid w:val="74776F4B"/>
    <w:rsid w:val="74961FDB"/>
    <w:rsid w:val="74ADA088"/>
    <w:rsid w:val="74ADD47C"/>
    <w:rsid w:val="74AE37C3"/>
    <w:rsid w:val="74C20EBD"/>
    <w:rsid w:val="74F13A7F"/>
    <w:rsid w:val="74F55076"/>
    <w:rsid w:val="75068B4D"/>
    <w:rsid w:val="75079382"/>
    <w:rsid w:val="751CD24E"/>
    <w:rsid w:val="751F6C83"/>
    <w:rsid w:val="75340C0A"/>
    <w:rsid w:val="75358346"/>
    <w:rsid w:val="75483FE6"/>
    <w:rsid w:val="755A7DC7"/>
    <w:rsid w:val="755A7DC7"/>
    <w:rsid w:val="7561A011"/>
    <w:rsid w:val="756D98C8"/>
    <w:rsid w:val="757EBB6F"/>
    <w:rsid w:val="757EC01A"/>
    <w:rsid w:val="75828FA4"/>
    <w:rsid w:val="75A1CAB0"/>
    <w:rsid w:val="75A35BB8"/>
    <w:rsid w:val="75AE8FBF"/>
    <w:rsid w:val="75B97006"/>
    <w:rsid w:val="75BD6729"/>
    <w:rsid w:val="75C65BE5"/>
    <w:rsid w:val="75C7C118"/>
    <w:rsid w:val="75D4C465"/>
    <w:rsid w:val="75E33F2C"/>
    <w:rsid w:val="7629F226"/>
    <w:rsid w:val="762B5422"/>
    <w:rsid w:val="7633E230"/>
    <w:rsid w:val="764DE5B8"/>
    <w:rsid w:val="765BB253"/>
    <w:rsid w:val="76615BBB"/>
    <w:rsid w:val="768C8E5A"/>
    <w:rsid w:val="76AA4934"/>
    <w:rsid w:val="76BB3C92"/>
    <w:rsid w:val="76C1846E"/>
    <w:rsid w:val="76C522C1"/>
    <w:rsid w:val="76C5DB15"/>
    <w:rsid w:val="76C60D4C"/>
    <w:rsid w:val="76DCCAC9"/>
    <w:rsid w:val="77103A6C"/>
    <w:rsid w:val="772399C1"/>
    <w:rsid w:val="772DB86A"/>
    <w:rsid w:val="772F1463"/>
    <w:rsid w:val="772F4FB9"/>
    <w:rsid w:val="7734ED27"/>
    <w:rsid w:val="7742186D"/>
    <w:rsid w:val="774DCFFB"/>
    <w:rsid w:val="77533E84"/>
    <w:rsid w:val="77533E84"/>
    <w:rsid w:val="77562298"/>
    <w:rsid w:val="775B975B"/>
    <w:rsid w:val="7765FD71"/>
    <w:rsid w:val="77665C50"/>
    <w:rsid w:val="77665E98"/>
    <w:rsid w:val="777983F4"/>
    <w:rsid w:val="77AA0148"/>
    <w:rsid w:val="77B87A59"/>
    <w:rsid w:val="77E42CE9"/>
    <w:rsid w:val="77E59262"/>
    <w:rsid w:val="77EF99E7"/>
    <w:rsid w:val="78044C14"/>
    <w:rsid w:val="7816BCAE"/>
    <w:rsid w:val="7818F21B"/>
    <w:rsid w:val="7824CF9B"/>
    <w:rsid w:val="78286ADA"/>
    <w:rsid w:val="7833C2B6"/>
    <w:rsid w:val="783F3752"/>
    <w:rsid w:val="785EFEA2"/>
    <w:rsid w:val="786FFD28"/>
    <w:rsid w:val="787FE0A8"/>
    <w:rsid w:val="78A5398A"/>
    <w:rsid w:val="78EE2703"/>
    <w:rsid w:val="78F8D8CA"/>
    <w:rsid w:val="78F9BDF7"/>
    <w:rsid w:val="78F9BDF7"/>
    <w:rsid w:val="78FD0E4A"/>
    <w:rsid w:val="7910BC7B"/>
    <w:rsid w:val="7912C1C8"/>
    <w:rsid w:val="7915C223"/>
    <w:rsid w:val="79234082"/>
    <w:rsid w:val="7926001E"/>
    <w:rsid w:val="7936CB0D"/>
    <w:rsid w:val="793EB893"/>
    <w:rsid w:val="793F2CA7"/>
    <w:rsid w:val="7951378A"/>
    <w:rsid w:val="795C4987"/>
    <w:rsid w:val="79606926"/>
    <w:rsid w:val="796E0EA6"/>
    <w:rsid w:val="797EB7DD"/>
    <w:rsid w:val="7995B52B"/>
    <w:rsid w:val="7999398A"/>
    <w:rsid w:val="799A1F24"/>
    <w:rsid w:val="799AE113"/>
    <w:rsid w:val="799B182E"/>
    <w:rsid w:val="79A774F0"/>
    <w:rsid w:val="79A92FB8"/>
    <w:rsid w:val="79CE7B98"/>
    <w:rsid w:val="79DA578F"/>
    <w:rsid w:val="79DD892B"/>
    <w:rsid w:val="79E16B7E"/>
    <w:rsid w:val="79EF99EC"/>
    <w:rsid w:val="7A040F4D"/>
    <w:rsid w:val="7A0DBC3A"/>
    <w:rsid w:val="7A118DDC"/>
    <w:rsid w:val="7A340DAE"/>
    <w:rsid w:val="7A3F8868"/>
    <w:rsid w:val="7A500C7A"/>
    <w:rsid w:val="7A576C51"/>
    <w:rsid w:val="7A5A7F09"/>
    <w:rsid w:val="7A611BCC"/>
    <w:rsid w:val="7A9F4EC5"/>
    <w:rsid w:val="7AA3574D"/>
    <w:rsid w:val="7AB071FA"/>
    <w:rsid w:val="7AB26066"/>
    <w:rsid w:val="7AB84C72"/>
    <w:rsid w:val="7ABC1D2B"/>
    <w:rsid w:val="7B05869D"/>
    <w:rsid w:val="7B08BC35"/>
    <w:rsid w:val="7B0F50C2"/>
    <w:rsid w:val="7B249405"/>
    <w:rsid w:val="7B273AFA"/>
    <w:rsid w:val="7B2826EE"/>
    <w:rsid w:val="7B2C29FD"/>
    <w:rsid w:val="7B34AFD9"/>
    <w:rsid w:val="7B49F021"/>
    <w:rsid w:val="7B4B2480"/>
    <w:rsid w:val="7B5A0A26"/>
    <w:rsid w:val="7B66C4E9"/>
    <w:rsid w:val="7B6A7C35"/>
    <w:rsid w:val="7B6C181F"/>
    <w:rsid w:val="7B81B8EB"/>
    <w:rsid w:val="7B88B02E"/>
    <w:rsid w:val="7B95E3DB"/>
    <w:rsid w:val="7BAD5E3D"/>
    <w:rsid w:val="7BC65EA5"/>
    <w:rsid w:val="7BECED79"/>
    <w:rsid w:val="7BF3D48B"/>
    <w:rsid w:val="7BF4DF80"/>
    <w:rsid w:val="7BF9B106"/>
    <w:rsid w:val="7C34F0FD"/>
    <w:rsid w:val="7C3BF9B9"/>
    <w:rsid w:val="7C4361EB"/>
    <w:rsid w:val="7C47D6AE"/>
    <w:rsid w:val="7C4AA43E"/>
    <w:rsid w:val="7C4B00D1"/>
    <w:rsid w:val="7C59F263"/>
    <w:rsid w:val="7C6022AD"/>
    <w:rsid w:val="7C63ABB9"/>
    <w:rsid w:val="7C648E42"/>
    <w:rsid w:val="7C9BBAF3"/>
    <w:rsid w:val="7CBF20DC"/>
    <w:rsid w:val="7CC0FBAF"/>
    <w:rsid w:val="7CCB5C2B"/>
    <w:rsid w:val="7CCF5946"/>
    <w:rsid w:val="7CE8CC2F"/>
    <w:rsid w:val="7CEB1921"/>
    <w:rsid w:val="7D16CEAC"/>
    <w:rsid w:val="7D2CB144"/>
    <w:rsid w:val="7D3DACAD"/>
    <w:rsid w:val="7D404B23"/>
    <w:rsid w:val="7D43C933"/>
    <w:rsid w:val="7D5608EF"/>
    <w:rsid w:val="7D578AB4"/>
    <w:rsid w:val="7D5C90A3"/>
    <w:rsid w:val="7D61ED68"/>
    <w:rsid w:val="7D8C3FCC"/>
    <w:rsid w:val="7DA2B3E9"/>
    <w:rsid w:val="7DA2D6C3"/>
    <w:rsid w:val="7DB55D94"/>
    <w:rsid w:val="7DC6535E"/>
    <w:rsid w:val="7DC91856"/>
    <w:rsid w:val="7DCDCC2F"/>
    <w:rsid w:val="7DD30AB3"/>
    <w:rsid w:val="7DD9570E"/>
    <w:rsid w:val="7DDB1997"/>
    <w:rsid w:val="7DDBFB44"/>
    <w:rsid w:val="7DDDAFF4"/>
    <w:rsid w:val="7DED5B27"/>
    <w:rsid w:val="7E0E1E6A"/>
    <w:rsid w:val="7E3D0221"/>
    <w:rsid w:val="7E419228"/>
    <w:rsid w:val="7E4354E7"/>
    <w:rsid w:val="7E43D82F"/>
    <w:rsid w:val="7E64DEA6"/>
    <w:rsid w:val="7E66A721"/>
    <w:rsid w:val="7E6B29A7"/>
    <w:rsid w:val="7E780ED8"/>
    <w:rsid w:val="7E957CD3"/>
    <w:rsid w:val="7EAD6C14"/>
    <w:rsid w:val="7EAD6D93"/>
    <w:rsid w:val="7ECF471B"/>
    <w:rsid w:val="7ED40D08"/>
    <w:rsid w:val="7ED5F9CF"/>
    <w:rsid w:val="7ED97D0E"/>
    <w:rsid w:val="7EDFB59E"/>
    <w:rsid w:val="7EE2EA7A"/>
    <w:rsid w:val="7EF98F9F"/>
    <w:rsid w:val="7F086460"/>
    <w:rsid w:val="7F172780"/>
    <w:rsid w:val="7F4B2112"/>
    <w:rsid w:val="7F643079"/>
    <w:rsid w:val="7F788C60"/>
    <w:rsid w:val="7F78A84D"/>
    <w:rsid w:val="7F8EA0E6"/>
    <w:rsid w:val="7FBB5DDB"/>
    <w:rsid w:val="7FC139CB"/>
    <w:rsid w:val="7FD8D282"/>
    <w:rsid w:val="7FF9A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C692"/>
  <w15:chartTrackingRefBased/>
  <w15:docId w15:val="{4570BA8C-8305-43F4-86AF-F1A6B938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rsid w:val="00605FEA"/>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eading3Char" w:customStyle="1">
    <w:name w:val="Heading 3 Char"/>
    <w:basedOn w:val="DefaultParagraphFont"/>
    <w:link w:val="Heading3"/>
    <w:uiPriority w:val="9"/>
    <w:rsid w:val="00605FEA"/>
    <w:rPr>
      <w:rFonts w:ascii="Times New Roman" w:hAnsi="Times New Roman" w:eastAsia="Times New Roman" w:cs="Times New Roman"/>
      <w:b/>
      <w:bCs/>
      <w:sz w:val="27"/>
      <w:szCs w:val="27"/>
    </w:rPr>
  </w:style>
  <w:style w:type="character" w:styleId="FollowedHyperlink">
    <w:name w:val="FollowedHyperlink"/>
    <w:basedOn w:val="DefaultParagraphFont"/>
    <w:uiPriority w:val="99"/>
    <w:semiHidden/>
    <w:unhideWhenUsed/>
    <w:rsid w:val="00F208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4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caepnet.org/accreditation/about-accreditation/what-is-accreditation" TargetMode="External" Id="rId26" /><Relationship Type="http://schemas.openxmlformats.org/officeDocument/2006/relationships/hyperlink" Target="https://centralaz.sharepoint.com/:b:/s/EducationDivision/ESSJZ2PXavJCth1gfrXQUQQBdmAhj9evXhhAKz0-zTTrmQ?e=4xv0Qs" TargetMode="External" Id="rId39" /><Relationship Type="http://schemas.openxmlformats.org/officeDocument/2006/relationships/hyperlink" Target="https://ccsso.org/sites/default/files/2017-12/2013_INTASC_Learning_Progressions_for_Teachers.pdf" TargetMode="External" Id="rId21" /><Relationship Type="http://schemas.openxmlformats.org/officeDocument/2006/relationships/image" Target="media/image6.png" Id="rId34" /><Relationship Type="http://schemas.openxmlformats.org/officeDocument/2006/relationships/footer" Target="footer1.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asdtec.net/page/MCEE_Doc" TargetMode="External" Id="rId24" /><Relationship Type="http://schemas.openxmlformats.org/officeDocument/2006/relationships/image" Target="media/image4.png" Id="rId32" /><Relationship Type="http://schemas.openxmlformats.org/officeDocument/2006/relationships/image" Target="media/image9.png" Id="rId37" /><Relationship Type="http://schemas.openxmlformats.org/officeDocument/2006/relationships/image" Target="media/image11.png" Id="rId40" /><Relationship Type="http://schemas.microsoft.com/office/2020/10/relationships/intelligence" Target="intelligence2.xml" Id="rId45" /><Relationship Type="http://schemas.openxmlformats.org/officeDocument/2006/relationships/styles" Target="styles.xml" Id="rId5" /><Relationship Type="http://schemas.openxmlformats.org/officeDocument/2006/relationships/hyperlink" Target="https://www.iste.org/standards/iste-standards-for-teachers" TargetMode="External" Id="rId23" /><Relationship Type="http://schemas.openxmlformats.org/officeDocument/2006/relationships/image" Target="media/image8.png" Id="rId36" /><Relationship Type="http://schemas.openxmlformats.org/officeDocument/2006/relationships/image" Target="media/image3.png" Id="rId31" /><Relationship Type="http://schemas.openxmlformats.org/officeDocument/2006/relationships/theme" Target="theme/theme1.xml" Id="rId4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xceptionalchildren.org/special-education-preparation-standards" TargetMode="External" Id="rId22" /><Relationship Type="http://schemas.openxmlformats.org/officeDocument/2006/relationships/hyperlink" Target="http://caepnet.org/" TargetMode="External" Id="rId27" /><Relationship Type="http://schemas.openxmlformats.org/officeDocument/2006/relationships/hyperlink" Target="https://centralaz.sharepoint.com/:x:/s/AcademicProgramReview/ERNPWS66yL1Erl-I0i0fjwUBGHIxCo1EOglLBupfNT2iTQ?e=93Gzno" TargetMode="External" Id="rId30" /><Relationship Type="http://schemas.openxmlformats.org/officeDocument/2006/relationships/image" Target="media/image7.png" Id="rId35" /><Relationship Type="http://schemas.openxmlformats.org/officeDocument/2006/relationships/fontTable" Target="fontTable.xml" Id="rId43"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www.chea.org/national-council-accreditation-teacher-education" TargetMode="External" Id="rId25" /><Relationship Type="http://schemas.openxmlformats.org/officeDocument/2006/relationships/image" Target="media/image5.png" Id="rId33" /><Relationship Type="http://schemas.openxmlformats.org/officeDocument/2006/relationships/image" Target="media/image10.png" Id="rId38" /><Relationship Type="http://schemas.openxmlformats.org/officeDocument/2006/relationships/hyperlink" Target="https://centralaz.sharepoint.com/:w:/s/ProgramAssessment/EWUKEhxfZ15Av8UG7VY7OeoBWAPguV2IdvMu0aorknBniQ?e=og4v61" TargetMode="External" Id="rId20" /><Relationship Type="http://schemas.openxmlformats.org/officeDocument/2006/relationships/header" Target="header1.xml" Id="rId41" /><Relationship Type="http://schemas.openxmlformats.org/officeDocument/2006/relationships/hyperlink" Target="http://caepnet.org/accreditation/about-accreditation/what-is-accreditation" TargetMode="External" Id="R2a522f38bc9c44c4" /><Relationship Type="http://schemas.openxmlformats.org/officeDocument/2006/relationships/hyperlink" Target="https://centralaz.sharepoint.com/:w:/s/ProgramAssessment/EWUKEhxfZ15Av8UG7VY7OeoBWAPguV2IdvMu0aorknBniQ?e=XdAbuT" TargetMode="External" Id="R8e9dc07c61a24083" /><Relationship Type="http://schemas.openxmlformats.org/officeDocument/2006/relationships/comments" Target="comments.xml" Id="Rb08debfa4ab143ed" /><Relationship Type="http://schemas.microsoft.com/office/2011/relationships/people" Target="people.xml" Id="R94d3a4c6ec2b4c00" /><Relationship Type="http://schemas.microsoft.com/office/2011/relationships/commentsExtended" Target="commentsExtended.xml" Id="R1cbc115ea129446b" /><Relationship Type="http://schemas.microsoft.com/office/2016/09/relationships/commentsIds" Target="commentsIds.xml" Id="R4289d738fcca4f06" /><Relationship Type="http://schemas.microsoft.com/office/2018/08/relationships/commentsExtensible" Target="commentsExtensible.xml" Id="R996c9d1f7de64bb2" /><Relationship Type="http://schemas.openxmlformats.org/officeDocument/2006/relationships/image" Target="/media/imagec.png" Id="R8baaa71b2286447f" /><Relationship Type="http://schemas.openxmlformats.org/officeDocument/2006/relationships/image" Target="/media/imagee.png" Id="Rfeba4558477f4fef" /><Relationship Type="http://schemas.openxmlformats.org/officeDocument/2006/relationships/hyperlink" Target="https://youtu.be/vKmuohO-Qy8" TargetMode="External" Id="Rd4ee0b141c754c0e" /><Relationship Type="http://schemas.openxmlformats.org/officeDocument/2006/relationships/hyperlink" Target="https://youtu.be/Ggh-I0kYcC4" TargetMode="External" Id="Rfd943608921342bd" /><Relationship Type="http://schemas.openxmlformats.org/officeDocument/2006/relationships/hyperlink" Target="https://www.youtube.com/watch?v=D_8sUrkF_Wo" TargetMode="External" Id="Ra90e084c20994ea9" /><Relationship Type="http://schemas.openxmlformats.org/officeDocument/2006/relationships/hyperlink" Target="https://acrobat.adobe.com/link/review?uri=urn:aaid:scds:US:8ef731d5-5605-35a6-9a88-b0c3f2eccc6d" TargetMode="External" Id="R753382ed8e3b41d2" /><Relationship Type="http://schemas.openxmlformats.org/officeDocument/2006/relationships/hyperlink" Target="https://centralaz-my.sharepoint.com/:i:/g/personal/cara_steiner_centralaz_edu/EZPzo-kAnxxJgMct0BkuKC0BS0c2gGJbj-rC8RogU8vaxg?e=hbH378" TargetMode="External" Id="Ra9131142e09d45e0" /><Relationship Type="http://schemas.openxmlformats.org/officeDocument/2006/relationships/hyperlink" Target="https://centralaz-my.sharepoint.com/:b:/g/personal/cara_steiner_centralaz_edu/ETVbhsiysY1PrQK-ydDzdxgBdzuIbWoT5PFtRoBBPsnc2Q?e=7x3lj0" TargetMode="External" Id="R4536133c88ff4c6c" /><Relationship Type="http://schemas.openxmlformats.org/officeDocument/2006/relationships/hyperlink" Target="https://centralaz-my.sharepoint.com/:b:/g/personal/cara_steiner_centralaz_edu/EfHXm4lb6Z5NtbudxLI-u68BTt44m2YyPZmjXAEd9zfy6Q?e=FzBA1g" TargetMode="External" Id="R293bc601398440ab" /><Relationship Type="http://schemas.openxmlformats.org/officeDocument/2006/relationships/hyperlink" Target="https://www.insidehighered.com/blogs/higher-ed-gamma/how-stand-equity-higher-education" TargetMode="External" Id="Raa7d0b0a032243d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fa8933c-a5f5-4376-97ef-3a2660dd1524">
      <UserInfo>
        <DisplayName>Cara Steiner</DisplayName>
        <AccountId>104</AccountId>
        <AccountType/>
      </UserInfo>
      <UserInfo>
        <DisplayName>Mary Kieser</DisplayName>
        <AccountId>16</AccountId>
        <AccountType/>
      </UserInfo>
      <UserInfo>
        <DisplayName>Dustin Maroney</DisplayName>
        <AccountId>15</AccountId>
        <AccountType/>
      </UserInfo>
      <UserInfo>
        <DisplayName>Hugo Steincamp</DisplayName>
        <AccountId>14</AccountId>
        <AccountType/>
      </UserInfo>
      <UserInfo>
        <DisplayName>Mary K. Gilliland</DisplayName>
        <AccountId>13</AccountId>
        <AccountType/>
      </UserInfo>
      <UserInfo>
        <DisplayName>Amanda Potts</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8" ma:contentTypeDescription="Create a new document." ma:contentTypeScope="" ma:versionID="9686f6164df9659f70a88a8ba63bf12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262bb941546d48830ab59418d9331249"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81D38-AD82-461B-AE39-5E2B5796A82C}">
  <ds:schemaRefs>
    <ds:schemaRef ds:uri="http://schemas.microsoft.com/sharepoint/v3/contenttype/forms"/>
  </ds:schemaRefs>
</ds:datastoreItem>
</file>

<file path=customXml/itemProps2.xml><?xml version="1.0" encoding="utf-8"?>
<ds:datastoreItem xmlns:ds="http://schemas.openxmlformats.org/officeDocument/2006/customXml" ds:itemID="{6B19F48E-6FC9-4C13-8CA8-2B4012FF969C}">
  <ds:schemaRefs>
    <ds:schemaRef ds:uri="http://schemas.microsoft.com/office/2006/metadata/properties"/>
    <ds:schemaRef ds:uri="http://schemas.microsoft.com/office/infopath/2007/PartnerControls"/>
    <ds:schemaRef ds:uri="1fa8933c-a5f5-4376-97ef-3a2660dd1524"/>
  </ds:schemaRefs>
</ds:datastoreItem>
</file>

<file path=customXml/itemProps3.xml><?xml version="1.0" encoding="utf-8"?>
<ds:datastoreItem xmlns:ds="http://schemas.openxmlformats.org/officeDocument/2006/customXml" ds:itemID="{01BEE88B-1A54-4381-B4FF-5B4AF23107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Cara Steiner</cp:lastModifiedBy>
  <cp:revision>276</cp:revision>
  <dcterms:created xsi:type="dcterms:W3CDTF">2021-10-20T16:06:00Z</dcterms:created>
  <dcterms:modified xsi:type="dcterms:W3CDTF">2024-04-09T18:28:05Z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