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0B80E" w14:textId="77777777"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14:paraId="6FE1B3FF" w14:textId="77777777"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sidR="00D731C6">
        <w:rPr>
          <w:i/>
          <w:iCs/>
          <w:color w:val="000000" w:themeColor="text1"/>
          <w:sz w:val="24"/>
          <w:szCs w:val="24"/>
        </w:rPr>
        <w:t>by September 9</w:t>
      </w:r>
      <w:r>
        <w:rPr>
          <w:i/>
          <w:iCs/>
          <w:color w:val="000000" w:themeColor="text1"/>
          <w:sz w:val="24"/>
          <w:szCs w:val="24"/>
        </w:rPr>
        <w:t xml:space="preserve">. </w:t>
      </w:r>
    </w:p>
    <w:p w14:paraId="40C31F58" w14:textId="77777777"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14:paraId="583E7C2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896476A" w14:textId="77777777"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14:paraId="3813BA2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EE645" w14:textId="0096C8FD"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764789">
              <w:rPr>
                <w:rFonts w:ascii="Calibri" w:hAnsi="Calibri" w:cs="Calibri"/>
                <w:bCs/>
                <w:sz w:val="20"/>
                <w:szCs w:val="20"/>
              </w:rPr>
              <w:t xml:space="preserve"> Fire science AAS</w:t>
            </w:r>
          </w:p>
          <w:p w14:paraId="5244E50B" w14:textId="77777777" w:rsidR="00B12430" w:rsidRDefault="00B12430">
            <w:pPr>
              <w:autoSpaceDE w:val="0"/>
              <w:autoSpaceDN w:val="0"/>
              <w:adjustRightInd w:val="0"/>
              <w:outlineLvl w:val="0"/>
              <w:rPr>
                <w:rFonts w:ascii="Calibri" w:hAnsi="Calibri" w:cs="Calibri"/>
                <w:bCs/>
                <w:sz w:val="20"/>
                <w:szCs w:val="20"/>
              </w:rPr>
            </w:pPr>
          </w:p>
        </w:tc>
      </w:tr>
      <w:tr w:rsidR="00B12430" w14:paraId="320FB8ED"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84360" w14:textId="2AD4901E"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764789">
              <w:rPr>
                <w:rFonts w:ascii="Calibri" w:hAnsi="Calibri" w:cs="Calibri"/>
                <w:bCs/>
                <w:sz w:val="20"/>
                <w:szCs w:val="20"/>
              </w:rPr>
              <w:t xml:space="preserve">Driver Operator, Fire Officer I, Firefighter Operations, Wildland Firefighter 1. </w:t>
            </w:r>
          </w:p>
          <w:p w14:paraId="6E9DAD56" w14:textId="77777777" w:rsidR="00B12430" w:rsidRDefault="00B12430">
            <w:pPr>
              <w:autoSpaceDE w:val="0"/>
              <w:autoSpaceDN w:val="0"/>
              <w:adjustRightInd w:val="0"/>
              <w:outlineLvl w:val="0"/>
              <w:rPr>
                <w:rFonts w:ascii="Calibri" w:hAnsi="Calibri" w:cs="Calibri"/>
                <w:bCs/>
                <w:sz w:val="20"/>
                <w:szCs w:val="20"/>
              </w:rPr>
            </w:pPr>
          </w:p>
        </w:tc>
      </w:tr>
      <w:tr w:rsidR="00B12430" w14:paraId="7EE3C81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6192B"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14:paraId="56703B85" w14:textId="392C9B8C"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764789">
              <w:rPr>
                <w:rFonts w:ascii="Calibri" w:hAnsi="Calibri" w:cs="Calibri"/>
                <w:bCs/>
                <w:sz w:val="20"/>
                <w:szCs w:val="20"/>
              </w:rPr>
              <w:t xml:space="preserve"> Amy Brooks</w:t>
            </w:r>
          </w:p>
          <w:p w14:paraId="2AA8404C" w14:textId="7BF3E3C3"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764789">
              <w:rPr>
                <w:rFonts w:ascii="Calibri" w:hAnsi="Calibri" w:cs="Calibri"/>
                <w:bCs/>
                <w:sz w:val="20"/>
                <w:szCs w:val="20"/>
              </w:rPr>
              <w:t xml:space="preserve"> SPC and SMC</w:t>
            </w:r>
          </w:p>
          <w:p w14:paraId="13B77B6E" w14:textId="3969778B"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764789">
              <w:rPr>
                <w:rFonts w:ascii="Calibri" w:hAnsi="Calibri" w:cs="Calibri"/>
                <w:bCs/>
                <w:sz w:val="20"/>
                <w:szCs w:val="20"/>
              </w:rPr>
              <w:t>520-494-5507</w:t>
            </w:r>
          </w:p>
          <w:p w14:paraId="0106D9F2" w14:textId="629CC383"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764789">
              <w:rPr>
                <w:rFonts w:ascii="Calibri" w:hAnsi="Calibri" w:cs="Calibri"/>
                <w:bCs/>
                <w:sz w:val="20"/>
                <w:szCs w:val="20"/>
              </w:rPr>
              <w:t>amy.brooks@centralaz.edu</w:t>
            </w:r>
          </w:p>
        </w:tc>
      </w:tr>
    </w:tbl>
    <w:p w14:paraId="03811160" w14:textId="77777777"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14:paraId="347A09F3"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984533D" w14:textId="77777777" w:rsidR="00B12430" w:rsidRPr="00520DDD" w:rsidRDefault="00683705" w:rsidP="004450FE">
            <w:pPr>
              <w:autoSpaceDE w:val="0"/>
              <w:autoSpaceDN w:val="0"/>
              <w:adjustRightInd w:val="0"/>
              <w:outlineLvl w:val="0"/>
              <w:rPr>
                <w:rFonts w:ascii="Calibri" w:hAnsi="Calibri" w:cs="Calibri"/>
                <w:b/>
                <w:color w:val="FF0000"/>
                <w:sz w:val="24"/>
                <w:szCs w:val="24"/>
              </w:rPr>
            </w:pPr>
            <w:r>
              <w:rPr>
                <w:rFonts w:ascii="Calibri" w:hAnsi="Calibri" w:cs="Calibri"/>
                <w:b/>
                <w:sz w:val="24"/>
                <w:szCs w:val="24"/>
              </w:rPr>
              <w:t xml:space="preserve">I. </w:t>
            </w:r>
            <w:r w:rsidR="00227CE5"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14:paraId="21DADB6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C915C" w14:textId="1D1C3CB6" w:rsidR="00B12430" w:rsidRPr="00637B12" w:rsidRDefault="00B12430"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What is the </w:t>
            </w:r>
            <w:r w:rsidR="004450FE" w:rsidRPr="00637B12">
              <w:rPr>
                <w:rFonts w:ascii="Calibri" w:hAnsi="Calibri" w:cs="Calibri"/>
                <w:sz w:val="20"/>
                <w:szCs w:val="20"/>
              </w:rPr>
              <w:t xml:space="preserve">description </w:t>
            </w:r>
            <w:r w:rsidRPr="00637B12">
              <w:rPr>
                <w:rFonts w:ascii="Calibri" w:hAnsi="Calibri" w:cs="Calibri"/>
                <w:sz w:val="20"/>
                <w:szCs w:val="20"/>
              </w:rPr>
              <w:t>of the program</w:t>
            </w:r>
            <w:r w:rsidR="00520DDD" w:rsidRPr="00637B12">
              <w:rPr>
                <w:rFonts w:ascii="Calibri" w:hAnsi="Calibri" w:cs="Calibri"/>
                <w:sz w:val="20"/>
                <w:szCs w:val="20"/>
              </w:rPr>
              <w:t xml:space="preserve"> as stated in the current CAC catalog</w:t>
            </w:r>
            <w:r w:rsidRPr="00637B12">
              <w:rPr>
                <w:rFonts w:ascii="Calibri" w:hAnsi="Calibri" w:cs="Calibri"/>
                <w:sz w:val="20"/>
                <w:szCs w:val="20"/>
              </w:rPr>
              <w:t>:</w:t>
            </w:r>
            <w:r w:rsidR="005F7386">
              <w:t xml:space="preserve"> The Fire Science Technology AAS Degree offers advanced training for professional firefighters, including practical firefighting, hazardous materials, related operations, history and theory and fire service management.</w:t>
            </w:r>
          </w:p>
          <w:p w14:paraId="50C14758" w14:textId="77777777" w:rsidR="00B12430" w:rsidRDefault="00B12430">
            <w:pPr>
              <w:autoSpaceDE w:val="0"/>
              <w:autoSpaceDN w:val="0"/>
              <w:adjustRightInd w:val="0"/>
              <w:outlineLvl w:val="0"/>
              <w:rPr>
                <w:rFonts w:ascii="Calibri" w:hAnsi="Calibri" w:cs="Calibri"/>
                <w:sz w:val="20"/>
                <w:szCs w:val="20"/>
              </w:rPr>
            </w:pPr>
          </w:p>
        </w:tc>
      </w:tr>
      <w:tr w:rsidR="00520DDD" w14:paraId="328DAD7D"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FCF7D" w14:textId="798B3593" w:rsidR="00520DDD" w:rsidRPr="00637B12" w:rsidRDefault="00520DDD"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Does your program </w:t>
            </w:r>
            <w:r w:rsidR="00FC3204" w:rsidRPr="00637B12">
              <w:rPr>
                <w:rFonts w:ascii="Calibri" w:hAnsi="Calibri" w:cs="Calibri"/>
                <w:sz w:val="20"/>
                <w:szCs w:val="20"/>
              </w:rPr>
              <w:t xml:space="preserve">have a </w:t>
            </w:r>
            <w:r w:rsidRPr="00637B12">
              <w:rPr>
                <w:rFonts w:ascii="Calibri" w:hAnsi="Calibri" w:cs="Calibri"/>
                <w:sz w:val="20"/>
                <w:szCs w:val="20"/>
              </w:rPr>
              <w:t xml:space="preserve">mission </w:t>
            </w:r>
            <w:r w:rsidR="00FC3204" w:rsidRPr="00637B12">
              <w:rPr>
                <w:rFonts w:ascii="Calibri" w:hAnsi="Calibri" w:cs="Calibri"/>
                <w:sz w:val="20"/>
                <w:szCs w:val="20"/>
              </w:rPr>
              <w:t>and/or a</w:t>
            </w:r>
            <w:r w:rsidRPr="00637B12">
              <w:rPr>
                <w:rFonts w:ascii="Calibri" w:hAnsi="Calibri" w:cs="Calibri"/>
                <w:sz w:val="20"/>
                <w:szCs w:val="20"/>
              </w:rPr>
              <w:t xml:space="preserve"> vision </w:t>
            </w:r>
            <w:r w:rsidR="00D731C6" w:rsidRPr="00637B12">
              <w:rPr>
                <w:rFonts w:ascii="Calibri" w:hAnsi="Calibri" w:cs="Calibri"/>
                <w:sz w:val="20"/>
                <w:szCs w:val="20"/>
              </w:rPr>
              <w:t>statement?</w:t>
            </w:r>
            <w:r w:rsidR="00FC3204" w:rsidRPr="00637B12">
              <w:rPr>
                <w:rFonts w:ascii="Calibri" w:hAnsi="Calibri" w:cs="Calibri"/>
                <w:sz w:val="20"/>
                <w:szCs w:val="20"/>
              </w:rPr>
              <w:t xml:space="preserve">  </w:t>
            </w:r>
            <w:r w:rsidRPr="00637B12">
              <w:rPr>
                <w:rFonts w:ascii="Calibri" w:hAnsi="Calibri" w:cs="Calibri"/>
                <w:sz w:val="20"/>
                <w:szCs w:val="20"/>
              </w:rPr>
              <w:t xml:space="preserve">If </w:t>
            </w:r>
            <w:r w:rsidR="00FC3204" w:rsidRPr="00637B12">
              <w:rPr>
                <w:rFonts w:ascii="Calibri" w:hAnsi="Calibri" w:cs="Calibri"/>
                <w:sz w:val="20"/>
                <w:szCs w:val="20"/>
              </w:rPr>
              <w:t>it does</w:t>
            </w:r>
            <w:r w:rsidRPr="00637B12">
              <w:rPr>
                <w:rFonts w:ascii="Calibri" w:hAnsi="Calibri" w:cs="Calibri"/>
                <w:sz w:val="20"/>
                <w:szCs w:val="20"/>
              </w:rPr>
              <w:t xml:space="preserve">, please write them below and indicate where they appear. </w:t>
            </w:r>
            <w:r w:rsidR="005F7386">
              <w:rPr>
                <w:rFonts w:ascii="Calibri" w:hAnsi="Calibri" w:cs="Calibri"/>
                <w:sz w:val="20"/>
                <w:szCs w:val="20"/>
              </w:rPr>
              <w:t>No</w:t>
            </w:r>
          </w:p>
          <w:p w14:paraId="3367DCC8" w14:textId="77777777" w:rsidR="00520DDD" w:rsidRPr="00227CE5" w:rsidRDefault="00520DDD">
            <w:pPr>
              <w:autoSpaceDE w:val="0"/>
              <w:autoSpaceDN w:val="0"/>
              <w:adjustRightInd w:val="0"/>
              <w:outlineLvl w:val="0"/>
              <w:rPr>
                <w:rFonts w:ascii="Calibri" w:hAnsi="Calibri" w:cs="Calibri"/>
                <w:sz w:val="20"/>
                <w:szCs w:val="20"/>
              </w:rPr>
            </w:pPr>
          </w:p>
        </w:tc>
      </w:tr>
      <w:tr w:rsidR="00B12430" w14:paraId="3456D44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55D2B" w14:textId="77777777" w:rsidR="000959C3" w:rsidRDefault="00B12430" w:rsidP="000959C3">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the program</w:t>
            </w:r>
            <w:r w:rsidR="00520DDD" w:rsidRPr="00637B12">
              <w:rPr>
                <w:rFonts w:ascii="Calibri" w:hAnsi="Calibri" w:cs="Calibri"/>
                <w:sz w:val="20"/>
                <w:szCs w:val="20"/>
              </w:rPr>
              <w:t>’s</w:t>
            </w:r>
            <w:r w:rsidRPr="00637B12">
              <w:rPr>
                <w:rFonts w:ascii="Calibri" w:hAnsi="Calibri" w:cs="Calibri"/>
                <w:sz w:val="20"/>
                <w:szCs w:val="20"/>
              </w:rPr>
              <w:t xml:space="preserve"> </w:t>
            </w:r>
            <w:r w:rsidR="004450FE" w:rsidRPr="00637B12">
              <w:rPr>
                <w:rFonts w:ascii="Calibri" w:hAnsi="Calibri" w:cs="Calibri"/>
                <w:sz w:val="20"/>
                <w:szCs w:val="20"/>
              </w:rPr>
              <w:t>description</w:t>
            </w:r>
            <w:r w:rsidR="00520DDD" w:rsidRPr="00637B12">
              <w:rPr>
                <w:rFonts w:ascii="Calibri" w:hAnsi="Calibri" w:cs="Calibri"/>
                <w:sz w:val="20"/>
                <w:szCs w:val="20"/>
              </w:rPr>
              <w:t xml:space="preserve">, mission and/or vision </w:t>
            </w:r>
            <w:r w:rsidRPr="00637B12">
              <w:rPr>
                <w:rFonts w:ascii="Calibri" w:hAnsi="Calibri" w:cs="Calibri"/>
                <w:sz w:val="20"/>
                <w:szCs w:val="20"/>
              </w:rPr>
              <w:t>aligns with the College’s Mission</w:t>
            </w:r>
            <w:r w:rsidR="00703862" w:rsidRPr="00637B12">
              <w:rPr>
                <w:rFonts w:ascii="Calibri" w:hAnsi="Calibri" w:cs="Calibri"/>
                <w:sz w:val="20"/>
                <w:szCs w:val="20"/>
              </w:rPr>
              <w:t xml:space="preserve"> and Vision</w:t>
            </w:r>
            <w:r w:rsidRPr="00637B12">
              <w:rPr>
                <w:rFonts w:ascii="Calibri" w:hAnsi="Calibri" w:cs="Calibri"/>
                <w:sz w:val="20"/>
                <w:szCs w:val="20"/>
              </w:rPr>
              <w:t>:</w:t>
            </w:r>
          </w:p>
          <w:p w14:paraId="0013FC6A" w14:textId="77777777" w:rsidR="002C0C01" w:rsidRPr="000959C3" w:rsidRDefault="002C0C01" w:rsidP="000959C3">
            <w:pPr>
              <w:pStyle w:val="ListParagraph"/>
              <w:autoSpaceDE w:val="0"/>
              <w:autoSpaceDN w:val="0"/>
              <w:adjustRightInd w:val="0"/>
              <w:outlineLvl w:val="0"/>
              <w:rPr>
                <w:rFonts w:ascii="Calibri" w:hAnsi="Calibri" w:cs="Calibri"/>
                <w:sz w:val="20"/>
                <w:szCs w:val="20"/>
              </w:rPr>
            </w:pPr>
            <w:r w:rsidRPr="000959C3">
              <w:rPr>
                <w:rFonts w:ascii="Calibri" w:hAnsi="Calibri" w:cs="Calibri"/>
                <w:b/>
                <w:sz w:val="20"/>
                <w:szCs w:val="20"/>
              </w:rPr>
              <w:t>CAC Vision and Mission Statements:</w:t>
            </w:r>
          </w:p>
          <w:p w14:paraId="19C70E0F" w14:textId="77777777" w:rsidR="000959C3" w:rsidRPr="000959C3" w:rsidRDefault="000959C3" w:rsidP="000959C3">
            <w:pPr>
              <w:pStyle w:val="ListParagraph"/>
              <w:autoSpaceDE w:val="0"/>
              <w:autoSpaceDN w:val="0"/>
              <w:adjustRightInd w:val="0"/>
              <w:outlineLvl w:val="0"/>
              <w:rPr>
                <w:rFonts w:ascii="Calibri" w:hAnsi="Calibri" w:cs="Calibri"/>
                <w:b/>
                <w:sz w:val="20"/>
                <w:szCs w:val="20"/>
              </w:rPr>
            </w:pPr>
            <w:r w:rsidRPr="000959C3">
              <w:rPr>
                <w:rFonts w:ascii="Calibri" w:hAnsi="Calibri" w:cs="Calibri"/>
                <w:b/>
                <w:sz w:val="20"/>
                <w:szCs w:val="20"/>
              </w:rPr>
              <w:t>Vision:</w:t>
            </w:r>
          </w:p>
          <w:p w14:paraId="047302FF" w14:textId="77777777" w:rsidR="000959C3" w:rsidRPr="000959C3" w:rsidRDefault="000959C3" w:rsidP="000959C3">
            <w:pPr>
              <w:pStyle w:val="ListParagraph"/>
              <w:autoSpaceDE w:val="0"/>
              <w:autoSpaceDN w:val="0"/>
              <w:adjustRightInd w:val="0"/>
              <w:outlineLvl w:val="0"/>
              <w:rPr>
                <w:rFonts w:ascii="Calibri" w:hAnsi="Calibri" w:cs="Calibri"/>
                <w:sz w:val="20"/>
                <w:szCs w:val="20"/>
              </w:rPr>
            </w:pPr>
            <w:r w:rsidRPr="000959C3">
              <w:rPr>
                <w:rFonts w:ascii="Calibri" w:hAnsi="Calibri" w:cs="Calibri"/>
                <w:sz w:val="20"/>
                <w:szCs w:val="20"/>
              </w:rPr>
              <w:t>Central Arizona’s premier choice in education and career excellence.</w:t>
            </w:r>
          </w:p>
          <w:p w14:paraId="4B46AE8C" w14:textId="77777777" w:rsidR="000959C3" w:rsidRPr="000959C3" w:rsidRDefault="000959C3" w:rsidP="000959C3">
            <w:pPr>
              <w:pStyle w:val="ListParagraph"/>
              <w:autoSpaceDE w:val="0"/>
              <w:autoSpaceDN w:val="0"/>
              <w:adjustRightInd w:val="0"/>
              <w:outlineLvl w:val="0"/>
              <w:rPr>
                <w:rFonts w:ascii="Calibri" w:hAnsi="Calibri" w:cs="Calibri"/>
                <w:sz w:val="20"/>
                <w:szCs w:val="20"/>
              </w:rPr>
            </w:pPr>
          </w:p>
          <w:p w14:paraId="71A30432" w14:textId="77777777" w:rsidR="000959C3" w:rsidRPr="000959C3" w:rsidRDefault="000959C3" w:rsidP="000959C3">
            <w:pPr>
              <w:pStyle w:val="ListParagraph"/>
              <w:autoSpaceDE w:val="0"/>
              <w:autoSpaceDN w:val="0"/>
              <w:adjustRightInd w:val="0"/>
              <w:outlineLvl w:val="0"/>
              <w:rPr>
                <w:rFonts w:ascii="Calibri" w:hAnsi="Calibri" w:cs="Calibri"/>
                <w:b/>
                <w:sz w:val="20"/>
                <w:szCs w:val="20"/>
              </w:rPr>
            </w:pPr>
            <w:r w:rsidRPr="000959C3">
              <w:rPr>
                <w:rFonts w:ascii="Calibri" w:hAnsi="Calibri" w:cs="Calibri"/>
                <w:b/>
                <w:sz w:val="20"/>
                <w:szCs w:val="20"/>
              </w:rPr>
              <w:t>Mission:</w:t>
            </w:r>
          </w:p>
          <w:p w14:paraId="15E4E9E7" w14:textId="77777777" w:rsidR="000959C3" w:rsidRPr="000959C3" w:rsidRDefault="000959C3" w:rsidP="000959C3">
            <w:pPr>
              <w:pStyle w:val="ListParagraph"/>
              <w:autoSpaceDE w:val="0"/>
              <w:autoSpaceDN w:val="0"/>
              <w:adjustRightInd w:val="0"/>
              <w:outlineLvl w:val="0"/>
              <w:rPr>
                <w:rFonts w:ascii="Calibri" w:hAnsi="Calibri" w:cs="Calibri"/>
                <w:sz w:val="20"/>
                <w:szCs w:val="20"/>
              </w:rPr>
            </w:pPr>
            <w:r w:rsidRPr="000959C3">
              <w:rPr>
                <w:rFonts w:ascii="Calibri" w:hAnsi="Calibri" w:cs="Calibri"/>
                <w:sz w:val="20"/>
                <w:szCs w:val="20"/>
              </w:rPr>
              <w:t>Central Arizona College serves as a TRUE Learning community by empowering our students and staff to succeed.</w:t>
            </w:r>
          </w:p>
          <w:p w14:paraId="09EE0096" w14:textId="77777777" w:rsidR="002C0C01" w:rsidRPr="000959C3" w:rsidRDefault="000959C3" w:rsidP="000959C3">
            <w:pPr>
              <w:pStyle w:val="ListParagraph"/>
              <w:autoSpaceDE w:val="0"/>
              <w:autoSpaceDN w:val="0"/>
              <w:adjustRightInd w:val="0"/>
              <w:outlineLvl w:val="0"/>
              <w:rPr>
                <w:rFonts w:ascii="Calibri" w:hAnsi="Calibri" w:cs="Calibri"/>
                <w:i/>
                <w:sz w:val="20"/>
                <w:szCs w:val="20"/>
              </w:rPr>
            </w:pPr>
            <w:r w:rsidRPr="000959C3">
              <w:rPr>
                <w:rFonts w:ascii="Calibri" w:hAnsi="Calibri" w:cs="Calibri"/>
                <w:i/>
                <w:sz w:val="20"/>
                <w:szCs w:val="20"/>
              </w:rPr>
              <w:t>Teaching. Reaching. Understanding. Empowering. Learning.</w:t>
            </w:r>
          </w:p>
          <w:p w14:paraId="0A9940C7" w14:textId="77777777" w:rsidR="00B12430" w:rsidRPr="00227CE5" w:rsidRDefault="00B12430">
            <w:pPr>
              <w:autoSpaceDE w:val="0"/>
              <w:autoSpaceDN w:val="0"/>
              <w:adjustRightInd w:val="0"/>
              <w:outlineLvl w:val="0"/>
              <w:rPr>
                <w:rFonts w:ascii="Calibri" w:hAnsi="Calibri" w:cs="Calibri"/>
                <w:sz w:val="20"/>
                <w:szCs w:val="20"/>
              </w:rPr>
            </w:pPr>
          </w:p>
        </w:tc>
      </w:tr>
    </w:tbl>
    <w:p w14:paraId="021B8F27" w14:textId="77777777" w:rsidR="00196ADF" w:rsidRDefault="00196ADF"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6394C7C9"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64F8456" w14:textId="77777777" w:rsidR="00B12430" w:rsidRDefault="00683705">
            <w:pPr>
              <w:autoSpaceDE w:val="0"/>
              <w:autoSpaceDN w:val="0"/>
              <w:adjustRightInd w:val="0"/>
              <w:outlineLvl w:val="0"/>
              <w:rPr>
                <w:rFonts w:ascii="Calibri" w:hAnsi="Calibri" w:cs="Calibri"/>
                <w:b/>
                <w:sz w:val="24"/>
                <w:szCs w:val="24"/>
              </w:rPr>
            </w:pPr>
            <w:r>
              <w:rPr>
                <w:rFonts w:ascii="Calibri" w:hAnsi="Calibri" w:cs="Calibri"/>
                <w:b/>
                <w:sz w:val="24"/>
                <w:szCs w:val="24"/>
              </w:rPr>
              <w:t xml:space="preserve">II. </w:t>
            </w:r>
            <w:r w:rsidR="00B12430">
              <w:rPr>
                <w:rFonts w:ascii="Calibri" w:hAnsi="Calibri" w:cs="Calibri"/>
                <w:b/>
                <w:sz w:val="24"/>
                <w:szCs w:val="24"/>
              </w:rPr>
              <w:t>Program Enrollment and Graduation Trends</w:t>
            </w:r>
          </w:p>
        </w:tc>
      </w:tr>
      <w:tr w:rsidR="00B12430" w14:paraId="45AB5ECF"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15431" w14:textId="77777777"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Summarize the program enrollment </w:t>
            </w:r>
            <w:r w:rsidR="00342E22" w:rsidRPr="00637B12">
              <w:rPr>
                <w:rFonts w:ascii="Calibri" w:hAnsi="Calibri" w:cs="Calibri"/>
                <w:sz w:val="20"/>
                <w:szCs w:val="20"/>
              </w:rPr>
              <w:t>data</w:t>
            </w:r>
            <w:r w:rsidRPr="00637B12">
              <w:rPr>
                <w:rFonts w:ascii="Calibri" w:hAnsi="Calibri" w:cs="Calibri"/>
                <w:sz w:val="20"/>
                <w:szCs w:val="20"/>
              </w:rPr>
              <w:t xml:space="preserve"> for the past </w:t>
            </w:r>
            <w:r w:rsidR="00520DDD" w:rsidRPr="00637B12">
              <w:rPr>
                <w:rFonts w:ascii="Calibri" w:hAnsi="Calibri" w:cs="Calibri"/>
                <w:sz w:val="20"/>
                <w:szCs w:val="20"/>
              </w:rPr>
              <w:t xml:space="preserve"> 5</w:t>
            </w:r>
            <w:r w:rsidRPr="00637B12">
              <w:rPr>
                <w:rFonts w:ascii="Calibri" w:hAnsi="Calibri" w:cs="Calibri"/>
                <w:sz w:val="20"/>
                <w:szCs w:val="20"/>
              </w:rPr>
              <w:t xml:space="preserve"> years</w:t>
            </w:r>
            <w:r w:rsidR="00342E22" w:rsidRPr="00637B12">
              <w:rPr>
                <w:rFonts w:ascii="Calibri" w:hAnsi="Calibri" w:cs="Calibri"/>
                <w:sz w:val="20"/>
                <w:szCs w:val="20"/>
              </w:rPr>
              <w:t xml:space="preserve"> in the chart below</w:t>
            </w:r>
            <w:r w:rsidRPr="00637B12">
              <w:rPr>
                <w:rFonts w:ascii="Calibri" w:hAnsi="Calibri" w:cs="Calibri"/>
                <w:sz w:val="20"/>
                <w:szCs w:val="20"/>
              </w:rPr>
              <w:t>:</w:t>
            </w:r>
            <w:r w:rsidR="00697C58" w:rsidRPr="00637B12">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14:paraId="4AAD8418" w14:textId="77777777" w:rsidTr="3EF776ED">
              <w:tc>
                <w:tcPr>
                  <w:tcW w:w="1797" w:type="dxa"/>
                  <w:shd w:val="clear" w:color="auto" w:fill="auto"/>
                </w:tcPr>
                <w:p w14:paraId="5CC7C466"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76C66CC5" w14:textId="77777777" w:rsidR="00520DDD" w:rsidRPr="00227CE5" w:rsidRDefault="000959C3" w:rsidP="00520DDD">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14:paraId="3547BB1A" w14:textId="77777777"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1BE19FE7" w14:textId="77777777"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39C01106" w14:textId="77777777"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1859DE30" w14:textId="77777777" w:rsidR="00520DDD" w:rsidRPr="00227CE5" w:rsidRDefault="000959C3">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227CE5" w:rsidRPr="00227CE5" w14:paraId="55B9FF56" w14:textId="77777777" w:rsidTr="3EF776ED">
              <w:tc>
                <w:tcPr>
                  <w:tcW w:w="1797" w:type="dxa"/>
                  <w:shd w:val="clear" w:color="auto" w:fill="auto"/>
                </w:tcPr>
                <w:p w14:paraId="7DB17072" w14:textId="02CE2392"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Degree</w:t>
                  </w:r>
                </w:p>
              </w:tc>
              <w:tc>
                <w:tcPr>
                  <w:tcW w:w="1008" w:type="dxa"/>
                  <w:shd w:val="clear" w:color="auto" w:fill="auto"/>
                </w:tcPr>
                <w:p w14:paraId="1B33BC8D" w14:textId="58B6AEEC"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143</w:t>
                  </w:r>
                </w:p>
              </w:tc>
              <w:tc>
                <w:tcPr>
                  <w:tcW w:w="1008" w:type="dxa"/>
                  <w:shd w:val="clear" w:color="auto" w:fill="auto"/>
                </w:tcPr>
                <w:p w14:paraId="2AD53FDF" w14:textId="2B239670"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108</w:t>
                  </w:r>
                </w:p>
              </w:tc>
              <w:tc>
                <w:tcPr>
                  <w:tcW w:w="1008" w:type="dxa"/>
                  <w:shd w:val="clear" w:color="auto" w:fill="auto"/>
                </w:tcPr>
                <w:p w14:paraId="52000EE6" w14:textId="59C6DFB3"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105</w:t>
                  </w:r>
                </w:p>
              </w:tc>
              <w:tc>
                <w:tcPr>
                  <w:tcW w:w="1008" w:type="dxa"/>
                  <w:shd w:val="clear" w:color="auto" w:fill="auto"/>
                </w:tcPr>
                <w:p w14:paraId="674872EE" w14:textId="295079DA"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92</w:t>
                  </w:r>
                </w:p>
              </w:tc>
              <w:tc>
                <w:tcPr>
                  <w:tcW w:w="1008" w:type="dxa"/>
                  <w:shd w:val="clear" w:color="auto" w:fill="auto"/>
                </w:tcPr>
                <w:p w14:paraId="616E0B72" w14:textId="7579E980"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120</w:t>
                  </w:r>
                </w:p>
              </w:tc>
            </w:tr>
            <w:tr w:rsidR="00227CE5" w:rsidRPr="00227CE5" w14:paraId="262CCA35" w14:textId="77777777" w:rsidTr="3EF776ED">
              <w:tc>
                <w:tcPr>
                  <w:tcW w:w="1797" w:type="dxa"/>
                  <w:shd w:val="clear" w:color="auto" w:fill="auto"/>
                </w:tcPr>
                <w:p w14:paraId="5B8567CC" w14:textId="4E4FC001"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Certificate</w:t>
                  </w:r>
                </w:p>
              </w:tc>
              <w:tc>
                <w:tcPr>
                  <w:tcW w:w="1008" w:type="dxa"/>
                  <w:shd w:val="clear" w:color="auto" w:fill="auto"/>
                </w:tcPr>
                <w:p w14:paraId="27EBE9FB" w14:textId="7A765CE3"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33</w:t>
                  </w:r>
                </w:p>
              </w:tc>
              <w:tc>
                <w:tcPr>
                  <w:tcW w:w="1008" w:type="dxa"/>
                  <w:shd w:val="clear" w:color="auto" w:fill="auto"/>
                </w:tcPr>
                <w:p w14:paraId="207C191A" w14:textId="1BD151E7"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5</w:t>
                  </w:r>
                </w:p>
              </w:tc>
              <w:tc>
                <w:tcPr>
                  <w:tcW w:w="1008" w:type="dxa"/>
                  <w:shd w:val="clear" w:color="auto" w:fill="auto"/>
                </w:tcPr>
                <w:p w14:paraId="53DBC8E5" w14:textId="665C4C76"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7</w:t>
                  </w:r>
                </w:p>
              </w:tc>
              <w:tc>
                <w:tcPr>
                  <w:tcW w:w="1008" w:type="dxa"/>
                  <w:shd w:val="clear" w:color="auto" w:fill="auto"/>
                </w:tcPr>
                <w:p w14:paraId="31B6D9DA" w14:textId="40F45D97"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29</w:t>
                  </w:r>
                </w:p>
              </w:tc>
              <w:tc>
                <w:tcPr>
                  <w:tcW w:w="1008" w:type="dxa"/>
                  <w:shd w:val="clear" w:color="auto" w:fill="auto"/>
                </w:tcPr>
                <w:p w14:paraId="4ED03FCF" w14:textId="164FAC8E" w:rsidR="00520DDD" w:rsidRPr="00227CE5"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4</w:t>
                  </w:r>
                </w:p>
              </w:tc>
            </w:tr>
          </w:tbl>
          <w:p w14:paraId="1F561D36"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53A16D10"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0FBE5" w14:textId="3A6BB679" w:rsidR="00B12430"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Discuss and explain the </w:t>
            </w:r>
            <w:r w:rsidR="00B12430" w:rsidRPr="00637B12">
              <w:rPr>
                <w:rFonts w:ascii="Calibri" w:hAnsi="Calibri" w:cs="Calibri"/>
                <w:sz w:val="20"/>
                <w:szCs w:val="20"/>
              </w:rPr>
              <w:t xml:space="preserve">factors influencing </w:t>
            </w:r>
            <w:r w:rsidRPr="00637B12">
              <w:rPr>
                <w:rFonts w:ascii="Calibri" w:hAnsi="Calibri" w:cs="Calibri"/>
                <w:sz w:val="20"/>
                <w:szCs w:val="20"/>
              </w:rPr>
              <w:t xml:space="preserve">the </w:t>
            </w:r>
            <w:r w:rsidR="00B12430" w:rsidRPr="00637B12">
              <w:rPr>
                <w:rFonts w:ascii="Calibri" w:hAnsi="Calibri" w:cs="Calibri"/>
                <w:sz w:val="20"/>
                <w:szCs w:val="20"/>
              </w:rPr>
              <w:t>enrollment trends:</w:t>
            </w:r>
            <w:r w:rsidR="002C0C01">
              <w:rPr>
                <w:rFonts w:ascii="Calibri" w:hAnsi="Calibri" w:cs="Calibri"/>
                <w:sz w:val="20"/>
                <w:szCs w:val="20"/>
              </w:rPr>
              <w:t xml:space="preserve">  </w:t>
            </w:r>
            <w:r w:rsidR="00402450">
              <w:rPr>
                <w:rFonts w:ascii="Calibri" w:hAnsi="Calibri" w:cs="Calibri"/>
                <w:sz w:val="20"/>
                <w:szCs w:val="20"/>
              </w:rPr>
              <w:t>I believe the economy has a lot to do with the enrollment trends. The fire science program is an expensive program, so it is strongly influenced by the economy.</w:t>
            </w:r>
          </w:p>
          <w:p w14:paraId="55AC7215"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3EF114C1"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1EC0E" w14:textId="1DDD64D6"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How has the program typically recruited students</w:t>
            </w:r>
            <w:r w:rsidR="00342E22" w:rsidRPr="00637B12">
              <w:rPr>
                <w:rFonts w:ascii="Calibri" w:hAnsi="Calibri" w:cs="Calibri"/>
                <w:sz w:val="20"/>
                <w:szCs w:val="20"/>
              </w:rPr>
              <w:t xml:space="preserve"> and marketed the program</w:t>
            </w:r>
            <w:r w:rsidRPr="00637B12">
              <w:rPr>
                <w:rFonts w:ascii="Calibri" w:hAnsi="Calibri" w:cs="Calibri"/>
                <w:sz w:val="20"/>
                <w:szCs w:val="20"/>
              </w:rPr>
              <w:t>:</w:t>
            </w:r>
            <w:r w:rsidR="00402450">
              <w:rPr>
                <w:rFonts w:ascii="Calibri" w:hAnsi="Calibri" w:cs="Calibri"/>
                <w:sz w:val="20"/>
                <w:szCs w:val="20"/>
              </w:rPr>
              <w:t xml:space="preserve"> We generally get several students from our EMT program. We also visit high schools and CAVIT to promote the program.</w:t>
            </w:r>
          </w:p>
          <w:p w14:paraId="6029CED8"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4D559CB8"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5F340" w14:textId="77777777" w:rsidR="00B12430" w:rsidRPr="00637B1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Summarize</w:t>
            </w:r>
            <w:r w:rsidR="00B12430" w:rsidRPr="00637B12">
              <w:rPr>
                <w:rFonts w:ascii="Calibri" w:hAnsi="Calibri" w:cs="Calibri"/>
                <w:sz w:val="20"/>
                <w:szCs w:val="20"/>
              </w:rPr>
              <w:t xml:space="preserve"> the program grad</w:t>
            </w:r>
            <w:r w:rsidR="00C45380" w:rsidRPr="00637B12">
              <w:rPr>
                <w:rFonts w:ascii="Calibri" w:hAnsi="Calibri" w:cs="Calibri"/>
                <w:sz w:val="20"/>
                <w:szCs w:val="20"/>
              </w:rPr>
              <w:t>uation rate trends for the past</w:t>
            </w:r>
            <w:r w:rsidR="00B12430" w:rsidRPr="00637B12">
              <w:rPr>
                <w:rFonts w:ascii="Calibri" w:hAnsi="Calibri" w:cs="Calibri"/>
                <w:sz w:val="20"/>
                <w:szCs w:val="20"/>
              </w:rPr>
              <w:t xml:space="preserve"> </w:t>
            </w:r>
            <w:r w:rsidRPr="00637B12">
              <w:rPr>
                <w:rFonts w:ascii="Calibri" w:hAnsi="Calibri" w:cs="Calibri"/>
                <w:sz w:val="20"/>
                <w:szCs w:val="20"/>
              </w:rPr>
              <w:t xml:space="preserve">5 </w:t>
            </w:r>
            <w:r w:rsidR="00B12430" w:rsidRPr="00637B12">
              <w:rPr>
                <w:rFonts w:ascii="Calibri" w:hAnsi="Calibri" w:cs="Calibri"/>
                <w:sz w:val="20"/>
                <w:szCs w:val="20"/>
              </w:rPr>
              <w:t>years</w:t>
            </w:r>
            <w:r w:rsidR="009E5848" w:rsidRPr="00637B12">
              <w:rPr>
                <w:rFonts w:ascii="Calibri" w:hAnsi="Calibri" w:cs="Calibri"/>
                <w:sz w:val="20"/>
                <w:szCs w:val="20"/>
              </w:rPr>
              <w:t xml:space="preserve"> in the chart below</w:t>
            </w:r>
            <w:r w:rsidR="00B12430" w:rsidRPr="00637B12">
              <w:rPr>
                <w:rFonts w:ascii="Calibri" w:hAnsi="Calibri" w:cs="Calibri"/>
                <w:sz w:val="20"/>
                <w:szCs w:val="20"/>
              </w:rPr>
              <w:t xml:space="preserve">:  </w:t>
            </w:r>
          </w:p>
          <w:p w14:paraId="7C41AE7F" w14:textId="77777777" w:rsidR="00227CE5" w:rsidRPr="00227CE5" w:rsidRDefault="00227CE5">
            <w:pPr>
              <w:autoSpaceDE w:val="0"/>
              <w:autoSpaceDN w:val="0"/>
              <w:adjustRightInd w:val="0"/>
              <w:outlineLvl w:val="0"/>
              <w:rPr>
                <w:rFonts w:ascii="Calibri" w:hAnsi="Calibri" w:cs="Calibri"/>
                <w:sz w:val="20"/>
                <w:szCs w:val="20"/>
              </w:rPr>
            </w:pPr>
          </w:p>
          <w:p w14:paraId="7ED02C94" w14:textId="77777777"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14:paraId="5FCECFFB" w14:textId="77777777" w:rsidTr="00227CE5">
              <w:tc>
                <w:tcPr>
                  <w:tcW w:w="1797" w:type="dxa"/>
                  <w:shd w:val="clear" w:color="auto" w:fill="auto"/>
                </w:tcPr>
                <w:p w14:paraId="134B2015" w14:textId="77777777"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441A71E9" w14:textId="77777777" w:rsidR="00342E22" w:rsidRPr="00227CE5" w:rsidRDefault="000959C3" w:rsidP="0020759B">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14:paraId="4590DEE5" w14:textId="77777777" w:rsidR="00342E22" w:rsidRPr="00227CE5" w:rsidRDefault="000959C3" w:rsidP="0020759B">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61C3DC91" w14:textId="77777777" w:rsidR="00342E22" w:rsidRPr="00227CE5" w:rsidRDefault="000959C3" w:rsidP="0020759B">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31F19DAA" w14:textId="77777777" w:rsidR="00342E22" w:rsidRPr="00227CE5" w:rsidRDefault="000959C3" w:rsidP="0020759B">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1D3A4752" w14:textId="77777777" w:rsidR="00342E22" w:rsidRPr="00227CE5" w:rsidRDefault="000959C3" w:rsidP="0020759B">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227CE5" w:rsidRPr="00227CE5" w14:paraId="3F022A10" w14:textId="77777777" w:rsidTr="00227CE5">
              <w:tc>
                <w:tcPr>
                  <w:tcW w:w="1797" w:type="dxa"/>
                  <w:shd w:val="clear" w:color="auto" w:fill="auto"/>
                </w:tcPr>
                <w:p w14:paraId="1C0DBD0F" w14:textId="4BB4601C"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Degree</w:t>
                  </w:r>
                </w:p>
              </w:tc>
              <w:tc>
                <w:tcPr>
                  <w:tcW w:w="1008" w:type="dxa"/>
                  <w:shd w:val="clear" w:color="auto" w:fill="auto"/>
                </w:tcPr>
                <w:p w14:paraId="561A9900" w14:textId="61D7E351"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7</w:t>
                  </w:r>
                </w:p>
              </w:tc>
              <w:tc>
                <w:tcPr>
                  <w:tcW w:w="1008" w:type="dxa"/>
                  <w:shd w:val="clear" w:color="auto" w:fill="auto"/>
                </w:tcPr>
                <w:p w14:paraId="556C89D0" w14:textId="32388FC4"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5</w:t>
                  </w:r>
                </w:p>
              </w:tc>
              <w:tc>
                <w:tcPr>
                  <w:tcW w:w="1008" w:type="dxa"/>
                  <w:shd w:val="clear" w:color="auto" w:fill="auto"/>
                </w:tcPr>
                <w:p w14:paraId="3FEFD138" w14:textId="3EF016EA"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14:paraId="6E3A3752" w14:textId="1BABD824"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9</w:t>
                  </w:r>
                </w:p>
              </w:tc>
              <w:tc>
                <w:tcPr>
                  <w:tcW w:w="1008" w:type="dxa"/>
                  <w:shd w:val="clear" w:color="auto" w:fill="auto"/>
                </w:tcPr>
                <w:p w14:paraId="4A6926CC" w14:textId="2A8F9B58"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5</w:t>
                  </w:r>
                </w:p>
              </w:tc>
            </w:tr>
            <w:tr w:rsidR="00227CE5" w:rsidRPr="00227CE5" w14:paraId="708B7775" w14:textId="77777777" w:rsidTr="00227CE5">
              <w:tc>
                <w:tcPr>
                  <w:tcW w:w="1797" w:type="dxa"/>
                  <w:shd w:val="clear" w:color="auto" w:fill="auto"/>
                </w:tcPr>
                <w:p w14:paraId="51148C5E" w14:textId="105A245D"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Certificates</w:t>
                  </w:r>
                </w:p>
              </w:tc>
              <w:tc>
                <w:tcPr>
                  <w:tcW w:w="1008" w:type="dxa"/>
                  <w:shd w:val="clear" w:color="auto" w:fill="auto"/>
                </w:tcPr>
                <w:p w14:paraId="1C59C2D9" w14:textId="6D31BD07"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3A94CA5C" w14:textId="282DAD0E"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792408DB" w14:textId="7B54C122"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14:paraId="7674A6CD" w14:textId="7D822764"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5</w:t>
                  </w:r>
                </w:p>
              </w:tc>
              <w:tc>
                <w:tcPr>
                  <w:tcW w:w="1008" w:type="dxa"/>
                  <w:shd w:val="clear" w:color="auto" w:fill="auto"/>
                </w:tcPr>
                <w:p w14:paraId="74300061" w14:textId="052E12DB" w:rsidR="00342E22" w:rsidRPr="00227CE5" w:rsidRDefault="00402450" w:rsidP="0020759B">
                  <w:pPr>
                    <w:autoSpaceDE w:val="0"/>
                    <w:autoSpaceDN w:val="0"/>
                    <w:adjustRightInd w:val="0"/>
                    <w:outlineLvl w:val="0"/>
                    <w:rPr>
                      <w:rFonts w:ascii="Calibri" w:hAnsi="Calibri" w:cs="Calibri"/>
                      <w:sz w:val="20"/>
                      <w:szCs w:val="20"/>
                    </w:rPr>
                  </w:pPr>
                  <w:r>
                    <w:rPr>
                      <w:rFonts w:ascii="Calibri" w:hAnsi="Calibri" w:cs="Calibri"/>
                      <w:sz w:val="20"/>
                      <w:szCs w:val="20"/>
                    </w:rPr>
                    <w:t>1</w:t>
                  </w:r>
                </w:p>
              </w:tc>
            </w:tr>
          </w:tbl>
          <w:p w14:paraId="3172A4D6" w14:textId="77777777" w:rsidR="00342E22" w:rsidRPr="00227CE5" w:rsidRDefault="00342E22">
            <w:pPr>
              <w:autoSpaceDE w:val="0"/>
              <w:autoSpaceDN w:val="0"/>
              <w:adjustRightInd w:val="0"/>
              <w:outlineLvl w:val="0"/>
              <w:rPr>
                <w:rFonts w:ascii="Calibri" w:hAnsi="Calibri" w:cs="Calibri"/>
                <w:sz w:val="20"/>
                <w:szCs w:val="20"/>
              </w:rPr>
            </w:pPr>
          </w:p>
          <w:p w14:paraId="162A7DC9" w14:textId="77777777" w:rsidR="00B12430" w:rsidRPr="00227CE5" w:rsidRDefault="00B12430">
            <w:pPr>
              <w:autoSpaceDE w:val="0"/>
              <w:autoSpaceDN w:val="0"/>
              <w:adjustRightInd w:val="0"/>
              <w:outlineLvl w:val="0"/>
              <w:rPr>
                <w:rFonts w:ascii="Calibri" w:hAnsi="Calibri" w:cs="Calibri"/>
                <w:sz w:val="20"/>
                <w:szCs w:val="20"/>
              </w:rPr>
            </w:pPr>
          </w:p>
          <w:p w14:paraId="77284BE7" w14:textId="77777777" w:rsidR="00B12430" w:rsidRDefault="00B12430">
            <w:pPr>
              <w:autoSpaceDE w:val="0"/>
              <w:autoSpaceDN w:val="0"/>
              <w:adjustRightInd w:val="0"/>
              <w:outlineLvl w:val="0"/>
              <w:rPr>
                <w:rFonts w:ascii="Calibri" w:hAnsi="Calibri" w:cs="Calibri"/>
                <w:sz w:val="20"/>
                <w:szCs w:val="20"/>
              </w:rPr>
            </w:pPr>
          </w:p>
          <w:p w14:paraId="5FF4CC7C" w14:textId="77777777" w:rsidR="0051175A" w:rsidRPr="00227CE5" w:rsidRDefault="0051175A">
            <w:pPr>
              <w:autoSpaceDE w:val="0"/>
              <w:autoSpaceDN w:val="0"/>
              <w:adjustRightInd w:val="0"/>
              <w:outlineLvl w:val="0"/>
              <w:rPr>
                <w:rFonts w:ascii="Calibri" w:hAnsi="Calibri" w:cs="Calibri"/>
                <w:sz w:val="20"/>
                <w:szCs w:val="20"/>
              </w:rPr>
            </w:pPr>
          </w:p>
        </w:tc>
      </w:tr>
      <w:tr w:rsidR="00C22824" w14:paraId="16A98B63"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A195B" w14:textId="51440EC8" w:rsidR="00C22824" w:rsidRPr="00637B12" w:rsidRDefault="002B3D79"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w:t>
            </w:r>
            <w:r w:rsidR="00C22824" w:rsidRPr="00637B12">
              <w:rPr>
                <w:rFonts w:ascii="Calibri" w:hAnsi="Calibri" w:cs="Calibri"/>
                <w:sz w:val="20"/>
                <w:szCs w:val="20"/>
              </w:rPr>
              <w:t>ow many program enrollees or graduates studied at an in-state baccalaureate level institution during the past 5 years? Put</w:t>
            </w:r>
            <w:r w:rsidR="00402450">
              <w:rPr>
                <w:rFonts w:ascii="Calibri" w:hAnsi="Calibri" w:cs="Calibri"/>
                <w:sz w:val="20"/>
                <w:szCs w:val="20"/>
              </w:rPr>
              <w:t xml:space="preserve"> </w:t>
            </w:r>
            <w:r w:rsidR="00C22824" w:rsidRPr="00637B12">
              <w:rPr>
                <w:rFonts w:ascii="Calibri" w:hAnsi="Calibri" w:cs="Calibri"/>
                <w:sz w:val="20"/>
                <w:szCs w:val="20"/>
              </w:rPr>
              <w:t xml:space="preserve"> </w:t>
            </w:r>
            <w:r w:rsidR="00C22824" w:rsidRPr="00637B12">
              <w:rPr>
                <w:rFonts w:ascii="Calibri" w:hAnsi="Calibri" w:cs="Calibri"/>
                <w:sz w:val="20"/>
                <w:szCs w:val="20"/>
              </w:rPr>
              <w:lastRenderedPageBreak/>
              <w:t xml:space="preserve">the data in the table below. </w:t>
            </w:r>
          </w:p>
          <w:p w14:paraId="495BA215" w14:textId="77777777" w:rsidR="00C22824" w:rsidRPr="004450FE" w:rsidRDefault="00C22824" w:rsidP="00C22824">
            <w:pPr>
              <w:autoSpaceDE w:val="0"/>
              <w:autoSpaceDN w:val="0"/>
              <w:adjustRightInd w:val="0"/>
              <w:outlineLvl w:val="0"/>
              <w:rPr>
                <w:rFonts w:ascii="Calibri" w:hAnsi="Calibri" w:cs="Calibri"/>
                <w:color w:val="FF0000"/>
                <w:sz w:val="20"/>
                <w:szCs w:val="20"/>
              </w:rPr>
            </w:pPr>
          </w:p>
          <w:p w14:paraId="5B65DA4A" w14:textId="77777777" w:rsidR="00C22824" w:rsidRDefault="00C22824" w:rsidP="00C22824">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C22824" w14:paraId="75137A67" w14:textId="77777777" w:rsidTr="3EF776ED">
              <w:tc>
                <w:tcPr>
                  <w:tcW w:w="1797" w:type="dxa"/>
                  <w:shd w:val="clear" w:color="auto" w:fill="auto"/>
                </w:tcPr>
                <w:p w14:paraId="6D7440D7"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Degree/Certificate</w:t>
                  </w:r>
                </w:p>
              </w:tc>
              <w:tc>
                <w:tcPr>
                  <w:tcW w:w="1008" w:type="dxa"/>
                  <w:shd w:val="clear" w:color="auto" w:fill="auto"/>
                </w:tcPr>
                <w:p w14:paraId="1FE870E4" w14:textId="77777777" w:rsidR="00C22824" w:rsidRDefault="000959C3" w:rsidP="00D468BA">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14:paraId="333FAD2D" w14:textId="77777777" w:rsidR="00C22824" w:rsidRDefault="000959C3" w:rsidP="00D468BA">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2CE362BA" w14:textId="77777777" w:rsidR="00C22824" w:rsidRDefault="000959C3" w:rsidP="00D468BA">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2A4F4912" w14:textId="77777777" w:rsidR="00C22824" w:rsidRDefault="000959C3" w:rsidP="00D468BA">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3EB306AA" w14:textId="77777777" w:rsidR="00C22824" w:rsidRDefault="000959C3" w:rsidP="00D468BA">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C22824" w14:paraId="388C538F" w14:textId="77777777" w:rsidTr="3EF776ED">
              <w:tc>
                <w:tcPr>
                  <w:tcW w:w="1797" w:type="dxa"/>
                  <w:shd w:val="clear" w:color="auto" w:fill="auto"/>
                </w:tcPr>
                <w:p w14:paraId="074BA8AC" w14:textId="11307D09" w:rsidR="00C22824"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Degree-UNK</w:t>
                  </w:r>
                </w:p>
              </w:tc>
              <w:tc>
                <w:tcPr>
                  <w:tcW w:w="1008" w:type="dxa"/>
                  <w:shd w:val="clear" w:color="auto" w:fill="auto"/>
                </w:tcPr>
                <w:p w14:paraId="7C928DA5" w14:textId="40E00398" w:rsidR="00C22824" w:rsidRDefault="00C22824" w:rsidP="3EF776ED">
                  <w:pPr>
                    <w:autoSpaceDE w:val="0"/>
                    <w:autoSpaceDN w:val="0"/>
                    <w:adjustRightInd w:val="0"/>
                    <w:outlineLvl w:val="0"/>
                    <w:rPr>
                      <w:rFonts w:ascii="Calibri" w:hAnsi="Calibri" w:cs="Calibri"/>
                      <w:sz w:val="20"/>
                      <w:szCs w:val="20"/>
                    </w:rPr>
                  </w:pPr>
                </w:p>
              </w:tc>
              <w:tc>
                <w:tcPr>
                  <w:tcW w:w="1008" w:type="dxa"/>
                  <w:shd w:val="clear" w:color="auto" w:fill="auto"/>
                </w:tcPr>
                <w:p w14:paraId="1D50F7DE" w14:textId="54A9D782" w:rsidR="00C22824" w:rsidRDefault="00C22824" w:rsidP="3EF776ED">
                  <w:pPr>
                    <w:autoSpaceDE w:val="0"/>
                    <w:autoSpaceDN w:val="0"/>
                    <w:adjustRightInd w:val="0"/>
                    <w:outlineLvl w:val="0"/>
                    <w:rPr>
                      <w:rFonts w:ascii="Calibri" w:hAnsi="Calibri" w:cs="Calibri"/>
                      <w:sz w:val="20"/>
                      <w:szCs w:val="20"/>
                    </w:rPr>
                  </w:pPr>
                </w:p>
              </w:tc>
              <w:tc>
                <w:tcPr>
                  <w:tcW w:w="1008" w:type="dxa"/>
                  <w:shd w:val="clear" w:color="auto" w:fill="auto"/>
                </w:tcPr>
                <w:p w14:paraId="4641BC1E" w14:textId="00DF3457" w:rsidR="00C22824" w:rsidRDefault="00C22824" w:rsidP="3EF776ED">
                  <w:pPr>
                    <w:autoSpaceDE w:val="0"/>
                    <w:autoSpaceDN w:val="0"/>
                    <w:adjustRightInd w:val="0"/>
                    <w:outlineLvl w:val="0"/>
                    <w:rPr>
                      <w:rFonts w:ascii="Calibri" w:hAnsi="Calibri" w:cs="Calibri"/>
                      <w:sz w:val="20"/>
                      <w:szCs w:val="20"/>
                    </w:rPr>
                  </w:pPr>
                </w:p>
              </w:tc>
              <w:tc>
                <w:tcPr>
                  <w:tcW w:w="1008" w:type="dxa"/>
                  <w:shd w:val="clear" w:color="auto" w:fill="auto"/>
                </w:tcPr>
                <w:p w14:paraId="62DA94C7" w14:textId="6CAE708F" w:rsidR="00C22824" w:rsidRDefault="00C22824" w:rsidP="3EF776ED">
                  <w:pPr>
                    <w:autoSpaceDE w:val="0"/>
                    <w:autoSpaceDN w:val="0"/>
                    <w:adjustRightInd w:val="0"/>
                    <w:outlineLvl w:val="0"/>
                    <w:rPr>
                      <w:rFonts w:ascii="Calibri" w:hAnsi="Calibri" w:cs="Calibri"/>
                      <w:sz w:val="20"/>
                      <w:szCs w:val="20"/>
                    </w:rPr>
                  </w:pPr>
                </w:p>
              </w:tc>
              <w:tc>
                <w:tcPr>
                  <w:tcW w:w="1008" w:type="dxa"/>
                  <w:shd w:val="clear" w:color="auto" w:fill="auto"/>
                </w:tcPr>
                <w:p w14:paraId="768A73E0" w14:textId="2D26CF51" w:rsidR="00C22824" w:rsidRDefault="00C22824" w:rsidP="3EF776ED">
                  <w:pPr>
                    <w:autoSpaceDE w:val="0"/>
                    <w:autoSpaceDN w:val="0"/>
                    <w:adjustRightInd w:val="0"/>
                    <w:outlineLvl w:val="0"/>
                    <w:rPr>
                      <w:rFonts w:ascii="Calibri" w:hAnsi="Calibri" w:cs="Calibri"/>
                      <w:sz w:val="20"/>
                      <w:szCs w:val="20"/>
                    </w:rPr>
                  </w:pPr>
                </w:p>
              </w:tc>
            </w:tr>
            <w:tr w:rsidR="00C22824" w14:paraId="363CDAB7" w14:textId="77777777" w:rsidTr="3EF776ED">
              <w:tc>
                <w:tcPr>
                  <w:tcW w:w="1797" w:type="dxa"/>
                  <w:shd w:val="clear" w:color="auto" w:fill="auto"/>
                </w:tcPr>
                <w:p w14:paraId="7A6E6019" w14:textId="7B2E712A" w:rsidR="00C22824"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Certificate-UNK</w:t>
                  </w:r>
                </w:p>
              </w:tc>
              <w:tc>
                <w:tcPr>
                  <w:tcW w:w="1008" w:type="dxa"/>
                  <w:shd w:val="clear" w:color="auto" w:fill="auto"/>
                </w:tcPr>
                <w:p w14:paraId="7769A666" w14:textId="670FA508" w:rsidR="00C22824" w:rsidRDefault="00C22824" w:rsidP="3EF776ED">
                  <w:pPr>
                    <w:autoSpaceDE w:val="0"/>
                    <w:autoSpaceDN w:val="0"/>
                    <w:adjustRightInd w:val="0"/>
                    <w:outlineLvl w:val="0"/>
                    <w:rPr>
                      <w:rFonts w:ascii="Calibri" w:hAnsi="Calibri" w:cs="Calibri"/>
                      <w:sz w:val="20"/>
                      <w:szCs w:val="20"/>
                    </w:rPr>
                  </w:pPr>
                </w:p>
              </w:tc>
              <w:tc>
                <w:tcPr>
                  <w:tcW w:w="1008" w:type="dxa"/>
                  <w:shd w:val="clear" w:color="auto" w:fill="auto"/>
                </w:tcPr>
                <w:p w14:paraId="2B21990F" w14:textId="7CE9EB50" w:rsidR="00C22824" w:rsidRDefault="00C22824" w:rsidP="3EF776ED">
                  <w:pPr>
                    <w:autoSpaceDE w:val="0"/>
                    <w:autoSpaceDN w:val="0"/>
                    <w:adjustRightInd w:val="0"/>
                    <w:outlineLvl w:val="0"/>
                    <w:rPr>
                      <w:rFonts w:ascii="Calibri" w:hAnsi="Calibri" w:cs="Calibri"/>
                      <w:sz w:val="20"/>
                      <w:szCs w:val="20"/>
                    </w:rPr>
                  </w:pPr>
                </w:p>
              </w:tc>
              <w:tc>
                <w:tcPr>
                  <w:tcW w:w="1008" w:type="dxa"/>
                  <w:shd w:val="clear" w:color="auto" w:fill="auto"/>
                </w:tcPr>
                <w:p w14:paraId="42F98D9F" w14:textId="199C15FB" w:rsidR="00C22824" w:rsidRDefault="00C22824" w:rsidP="3EF776ED">
                  <w:pPr>
                    <w:autoSpaceDE w:val="0"/>
                    <w:autoSpaceDN w:val="0"/>
                    <w:adjustRightInd w:val="0"/>
                    <w:outlineLvl w:val="0"/>
                    <w:rPr>
                      <w:rFonts w:ascii="Calibri" w:hAnsi="Calibri" w:cs="Calibri"/>
                      <w:sz w:val="20"/>
                      <w:szCs w:val="20"/>
                    </w:rPr>
                  </w:pPr>
                </w:p>
              </w:tc>
              <w:tc>
                <w:tcPr>
                  <w:tcW w:w="1008" w:type="dxa"/>
                  <w:shd w:val="clear" w:color="auto" w:fill="auto"/>
                </w:tcPr>
                <w:p w14:paraId="7ABAD6F0" w14:textId="208D37CD" w:rsidR="00C22824" w:rsidRDefault="00C22824" w:rsidP="3EF776ED">
                  <w:pPr>
                    <w:autoSpaceDE w:val="0"/>
                    <w:autoSpaceDN w:val="0"/>
                    <w:adjustRightInd w:val="0"/>
                    <w:outlineLvl w:val="0"/>
                    <w:rPr>
                      <w:rFonts w:ascii="Calibri" w:hAnsi="Calibri" w:cs="Calibri"/>
                      <w:sz w:val="20"/>
                      <w:szCs w:val="20"/>
                    </w:rPr>
                  </w:pPr>
                </w:p>
              </w:tc>
              <w:tc>
                <w:tcPr>
                  <w:tcW w:w="1008" w:type="dxa"/>
                  <w:shd w:val="clear" w:color="auto" w:fill="auto"/>
                </w:tcPr>
                <w:p w14:paraId="6CD4AEA5" w14:textId="718330B9" w:rsidR="00C22824" w:rsidRDefault="00C22824" w:rsidP="3EF776ED">
                  <w:pPr>
                    <w:autoSpaceDE w:val="0"/>
                    <w:autoSpaceDN w:val="0"/>
                    <w:adjustRightInd w:val="0"/>
                    <w:outlineLvl w:val="0"/>
                    <w:rPr>
                      <w:rFonts w:ascii="Calibri" w:hAnsi="Calibri" w:cs="Calibri"/>
                      <w:sz w:val="20"/>
                      <w:szCs w:val="20"/>
                    </w:rPr>
                  </w:pPr>
                </w:p>
              </w:tc>
            </w:tr>
          </w:tbl>
          <w:p w14:paraId="579F722D" w14:textId="77777777" w:rsidR="00C22824" w:rsidRDefault="00C22824" w:rsidP="00C22824">
            <w:pPr>
              <w:autoSpaceDE w:val="0"/>
              <w:autoSpaceDN w:val="0"/>
              <w:adjustRightInd w:val="0"/>
              <w:outlineLvl w:val="0"/>
              <w:rPr>
                <w:rFonts w:ascii="Calibri" w:hAnsi="Calibri" w:cs="Calibri"/>
                <w:sz w:val="20"/>
                <w:szCs w:val="20"/>
              </w:rPr>
            </w:pPr>
          </w:p>
          <w:p w14:paraId="1AEBFE11" w14:textId="77777777" w:rsidR="00C22824" w:rsidRDefault="00C22824" w:rsidP="00C22824">
            <w:pPr>
              <w:autoSpaceDE w:val="0"/>
              <w:autoSpaceDN w:val="0"/>
              <w:adjustRightInd w:val="0"/>
              <w:outlineLvl w:val="0"/>
              <w:rPr>
                <w:rFonts w:ascii="Calibri" w:hAnsi="Calibri" w:cs="Calibri"/>
                <w:sz w:val="20"/>
                <w:szCs w:val="20"/>
              </w:rPr>
            </w:pPr>
          </w:p>
          <w:p w14:paraId="6A7EA438" w14:textId="77777777" w:rsidR="00C22824" w:rsidRDefault="00C22824" w:rsidP="00C22824">
            <w:pPr>
              <w:autoSpaceDE w:val="0"/>
              <w:autoSpaceDN w:val="0"/>
              <w:adjustRightInd w:val="0"/>
              <w:outlineLvl w:val="0"/>
              <w:rPr>
                <w:rFonts w:ascii="Calibri" w:hAnsi="Calibri" w:cs="Calibri"/>
                <w:sz w:val="20"/>
                <w:szCs w:val="20"/>
              </w:rPr>
            </w:pPr>
          </w:p>
          <w:p w14:paraId="176EF494" w14:textId="77777777" w:rsidR="00C22824" w:rsidRPr="00227CE5" w:rsidRDefault="00C22824">
            <w:pPr>
              <w:autoSpaceDE w:val="0"/>
              <w:autoSpaceDN w:val="0"/>
              <w:adjustRightInd w:val="0"/>
              <w:outlineLvl w:val="0"/>
              <w:rPr>
                <w:rFonts w:ascii="Calibri" w:hAnsi="Calibri" w:cs="Calibri"/>
                <w:sz w:val="20"/>
                <w:szCs w:val="20"/>
              </w:rPr>
            </w:pPr>
          </w:p>
        </w:tc>
      </w:tr>
      <w:tr w:rsidR="00342E22" w14:paraId="0B9B100A"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52298" w14:textId="0A5FAA2E" w:rsidR="00342E2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lastRenderedPageBreak/>
              <w:t>Discuss and explain the graduation trends.  What efforts has the program made to help students achieve completion?</w:t>
            </w:r>
            <w:r w:rsidR="002C0C01">
              <w:rPr>
                <w:rFonts w:ascii="Calibri" w:hAnsi="Calibri" w:cs="Calibri"/>
                <w:sz w:val="20"/>
                <w:szCs w:val="20"/>
              </w:rPr>
              <w:t xml:space="preserve">  </w:t>
            </w:r>
            <w:r w:rsidR="00402450">
              <w:rPr>
                <w:rFonts w:ascii="Calibri" w:hAnsi="Calibri" w:cs="Calibri"/>
                <w:sz w:val="20"/>
                <w:szCs w:val="20"/>
              </w:rPr>
              <w:t>We strongly encourage our students to continue their education. The hiring trend in the fire service is to give hiring preference to college graduates.</w:t>
            </w:r>
          </w:p>
          <w:p w14:paraId="3A1CDB97" w14:textId="77777777" w:rsidR="002C0C01" w:rsidRPr="00637B12" w:rsidRDefault="002C0C01" w:rsidP="00637B12">
            <w:pPr>
              <w:pStyle w:val="ListParagraph"/>
              <w:autoSpaceDE w:val="0"/>
              <w:autoSpaceDN w:val="0"/>
              <w:adjustRightInd w:val="0"/>
              <w:outlineLvl w:val="0"/>
              <w:rPr>
                <w:rFonts w:ascii="Calibri" w:hAnsi="Calibri" w:cs="Calibri"/>
                <w:sz w:val="20"/>
                <w:szCs w:val="20"/>
              </w:rPr>
            </w:pPr>
          </w:p>
          <w:p w14:paraId="0020F671" w14:textId="77777777" w:rsidR="00342E22" w:rsidRPr="00227CE5" w:rsidRDefault="00342E22" w:rsidP="00342E22">
            <w:pPr>
              <w:autoSpaceDE w:val="0"/>
              <w:autoSpaceDN w:val="0"/>
              <w:adjustRightInd w:val="0"/>
              <w:outlineLvl w:val="0"/>
              <w:rPr>
                <w:rFonts w:ascii="Calibri" w:hAnsi="Calibri" w:cs="Calibri"/>
                <w:sz w:val="20"/>
                <w:szCs w:val="20"/>
              </w:rPr>
            </w:pPr>
          </w:p>
        </w:tc>
      </w:tr>
      <w:tr w:rsidR="00703862" w14:paraId="18BF1B5F"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311F2" w14:textId="58084F7F" w:rsidR="00703862" w:rsidRDefault="3EF776ED" w:rsidP="3EF776ED">
            <w:pPr>
              <w:pStyle w:val="ListParagraph"/>
              <w:numPr>
                <w:ilvl w:val="0"/>
                <w:numId w:val="4"/>
              </w:numPr>
              <w:autoSpaceDE w:val="0"/>
              <w:autoSpaceDN w:val="0"/>
              <w:adjustRightInd w:val="0"/>
              <w:outlineLvl w:val="0"/>
              <w:rPr>
                <w:rFonts w:ascii="Calibri" w:hAnsi="Calibri" w:cs="Calibri"/>
                <w:sz w:val="20"/>
                <w:szCs w:val="20"/>
              </w:rPr>
            </w:pPr>
            <w:r w:rsidRPr="3EF776ED">
              <w:rPr>
                <w:rFonts w:ascii="Calibri" w:hAnsi="Calibri" w:cs="Calibri"/>
                <w:sz w:val="20"/>
                <w:szCs w:val="20"/>
              </w:rPr>
              <w:t>Provide a summary of this section. Indicate trends observed in the data, identify areas of strengths, and areas for improvement.  We have not collected any data regarding our students going to a 4 year in-state college. That will be one of our areas of improvement. One of our areas of strength is helping our students obtain a full time job by preparing them for a career and supporting them as needed after they complete the program.</w:t>
            </w:r>
          </w:p>
          <w:p w14:paraId="14944F9E" w14:textId="77777777" w:rsidR="002C0C01" w:rsidRPr="00637B12" w:rsidRDefault="002C0C01" w:rsidP="00637B12">
            <w:pPr>
              <w:pStyle w:val="ListParagraph"/>
              <w:autoSpaceDE w:val="0"/>
              <w:autoSpaceDN w:val="0"/>
              <w:adjustRightInd w:val="0"/>
              <w:outlineLvl w:val="0"/>
              <w:rPr>
                <w:rFonts w:ascii="Calibri" w:hAnsi="Calibri" w:cs="Calibri"/>
                <w:sz w:val="20"/>
                <w:szCs w:val="20"/>
              </w:rPr>
            </w:pPr>
          </w:p>
        </w:tc>
      </w:tr>
    </w:tbl>
    <w:p w14:paraId="7689BD1C"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51175A" w14:paraId="44DEF354"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D28E4D1" w14:textId="77777777" w:rsidR="0051175A" w:rsidRDefault="00683705">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III. </w:t>
            </w:r>
            <w:r w:rsidR="0051175A">
              <w:rPr>
                <w:rFonts w:ascii="Calibri" w:hAnsi="Calibri" w:cs="Calibri"/>
                <w:b/>
                <w:bCs/>
                <w:sz w:val="24"/>
                <w:szCs w:val="24"/>
              </w:rPr>
              <w:t xml:space="preserve">Program </w:t>
            </w:r>
            <w:r w:rsidR="00F01430">
              <w:rPr>
                <w:rFonts w:ascii="Calibri" w:hAnsi="Calibri" w:cs="Calibri"/>
                <w:b/>
                <w:bCs/>
                <w:sz w:val="24"/>
                <w:szCs w:val="24"/>
              </w:rPr>
              <w:t xml:space="preserve">Curriculum: </w:t>
            </w:r>
            <w:r w:rsidR="00F01430" w:rsidRPr="00637B12">
              <w:rPr>
                <w:rFonts w:ascii="Calibri" w:hAnsi="Calibri" w:cs="Calibri"/>
                <w:i/>
                <w:sz w:val="20"/>
                <w:szCs w:val="20"/>
              </w:rPr>
              <w:t>Submit a completed Curriculum Comparison Chart along with the self-study, comparing the CAC program curriculum to three similar programs, for each Degree and Certificate discussed in this self-study. Ideally compare to other Arizona programs, and out of state if necessary.</w:t>
            </w:r>
            <w:r w:rsidR="00C17619">
              <w:rPr>
                <w:rFonts w:ascii="Calibri" w:hAnsi="Calibri" w:cs="Calibri"/>
                <w:i/>
                <w:sz w:val="20"/>
                <w:szCs w:val="20"/>
              </w:rPr>
              <w:t xml:space="preserve"> Use the charts to answer the following questions. </w:t>
            </w:r>
          </w:p>
        </w:tc>
      </w:tr>
      <w:tr w:rsidR="0051175A" w14:paraId="416958C5"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9A958" w14:textId="77777777" w:rsidR="0051175A" w:rsidRPr="00637B12" w:rsidRDefault="0051175A" w:rsidP="00637B12">
            <w:pPr>
              <w:pStyle w:val="ListParagraph"/>
              <w:numPr>
                <w:ilvl w:val="0"/>
                <w:numId w:val="14"/>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 xml:space="preserve">Certificate(s): </w:t>
            </w:r>
            <w:r w:rsidR="00F01430">
              <w:rPr>
                <w:rFonts w:ascii="Calibri" w:hAnsi="Calibri" w:cs="Calibri"/>
                <w:bCs/>
                <w:sz w:val="20"/>
                <w:szCs w:val="20"/>
              </w:rPr>
              <w:t xml:space="preserve">After reviewing the Curriculum Comparison Chart of the other institutions for the certificate(s), is insight given into courses that could be added, combined or deleted? </w:t>
            </w:r>
          </w:p>
          <w:p w14:paraId="315267EA" w14:textId="77777777" w:rsidR="0051175A" w:rsidRDefault="0051175A" w:rsidP="00BA31CF">
            <w:pPr>
              <w:autoSpaceDE w:val="0"/>
              <w:autoSpaceDN w:val="0"/>
              <w:adjustRightInd w:val="0"/>
              <w:outlineLvl w:val="0"/>
              <w:rPr>
                <w:rFonts w:ascii="Calibri" w:hAnsi="Calibri" w:cs="Calibri"/>
                <w:bCs/>
                <w:sz w:val="20"/>
                <w:szCs w:val="20"/>
              </w:rPr>
            </w:pPr>
          </w:p>
        </w:tc>
      </w:tr>
      <w:tr w:rsidR="0051175A" w14:paraId="0C8B4AFE"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F5277" w14:textId="2AD70D4B" w:rsidR="0051175A" w:rsidRPr="00637B12" w:rsidRDefault="156EAD1D" w:rsidP="156EAD1D">
            <w:pPr>
              <w:pStyle w:val="ListParagraph"/>
              <w:numPr>
                <w:ilvl w:val="0"/>
                <w:numId w:val="14"/>
              </w:numPr>
              <w:autoSpaceDE w:val="0"/>
              <w:autoSpaceDN w:val="0"/>
              <w:adjustRightInd w:val="0"/>
              <w:outlineLvl w:val="0"/>
              <w:rPr>
                <w:rFonts w:ascii="Calibri" w:hAnsi="Calibri" w:cs="Calibri"/>
                <w:sz w:val="20"/>
                <w:szCs w:val="20"/>
              </w:rPr>
            </w:pPr>
            <w:r w:rsidRPr="156EAD1D">
              <w:rPr>
                <w:rFonts w:ascii="Calibri" w:hAnsi="Calibri" w:cs="Calibri"/>
                <w:sz w:val="20"/>
                <w:szCs w:val="20"/>
              </w:rPr>
              <w:t>Degree (s): After reviewing the Curriculum Comparison Chart of the other institutions for the degree(s), is insight given into courses that could be added, combined or deleted? I like the addition of an HR or business course. I would have to find a current class that could be replaced, however.</w:t>
            </w:r>
          </w:p>
        </w:tc>
      </w:tr>
      <w:tr w:rsidR="00F01430" w14:paraId="6AFE8EBF"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8A8BF" w14:textId="33B5E8E7" w:rsidR="00F01430" w:rsidRDefault="3EF776ED" w:rsidP="3EF776ED">
            <w:pPr>
              <w:pStyle w:val="ListParagraph"/>
              <w:numPr>
                <w:ilvl w:val="0"/>
                <w:numId w:val="14"/>
              </w:numPr>
              <w:autoSpaceDE w:val="0"/>
              <w:autoSpaceDN w:val="0"/>
              <w:adjustRightInd w:val="0"/>
              <w:outlineLvl w:val="0"/>
              <w:rPr>
                <w:rFonts w:ascii="Calibri" w:hAnsi="Calibri" w:cs="Calibri"/>
                <w:sz w:val="20"/>
                <w:szCs w:val="20"/>
              </w:rPr>
            </w:pPr>
            <w:r w:rsidRPr="3EF776ED">
              <w:rPr>
                <w:rFonts w:ascii="Calibri" w:hAnsi="Calibri" w:cs="Calibri"/>
                <w:sz w:val="20"/>
                <w:szCs w:val="20"/>
              </w:rPr>
              <w:t>When the Curriculum Review for each degree and certificate comes due, are there any course descriptions, articulation, additions, revisions or deletions anticipated? Yes, the computer classes will be deleted.</w:t>
            </w:r>
          </w:p>
        </w:tc>
      </w:tr>
    </w:tbl>
    <w:p w14:paraId="42B7385D" w14:textId="77777777" w:rsidR="0051175A" w:rsidRDefault="0051175A"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59146963"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9FA0EBF" w14:textId="77777777" w:rsidR="00D102EA" w:rsidRPr="00227CE5" w:rsidRDefault="00683705" w:rsidP="004450FE">
            <w:pPr>
              <w:autoSpaceDE w:val="0"/>
              <w:autoSpaceDN w:val="0"/>
              <w:adjustRightInd w:val="0"/>
              <w:outlineLvl w:val="0"/>
              <w:rPr>
                <w:rFonts w:ascii="Calibri" w:hAnsi="Calibri" w:cs="Calibri"/>
                <w:b/>
                <w:i/>
                <w:sz w:val="24"/>
                <w:szCs w:val="24"/>
              </w:rPr>
            </w:pPr>
            <w:r>
              <w:rPr>
                <w:rFonts w:ascii="Calibri" w:hAnsi="Calibri" w:cs="Calibri"/>
                <w:b/>
                <w:sz w:val="24"/>
                <w:szCs w:val="24"/>
              </w:rPr>
              <w:t xml:space="preserve">IV. </w:t>
            </w:r>
            <w:r w:rsidR="00B12430" w:rsidRPr="00227CE5">
              <w:rPr>
                <w:rFonts w:ascii="Calibri" w:hAnsi="Calibri" w:cs="Calibri"/>
                <w:b/>
                <w:sz w:val="24"/>
                <w:szCs w:val="24"/>
              </w:rPr>
              <w:t xml:space="preserve">Program </w:t>
            </w:r>
            <w:r w:rsidR="00797AA7">
              <w:rPr>
                <w:rFonts w:ascii="Calibri" w:hAnsi="Calibri" w:cs="Calibri"/>
                <w:b/>
                <w:sz w:val="24"/>
                <w:szCs w:val="24"/>
              </w:rPr>
              <w:t xml:space="preserve">Outcomes and </w:t>
            </w:r>
            <w:r w:rsidR="00196ADF">
              <w:rPr>
                <w:rFonts w:ascii="Calibri" w:hAnsi="Calibri" w:cs="Calibri"/>
                <w:b/>
                <w:sz w:val="24"/>
                <w:szCs w:val="24"/>
              </w:rPr>
              <w:t>Assessment</w:t>
            </w:r>
          </w:p>
        </w:tc>
      </w:tr>
      <w:tr w:rsidR="00703862" w14:paraId="66BD2155"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BD70C" w14:textId="77777777" w:rsidR="00703862" w:rsidRPr="00637B12" w:rsidRDefault="3EF776ED" w:rsidP="3EF776ED">
            <w:pPr>
              <w:pStyle w:val="ListParagraph"/>
              <w:numPr>
                <w:ilvl w:val="0"/>
                <w:numId w:val="6"/>
              </w:numPr>
              <w:autoSpaceDE w:val="0"/>
              <w:autoSpaceDN w:val="0"/>
              <w:adjustRightInd w:val="0"/>
              <w:outlineLvl w:val="0"/>
              <w:rPr>
                <w:rFonts w:ascii="Calibri" w:hAnsi="Calibri" w:cs="Calibri"/>
                <w:sz w:val="20"/>
                <w:szCs w:val="20"/>
              </w:rPr>
            </w:pPr>
            <w:r w:rsidRPr="3EF776ED">
              <w:rPr>
                <w:rFonts w:ascii="Calibri" w:hAnsi="Calibri" w:cs="Calibri"/>
                <w:sz w:val="20"/>
                <w:szCs w:val="20"/>
              </w:rPr>
              <w:t>What are the Program Learning Outcomes (PLOs) for the program degree or certificate as currently indicated in ACRES:</w:t>
            </w:r>
          </w:p>
          <w:p w14:paraId="45986CA2" w14:textId="3AAB018C" w:rsidR="3EF776ED" w:rsidRDefault="3EF776ED" w:rsidP="3EF776ED">
            <w:pPr>
              <w:ind w:left="360"/>
              <w:outlineLvl w:val="0"/>
              <w:rPr>
                <w:rFonts w:ascii="Calibri" w:eastAsia="Calibri" w:hAnsi="Calibri" w:cs="Calibri"/>
                <w:sz w:val="20"/>
                <w:szCs w:val="20"/>
              </w:rPr>
            </w:pPr>
            <w:r w:rsidRPr="3EF776ED">
              <w:rPr>
                <w:rFonts w:ascii="Calibri" w:hAnsi="Calibri" w:cs="Calibri"/>
                <w:b/>
                <w:bCs/>
                <w:sz w:val="20"/>
                <w:szCs w:val="20"/>
              </w:rPr>
              <w:t>Degree</w:t>
            </w:r>
            <w:r w:rsidRPr="3EF776ED">
              <w:rPr>
                <w:rFonts w:ascii="Calibri" w:hAnsi="Calibri" w:cs="Calibri"/>
                <w:sz w:val="20"/>
                <w:szCs w:val="20"/>
              </w:rPr>
              <w:t>-</w:t>
            </w:r>
            <w:r w:rsidRPr="3EF776ED">
              <w:rPr>
                <w:rFonts w:ascii="Calibri" w:eastAsia="Calibri" w:hAnsi="Calibri" w:cs="Calibri"/>
                <w:sz w:val="20"/>
                <w:szCs w:val="20"/>
              </w:rPr>
              <w:t xml:space="preserve"> 1. (Evaluation Level) Recognize, evaluate and identify the chemical and physical properties of hazardous materials. (FSC129) </w:t>
            </w:r>
            <w:r>
              <w:br/>
            </w:r>
            <w:r w:rsidRPr="3EF776ED">
              <w:rPr>
                <w:rFonts w:ascii="Calibri" w:eastAsia="Calibri" w:hAnsi="Calibri" w:cs="Calibri"/>
                <w:sz w:val="20"/>
                <w:szCs w:val="20"/>
              </w:rPr>
              <w:t xml:space="preserve">2. (Analysis Level) Analyze and explain processes used when dealing with hazardous materials. (FSC129) </w:t>
            </w:r>
            <w:r>
              <w:br/>
            </w:r>
            <w:r w:rsidRPr="3EF776ED">
              <w:rPr>
                <w:rFonts w:ascii="Calibri" w:eastAsia="Calibri" w:hAnsi="Calibri" w:cs="Calibri"/>
                <w:sz w:val="20"/>
                <w:szCs w:val="20"/>
              </w:rPr>
              <w:t xml:space="preserve">3. (Evaluation Level) Assess and solve problems concerning fire prevention techniques, procedures, regulations, code enforcement and occupancy survey. (FSC108) </w:t>
            </w:r>
            <w:r>
              <w:br/>
            </w:r>
            <w:r w:rsidRPr="3EF776ED">
              <w:rPr>
                <w:rFonts w:ascii="Calibri" w:eastAsia="Calibri" w:hAnsi="Calibri" w:cs="Calibri"/>
                <w:sz w:val="20"/>
                <w:szCs w:val="20"/>
              </w:rPr>
              <w:t xml:space="preserve">4. (Evaluation Level) Describe and evaluate the characteristics and behavior of fire and extinguishing agents and apply to case scenarios. (FSC140) </w:t>
            </w:r>
            <w:r>
              <w:br/>
            </w:r>
            <w:r w:rsidRPr="3EF776ED">
              <w:rPr>
                <w:rFonts w:ascii="Calibri" w:eastAsia="Calibri" w:hAnsi="Calibri" w:cs="Calibri"/>
                <w:sz w:val="20"/>
                <w:szCs w:val="20"/>
              </w:rPr>
              <w:t xml:space="preserve">5. (Analysis Level) Analyze and describe fire suppression organization, basic fire fighting tactics and public relations as affected by fire suppression. (FSC140) </w:t>
            </w:r>
            <w:r>
              <w:br/>
            </w:r>
            <w:r w:rsidRPr="3EF776ED">
              <w:rPr>
                <w:rFonts w:ascii="Calibri" w:eastAsia="Calibri" w:hAnsi="Calibri" w:cs="Calibri"/>
                <w:sz w:val="20"/>
                <w:szCs w:val="20"/>
              </w:rPr>
              <w:t xml:space="preserve">6. (Evaluation Level) Describe, analyze, implement, evaluate and justify the methods of attacking, controlling and extinguishing various types of fires. (FSC140) </w:t>
            </w:r>
            <w:r>
              <w:br/>
            </w:r>
            <w:r w:rsidRPr="3EF776ED">
              <w:rPr>
                <w:rFonts w:ascii="Calibri" w:eastAsia="Calibri" w:hAnsi="Calibri" w:cs="Calibri"/>
                <w:sz w:val="20"/>
                <w:szCs w:val="20"/>
              </w:rPr>
              <w:t xml:space="preserve">7. (Analysis Level) Describe and analyze the roles/responsibilities of the Incident Commander in managing various types of major emergencies. (FSC204) </w:t>
            </w:r>
            <w:r>
              <w:br/>
            </w:r>
            <w:r w:rsidRPr="3EF776ED">
              <w:rPr>
                <w:rFonts w:ascii="Calibri" w:eastAsia="Calibri" w:hAnsi="Calibri" w:cs="Calibri"/>
                <w:sz w:val="20"/>
                <w:szCs w:val="20"/>
              </w:rPr>
              <w:t xml:space="preserve">8. (Analysis Level) Analyze the methods used for ensuring firefighter safety in various case scenarios. </w:t>
            </w:r>
            <w:r>
              <w:br/>
            </w:r>
            <w:r w:rsidRPr="3EF776ED">
              <w:rPr>
                <w:rFonts w:ascii="Calibri" w:eastAsia="Calibri" w:hAnsi="Calibri" w:cs="Calibri"/>
                <w:sz w:val="20"/>
                <w:szCs w:val="20"/>
              </w:rPr>
              <w:t xml:space="preserve">9. (Evaluation Level) Evaluate the reactions of various types of construction to fire and heat. (FSC208) </w:t>
            </w:r>
            <w:r>
              <w:br/>
            </w:r>
            <w:r w:rsidRPr="3EF776ED">
              <w:rPr>
                <w:rFonts w:ascii="Calibri" w:eastAsia="Calibri" w:hAnsi="Calibri" w:cs="Calibri"/>
                <w:sz w:val="20"/>
                <w:szCs w:val="20"/>
              </w:rPr>
              <w:t xml:space="preserve">10. (Analysis Level) Analyze the theory of fire behavior, phases of fire, types of fire behavior and methods of fire control. (FSC140) </w:t>
            </w:r>
            <w:r>
              <w:br/>
            </w:r>
            <w:r w:rsidRPr="3EF776ED">
              <w:rPr>
                <w:rFonts w:ascii="Calibri" w:eastAsia="Calibri" w:hAnsi="Calibri" w:cs="Calibri"/>
                <w:sz w:val="20"/>
                <w:szCs w:val="20"/>
              </w:rPr>
              <w:t xml:space="preserve">11. (Application Level) Describe and demonstrate the types, functions and maintenance of fire apparatus. (FSC140 and FSC117) </w:t>
            </w:r>
            <w:r>
              <w:br/>
            </w:r>
            <w:r w:rsidRPr="3EF776ED">
              <w:rPr>
                <w:rFonts w:ascii="Calibri" w:eastAsia="Calibri" w:hAnsi="Calibri" w:cs="Calibri"/>
                <w:sz w:val="20"/>
                <w:szCs w:val="20"/>
              </w:rPr>
              <w:t xml:space="preserve">12. (Application Level) Explain and demonstrate the tactical operations applied to a structural fire and the importance of early salvage. (FSC140) </w:t>
            </w:r>
            <w:r>
              <w:br/>
            </w:r>
            <w:r w:rsidRPr="3EF776ED">
              <w:rPr>
                <w:rFonts w:ascii="Calibri" w:eastAsia="Calibri" w:hAnsi="Calibri" w:cs="Calibri"/>
                <w:sz w:val="20"/>
                <w:szCs w:val="20"/>
              </w:rPr>
              <w:t xml:space="preserve">13. (Analysis Level) Analyze and demonstrate pounds per square inch, gallons per minute, friction loss, nozzle pressure and engine pressure as they relate to fire hydraulics and solve various hydraulic problems. (FSC118) </w:t>
            </w:r>
            <w:r>
              <w:br/>
            </w:r>
            <w:r w:rsidRPr="3EF776ED">
              <w:rPr>
                <w:rFonts w:ascii="Calibri" w:eastAsia="Calibri" w:hAnsi="Calibri" w:cs="Calibri"/>
                <w:sz w:val="20"/>
                <w:szCs w:val="20"/>
              </w:rPr>
              <w:t xml:space="preserve">14. (Evaluation Level) Demonstrate ability to evaluate the situation and disentangle a patient from a wrecked automobile using extrication tools. (FSC238) </w:t>
            </w:r>
            <w:r>
              <w:br/>
            </w:r>
            <w:r w:rsidRPr="3EF776ED">
              <w:rPr>
                <w:rFonts w:ascii="Calibri" w:eastAsia="Calibri" w:hAnsi="Calibri" w:cs="Calibri"/>
                <w:sz w:val="20"/>
                <w:szCs w:val="20"/>
              </w:rPr>
              <w:t xml:space="preserve">15. (Application Level) Demonstrate patient care, immobilization and stabilization skills according to local EMT protocols and the U.S. Department of Transportation Basic EMT curriculum. (FSC238) </w:t>
            </w:r>
            <w:r>
              <w:br/>
            </w:r>
            <w:r w:rsidRPr="3EF776ED">
              <w:rPr>
                <w:rFonts w:ascii="Calibri" w:eastAsia="Calibri" w:hAnsi="Calibri" w:cs="Calibri"/>
                <w:sz w:val="20"/>
                <w:szCs w:val="20"/>
              </w:rPr>
              <w:t xml:space="preserve">16. (Analysis Level) Describe and analyze the responsibilities of personnel operating on the fire ground related to firefighter safety. (FSC208) </w:t>
            </w:r>
            <w:r>
              <w:br/>
            </w:r>
            <w:r w:rsidRPr="3EF776ED">
              <w:rPr>
                <w:rFonts w:ascii="Calibri" w:eastAsia="Calibri" w:hAnsi="Calibri" w:cs="Calibri"/>
                <w:sz w:val="20"/>
                <w:szCs w:val="20"/>
              </w:rPr>
              <w:t xml:space="preserve">17. (Evaluation Level) Describe, demonstrate and critique the methods of attacking, controlling and extinguishing various types of fires. (FSC204) </w:t>
            </w:r>
            <w:r>
              <w:br/>
            </w:r>
            <w:r w:rsidRPr="3EF776ED">
              <w:rPr>
                <w:rFonts w:ascii="Calibri" w:eastAsia="Calibri" w:hAnsi="Calibri" w:cs="Calibri"/>
                <w:sz w:val="20"/>
                <w:szCs w:val="20"/>
              </w:rPr>
              <w:t xml:space="preserve">18. (Comprehension Level) Describe local and interagency relationships in the Arizona Wildland Firefighting system and their roles for Wildland Fire suppression. (FSC180) </w:t>
            </w:r>
            <w:r>
              <w:br/>
            </w:r>
            <w:r w:rsidRPr="3EF776ED">
              <w:rPr>
                <w:rFonts w:ascii="Calibri" w:eastAsia="Calibri" w:hAnsi="Calibri" w:cs="Calibri"/>
                <w:sz w:val="20"/>
                <w:szCs w:val="20"/>
              </w:rPr>
              <w:t xml:space="preserve">19. (Comprehension Level) Describe maintenance, safety and efficient use of Wildland Fire suppression personal protective equipment. (FSC180) </w:t>
            </w:r>
            <w:r>
              <w:br/>
            </w:r>
            <w:r w:rsidRPr="3EF776ED">
              <w:rPr>
                <w:rFonts w:ascii="Calibri" w:eastAsia="Calibri" w:hAnsi="Calibri" w:cs="Calibri"/>
                <w:sz w:val="20"/>
                <w:szCs w:val="20"/>
              </w:rPr>
              <w:t xml:space="preserve">20. (Knowledge Level) Identify and define common Wildland Fire terms. (FSC180) </w:t>
            </w:r>
            <w:r>
              <w:br/>
            </w:r>
            <w:r w:rsidRPr="3EF776ED">
              <w:rPr>
                <w:rFonts w:ascii="Calibri" w:eastAsia="Calibri" w:hAnsi="Calibri" w:cs="Calibri"/>
                <w:sz w:val="20"/>
                <w:szCs w:val="20"/>
              </w:rPr>
              <w:t xml:space="preserve">21. (Comprehension Level) Identify and discuss early traditions and the history of the fire service. (FSC106) </w:t>
            </w:r>
            <w:r>
              <w:br/>
            </w:r>
            <w:r w:rsidRPr="3EF776ED">
              <w:rPr>
                <w:rFonts w:ascii="Calibri" w:eastAsia="Calibri" w:hAnsi="Calibri" w:cs="Calibri"/>
                <w:sz w:val="20"/>
                <w:szCs w:val="20"/>
              </w:rPr>
              <w:t xml:space="preserve">22. (Comprehension Level) Describe the role and functions of public and private fire protection organizations. (FSC106) </w:t>
            </w:r>
            <w:r>
              <w:br/>
            </w:r>
            <w:r w:rsidRPr="3EF776ED">
              <w:rPr>
                <w:rFonts w:ascii="Calibri" w:eastAsia="Calibri" w:hAnsi="Calibri" w:cs="Calibri"/>
                <w:sz w:val="20"/>
                <w:szCs w:val="20"/>
              </w:rPr>
              <w:t>23. (Comprehension Level) Describe the entrance requirements and career opportunities for firefighters.(FSC106)</w:t>
            </w:r>
          </w:p>
          <w:p w14:paraId="6468D55E" w14:textId="3907056D" w:rsidR="3EF776ED" w:rsidRDefault="3EF776ED" w:rsidP="3EF776ED">
            <w:pPr>
              <w:ind w:left="360"/>
              <w:outlineLvl w:val="0"/>
              <w:rPr>
                <w:rFonts w:ascii="Calibri" w:eastAsia="Calibri" w:hAnsi="Calibri" w:cs="Calibri"/>
                <w:b/>
                <w:bCs/>
                <w:sz w:val="20"/>
                <w:szCs w:val="20"/>
              </w:rPr>
            </w:pPr>
            <w:r w:rsidRPr="3EF776ED">
              <w:rPr>
                <w:rFonts w:ascii="Calibri" w:eastAsia="Calibri" w:hAnsi="Calibri" w:cs="Calibri"/>
                <w:b/>
                <w:bCs/>
                <w:sz w:val="20"/>
                <w:szCs w:val="20"/>
              </w:rPr>
              <w:t>Driver Operator Certificate-</w:t>
            </w:r>
          </w:p>
          <w:p w14:paraId="1CB5C64F" w14:textId="2250C0CB" w:rsidR="3EF776ED" w:rsidRDefault="3EF776ED" w:rsidP="3EF776ED">
            <w:pPr>
              <w:ind w:left="360"/>
              <w:rPr>
                <w:rFonts w:ascii="Calibri" w:eastAsia="Calibri" w:hAnsi="Calibri" w:cs="Calibri"/>
                <w:sz w:val="20"/>
                <w:szCs w:val="20"/>
              </w:rPr>
            </w:pPr>
            <w:r w:rsidRPr="3EF776ED">
              <w:rPr>
                <w:rFonts w:ascii="Calibri" w:eastAsia="Calibri" w:hAnsi="Calibri" w:cs="Calibri"/>
                <w:sz w:val="20"/>
                <w:szCs w:val="20"/>
              </w:rPr>
              <w:t xml:space="preserve">1. (Analysis Level) Analyze the duties and responsibilities of the fire apparatus driver operator. </w:t>
            </w:r>
            <w:r>
              <w:br/>
            </w:r>
            <w:r w:rsidRPr="3EF776ED">
              <w:rPr>
                <w:rFonts w:ascii="Calibri" w:eastAsia="Calibri" w:hAnsi="Calibri" w:cs="Calibri"/>
                <w:sz w:val="20"/>
                <w:szCs w:val="20"/>
              </w:rPr>
              <w:t xml:space="preserve">2. (Evaluation Level) Explain the importance of apparatus maintenance procedures, inspection procedures and documentation and critique case studies. </w:t>
            </w:r>
            <w:r>
              <w:br/>
            </w:r>
            <w:r w:rsidRPr="3EF776ED">
              <w:rPr>
                <w:rFonts w:ascii="Calibri" w:eastAsia="Calibri" w:hAnsi="Calibri" w:cs="Calibri"/>
                <w:sz w:val="20"/>
                <w:szCs w:val="20"/>
              </w:rPr>
              <w:t xml:space="preserve">3. (Application Level) Safely maneuver and position fire apparatus. </w:t>
            </w:r>
            <w:r>
              <w:br/>
            </w:r>
            <w:r w:rsidRPr="3EF776ED">
              <w:rPr>
                <w:rFonts w:ascii="Calibri" w:eastAsia="Calibri" w:hAnsi="Calibri" w:cs="Calibri"/>
                <w:sz w:val="20"/>
                <w:szCs w:val="20"/>
              </w:rPr>
              <w:t xml:space="preserve">4. (Analysis Level) Analyze the types and uses of pumps, nozzles, valves and appliances to prepare for operations. </w:t>
            </w:r>
            <w:r>
              <w:br/>
            </w:r>
            <w:r w:rsidRPr="3EF776ED">
              <w:rPr>
                <w:rFonts w:ascii="Calibri" w:eastAsia="Calibri" w:hAnsi="Calibri" w:cs="Calibri"/>
                <w:sz w:val="20"/>
                <w:szCs w:val="20"/>
              </w:rPr>
              <w:t xml:space="preserve">5. (Analysis Level) Calculate the flow pressure involving fire pumps, nozzles, valves, appliances and foam distribution for a variety of fire conditions. </w:t>
            </w:r>
            <w:r>
              <w:br/>
            </w:r>
            <w:r w:rsidRPr="3EF776ED">
              <w:rPr>
                <w:rFonts w:ascii="Calibri" w:eastAsia="Calibri" w:hAnsi="Calibri" w:cs="Calibri"/>
                <w:sz w:val="20"/>
                <w:szCs w:val="20"/>
              </w:rPr>
              <w:t xml:space="preserve">6. (Application Level) Safely conduct fire pump operations during emergency and non emergency incidents. </w:t>
            </w:r>
            <w:r>
              <w:br/>
            </w:r>
            <w:r w:rsidRPr="3EF776ED">
              <w:rPr>
                <w:rFonts w:ascii="Calibri" w:eastAsia="Calibri" w:hAnsi="Calibri" w:cs="Calibri"/>
                <w:sz w:val="20"/>
                <w:szCs w:val="20"/>
              </w:rPr>
              <w:t xml:space="preserve">7. (Evaluation Level) Explain the evolution of fire apparatus and evaluate the pumper classifications currently in use in the fire service. </w:t>
            </w:r>
            <w:r>
              <w:br/>
            </w:r>
            <w:r w:rsidRPr="3EF776ED">
              <w:rPr>
                <w:rFonts w:ascii="Calibri" w:eastAsia="Calibri" w:hAnsi="Calibri" w:cs="Calibri"/>
                <w:sz w:val="20"/>
                <w:szCs w:val="20"/>
              </w:rPr>
              <w:t xml:space="preserve">8. (Evaluation Level) Analyze and critique driving procedures for safely driving fire apparatus and identify common causes of accidents and strategize how to avoid hazards and prevent driver error. </w:t>
            </w:r>
            <w:r>
              <w:br/>
            </w:r>
            <w:r w:rsidRPr="3EF776ED">
              <w:rPr>
                <w:rFonts w:ascii="Calibri" w:eastAsia="Calibri" w:hAnsi="Calibri" w:cs="Calibri"/>
                <w:sz w:val="20"/>
                <w:szCs w:val="20"/>
              </w:rPr>
              <w:t xml:space="preserve">9. (Analysis Level) Analyze the roles and responsibilities of an emergency vehicle operator. </w:t>
            </w:r>
            <w:r>
              <w:br/>
            </w:r>
            <w:r w:rsidRPr="3EF776ED">
              <w:rPr>
                <w:rFonts w:ascii="Calibri" w:eastAsia="Calibri" w:hAnsi="Calibri" w:cs="Calibri"/>
                <w:sz w:val="20"/>
                <w:szCs w:val="20"/>
              </w:rPr>
              <w:t>10. (Evaluation Level) Examine types of serial apparatus, including their functions and methods of operation and determine which ones to use in various firefighting situations.</w:t>
            </w:r>
          </w:p>
          <w:p w14:paraId="5DA17F54" w14:textId="2397276B" w:rsidR="3EF776ED" w:rsidRDefault="3EF776ED" w:rsidP="3EF776ED">
            <w:pPr>
              <w:ind w:left="360"/>
              <w:rPr>
                <w:rFonts w:ascii="Calibri" w:eastAsia="Calibri" w:hAnsi="Calibri" w:cs="Calibri"/>
                <w:b/>
                <w:bCs/>
                <w:sz w:val="20"/>
                <w:szCs w:val="20"/>
              </w:rPr>
            </w:pPr>
            <w:r w:rsidRPr="3EF776ED">
              <w:rPr>
                <w:rFonts w:ascii="Calibri" w:eastAsia="Calibri" w:hAnsi="Calibri" w:cs="Calibri"/>
                <w:b/>
                <w:bCs/>
                <w:sz w:val="20"/>
                <w:szCs w:val="20"/>
              </w:rPr>
              <w:t>Fire Officer I Certificate-</w:t>
            </w:r>
          </w:p>
          <w:p w14:paraId="120E4F4C" w14:textId="48660AF1" w:rsidR="3EF776ED" w:rsidRDefault="3EF776ED" w:rsidP="3EF776ED">
            <w:pPr>
              <w:ind w:left="360"/>
              <w:rPr>
                <w:rFonts w:ascii="Calibri" w:eastAsia="Calibri" w:hAnsi="Calibri" w:cs="Calibri"/>
                <w:sz w:val="20"/>
                <w:szCs w:val="20"/>
              </w:rPr>
            </w:pPr>
            <w:r w:rsidRPr="3EF776ED">
              <w:rPr>
                <w:rFonts w:ascii="Calibri" w:eastAsia="Calibri" w:hAnsi="Calibri" w:cs="Calibri"/>
                <w:sz w:val="20"/>
                <w:szCs w:val="20"/>
              </w:rPr>
              <w:t xml:space="preserve">1. (Analysis Level) Identify, explain and analyze the roles and responsibilities of the Fire Officer I. </w:t>
            </w:r>
            <w:r>
              <w:br/>
            </w:r>
            <w:r w:rsidRPr="3EF776ED">
              <w:rPr>
                <w:rFonts w:ascii="Calibri" w:eastAsia="Calibri" w:hAnsi="Calibri" w:cs="Calibri"/>
                <w:sz w:val="20"/>
                <w:szCs w:val="20"/>
              </w:rPr>
              <w:t xml:space="preserve">2. (Evaluation Level) Evaluate the transition from firefighter to Fire Officer, including skills, knowledge and experience. </w:t>
            </w:r>
            <w:r>
              <w:br/>
            </w:r>
            <w:r w:rsidRPr="3EF776ED">
              <w:rPr>
                <w:rFonts w:ascii="Calibri" w:eastAsia="Calibri" w:hAnsi="Calibri" w:cs="Calibri"/>
                <w:sz w:val="20"/>
                <w:szCs w:val="20"/>
              </w:rPr>
              <w:t xml:space="preserve">3. (Comprehension Level) Explain the process for executing routine officer level tasks and identify evaluation processes. </w:t>
            </w:r>
            <w:r>
              <w:br/>
            </w:r>
            <w:r w:rsidRPr="3EF776ED">
              <w:rPr>
                <w:rFonts w:ascii="Calibri" w:eastAsia="Calibri" w:hAnsi="Calibri" w:cs="Calibri"/>
                <w:sz w:val="20"/>
                <w:szCs w:val="20"/>
              </w:rPr>
              <w:t xml:space="preserve">4. (Analysis Level) Analyze the components of resource management and task related assignments. </w:t>
            </w:r>
            <w:r>
              <w:br/>
            </w:r>
            <w:r w:rsidRPr="3EF776ED">
              <w:rPr>
                <w:rFonts w:ascii="Calibri" w:eastAsia="Calibri" w:hAnsi="Calibri" w:cs="Calibri"/>
                <w:sz w:val="20"/>
                <w:szCs w:val="20"/>
              </w:rPr>
              <w:t xml:space="preserve">5. (Analysis Level) Examine case studies and assess integrity and ethical behavior in the fire service. </w:t>
            </w:r>
            <w:r>
              <w:br/>
            </w:r>
            <w:r w:rsidRPr="3EF776ED">
              <w:rPr>
                <w:rFonts w:ascii="Calibri" w:eastAsia="Calibri" w:hAnsi="Calibri" w:cs="Calibri"/>
                <w:sz w:val="20"/>
                <w:szCs w:val="20"/>
              </w:rPr>
              <w:t xml:space="preserve">6. (Evaluation Level) Evaluate labor-management relationships within fire departments and the role of the fire officer. </w:t>
            </w:r>
            <w:r>
              <w:br/>
            </w:r>
            <w:r w:rsidRPr="3EF776ED">
              <w:rPr>
                <w:rFonts w:ascii="Calibri" w:eastAsia="Calibri" w:hAnsi="Calibri" w:cs="Calibri"/>
                <w:sz w:val="20"/>
                <w:szCs w:val="20"/>
              </w:rPr>
              <w:t xml:space="preserve">7. (Analysis Level) Analyze training and coaching responsibilities of fire officers that promote safe and effective experiences and demonstrate effective techniques. </w:t>
            </w:r>
            <w:r>
              <w:br/>
            </w:r>
            <w:r w:rsidRPr="3EF776ED">
              <w:rPr>
                <w:rFonts w:ascii="Calibri" w:eastAsia="Calibri" w:hAnsi="Calibri" w:cs="Calibri"/>
                <w:sz w:val="20"/>
                <w:szCs w:val="20"/>
              </w:rPr>
              <w:t xml:space="preserve">8. (Synthesis Level) Develop and demonstrate effective discipline techniques for unacceptable behavior based on fire service policy and employee assistance programs. </w:t>
            </w:r>
            <w:r>
              <w:br/>
            </w:r>
            <w:r w:rsidRPr="3EF776ED">
              <w:rPr>
                <w:rFonts w:ascii="Calibri" w:eastAsia="Calibri" w:hAnsi="Calibri" w:cs="Calibri"/>
                <w:sz w:val="20"/>
                <w:szCs w:val="20"/>
              </w:rPr>
              <w:t xml:space="preserve">9. (Synthesis Level) Develop methods of resolving community needs and abilities to initiate actions to address citizen's concerns. </w:t>
            </w:r>
            <w:r>
              <w:br/>
            </w:r>
            <w:r w:rsidRPr="3EF776ED">
              <w:rPr>
                <w:rFonts w:ascii="Calibri" w:eastAsia="Calibri" w:hAnsi="Calibri" w:cs="Calibri"/>
                <w:sz w:val="20"/>
                <w:szCs w:val="20"/>
              </w:rPr>
              <w:t xml:space="preserve">10. (Synthesis Level) Prepare a fire service program budget. </w:t>
            </w:r>
            <w:r>
              <w:br/>
            </w:r>
            <w:r w:rsidRPr="3EF776ED">
              <w:rPr>
                <w:rFonts w:ascii="Calibri" w:eastAsia="Calibri" w:hAnsi="Calibri" w:cs="Calibri"/>
                <w:sz w:val="20"/>
                <w:szCs w:val="20"/>
              </w:rPr>
              <w:t xml:space="preserve">11. (Evaluation Level) Evaluate the Fire Officer I role within the incident management system. </w:t>
            </w:r>
            <w:r>
              <w:br/>
            </w:r>
            <w:r w:rsidRPr="3EF776ED">
              <w:rPr>
                <w:rFonts w:ascii="Calibri" w:eastAsia="Calibri" w:hAnsi="Calibri" w:cs="Calibri"/>
                <w:sz w:val="20"/>
                <w:szCs w:val="20"/>
              </w:rPr>
              <w:t>12. (Evaluation Level) Evaluate the role of the Fire Officer I during fire prevention inspections and fire investigations.</w:t>
            </w:r>
          </w:p>
          <w:p w14:paraId="76B0A811" w14:textId="7422A288" w:rsidR="3EF776ED" w:rsidRDefault="3EF776ED" w:rsidP="3EF776ED">
            <w:pPr>
              <w:ind w:left="360"/>
              <w:rPr>
                <w:rFonts w:ascii="Calibri" w:eastAsia="Calibri" w:hAnsi="Calibri" w:cs="Calibri"/>
                <w:b/>
                <w:bCs/>
                <w:sz w:val="20"/>
                <w:szCs w:val="20"/>
              </w:rPr>
            </w:pPr>
            <w:r w:rsidRPr="3EF776ED">
              <w:rPr>
                <w:rFonts w:ascii="Calibri" w:eastAsia="Calibri" w:hAnsi="Calibri" w:cs="Calibri"/>
                <w:b/>
                <w:bCs/>
                <w:sz w:val="20"/>
                <w:szCs w:val="20"/>
              </w:rPr>
              <w:t>Firefighter Operations Certificate-</w:t>
            </w:r>
          </w:p>
          <w:p w14:paraId="07493D4E" w14:textId="20FEA1CA" w:rsidR="3EF776ED" w:rsidRDefault="3EF776ED" w:rsidP="3EF776ED">
            <w:pPr>
              <w:ind w:left="360"/>
              <w:rPr>
                <w:rFonts w:ascii="Calibri" w:eastAsia="Calibri" w:hAnsi="Calibri" w:cs="Calibri"/>
                <w:sz w:val="20"/>
                <w:szCs w:val="20"/>
              </w:rPr>
            </w:pPr>
            <w:r w:rsidRPr="3EF776ED">
              <w:rPr>
                <w:rFonts w:ascii="Calibri" w:eastAsia="Calibri" w:hAnsi="Calibri" w:cs="Calibri"/>
                <w:sz w:val="20"/>
                <w:szCs w:val="20"/>
              </w:rPr>
              <w:t xml:space="preserve">1. (Evaluation Level) Evaluate the characteristics of fire behavior and extinguishing agents. (FSC140) </w:t>
            </w:r>
            <w:r>
              <w:br/>
            </w:r>
            <w:r w:rsidRPr="3EF776ED">
              <w:rPr>
                <w:rFonts w:ascii="Calibri" w:eastAsia="Calibri" w:hAnsi="Calibri" w:cs="Calibri"/>
                <w:sz w:val="20"/>
                <w:szCs w:val="20"/>
              </w:rPr>
              <w:t xml:space="preserve">2. (Analysis Level) Examine the theory of fire behavior, phases of fire and compare methods of fire control. (FSC140) </w:t>
            </w:r>
            <w:r>
              <w:br/>
            </w:r>
            <w:r w:rsidRPr="3EF776ED">
              <w:rPr>
                <w:rFonts w:ascii="Calibri" w:eastAsia="Calibri" w:hAnsi="Calibri" w:cs="Calibri"/>
                <w:sz w:val="20"/>
                <w:szCs w:val="20"/>
              </w:rPr>
              <w:t xml:space="preserve">3. (Application Level) Demonstrate the methods of attacking, controlling and extinguishing various types of fires. (FSC140) </w:t>
            </w:r>
            <w:r>
              <w:br/>
            </w:r>
            <w:r w:rsidRPr="3EF776ED">
              <w:rPr>
                <w:rFonts w:ascii="Calibri" w:eastAsia="Calibri" w:hAnsi="Calibri" w:cs="Calibri"/>
                <w:sz w:val="20"/>
                <w:szCs w:val="20"/>
              </w:rPr>
              <w:t xml:space="preserve">4. (Application Level) Predict the impacts of public relations that will influence the strategies of fire suppression and property conservation. (FSC140) </w:t>
            </w:r>
            <w:r>
              <w:br/>
            </w:r>
            <w:r w:rsidRPr="3EF776ED">
              <w:rPr>
                <w:rFonts w:ascii="Calibri" w:eastAsia="Calibri" w:hAnsi="Calibri" w:cs="Calibri"/>
                <w:sz w:val="20"/>
                <w:szCs w:val="20"/>
              </w:rPr>
              <w:t xml:space="preserve">5. (Analysis Level) Analyze the policies and procedures that govern the practical application of modern firefighting and common terminology at the local and National levels. (FSC106) </w:t>
            </w:r>
            <w:r>
              <w:br/>
            </w:r>
            <w:r w:rsidRPr="3EF776ED">
              <w:rPr>
                <w:rFonts w:ascii="Calibri" w:eastAsia="Calibri" w:hAnsi="Calibri" w:cs="Calibri"/>
                <w:sz w:val="20"/>
                <w:szCs w:val="20"/>
              </w:rPr>
              <w:t xml:space="preserve">6. (Evaluation Level) Critique the resource deployment practices of fire suppression organizations, basic fire fighting tactics and strategies. (FSC106) </w:t>
            </w:r>
            <w:r>
              <w:br/>
            </w:r>
            <w:r w:rsidRPr="3EF776ED">
              <w:rPr>
                <w:rFonts w:ascii="Calibri" w:eastAsia="Calibri" w:hAnsi="Calibri" w:cs="Calibri"/>
                <w:sz w:val="20"/>
                <w:szCs w:val="20"/>
              </w:rPr>
              <w:t xml:space="preserve">7. (Synthesis Level) Categorize fire service resources, equipment and apparatus to determine their functions on an emergency incident. (FSC140) </w:t>
            </w:r>
            <w:r>
              <w:br/>
            </w:r>
            <w:r w:rsidRPr="3EF776ED">
              <w:rPr>
                <w:rFonts w:ascii="Calibri" w:eastAsia="Calibri" w:hAnsi="Calibri" w:cs="Calibri"/>
                <w:sz w:val="20"/>
                <w:szCs w:val="20"/>
              </w:rPr>
              <w:t xml:space="preserve">8. (Evaluation Level) Explain and critique the components of fire prevention including code enforcement, public information, and public and private fire protection systems. (FSC106) </w:t>
            </w:r>
            <w:r>
              <w:br/>
            </w:r>
            <w:r w:rsidRPr="3EF776ED">
              <w:rPr>
                <w:rFonts w:ascii="Calibri" w:eastAsia="Calibri" w:hAnsi="Calibri" w:cs="Calibri"/>
                <w:sz w:val="20"/>
                <w:szCs w:val="20"/>
              </w:rPr>
              <w:t xml:space="preserve">9. (Analysis Level) Analyze the environmental factors of Wildland Fire that affect the start and spread of wildfire. (FSC180) </w:t>
            </w:r>
            <w:r>
              <w:br/>
            </w:r>
            <w:r w:rsidRPr="3EF776ED">
              <w:rPr>
                <w:rFonts w:ascii="Calibri" w:eastAsia="Calibri" w:hAnsi="Calibri" w:cs="Calibri"/>
                <w:sz w:val="20"/>
                <w:szCs w:val="20"/>
              </w:rPr>
              <w:t xml:space="preserve">10. (Application Level) Explain and demonstrate the maintenance, safety and efficient use of wildland fire suppression personal protective equipment. (FSC180) </w:t>
            </w:r>
            <w:r>
              <w:br/>
            </w:r>
            <w:r w:rsidRPr="3EF776ED">
              <w:rPr>
                <w:rFonts w:ascii="Calibri" w:eastAsia="Calibri" w:hAnsi="Calibri" w:cs="Calibri"/>
                <w:sz w:val="20"/>
                <w:szCs w:val="20"/>
              </w:rPr>
              <w:t xml:space="preserve">11. (Analysis Level) Analyze the application of common wildland fire terms. (FSC180) </w:t>
            </w:r>
            <w:r>
              <w:br/>
            </w:r>
            <w:r w:rsidRPr="3EF776ED">
              <w:rPr>
                <w:rFonts w:ascii="Calibri" w:eastAsia="Calibri" w:hAnsi="Calibri" w:cs="Calibri"/>
                <w:sz w:val="20"/>
                <w:szCs w:val="20"/>
              </w:rPr>
              <w:t>12. (Application Level) Demonstrate the ability to extricate and immobilize a patient from an automobile using extrication tools. (FSC140)</w:t>
            </w:r>
          </w:p>
          <w:p w14:paraId="69E750C6" w14:textId="26492AE3" w:rsidR="3EF776ED" w:rsidRDefault="3EF776ED" w:rsidP="3EF776ED">
            <w:pPr>
              <w:ind w:left="360"/>
              <w:rPr>
                <w:rFonts w:ascii="Calibri" w:eastAsia="Calibri" w:hAnsi="Calibri" w:cs="Calibri"/>
                <w:b/>
                <w:bCs/>
                <w:sz w:val="20"/>
                <w:szCs w:val="20"/>
              </w:rPr>
            </w:pPr>
            <w:r w:rsidRPr="3EF776ED">
              <w:rPr>
                <w:rFonts w:ascii="Calibri" w:eastAsia="Calibri" w:hAnsi="Calibri" w:cs="Calibri"/>
                <w:b/>
                <w:bCs/>
                <w:sz w:val="20"/>
                <w:szCs w:val="20"/>
              </w:rPr>
              <w:t>Wildland Firefighter I Certificate-</w:t>
            </w:r>
          </w:p>
          <w:p w14:paraId="34A6B020" w14:textId="00EBB27D" w:rsidR="3EF776ED" w:rsidRDefault="3EF776ED" w:rsidP="3EF776ED">
            <w:pPr>
              <w:ind w:left="360"/>
              <w:rPr>
                <w:rFonts w:ascii="Calibri" w:eastAsia="Calibri" w:hAnsi="Calibri" w:cs="Calibri"/>
                <w:sz w:val="20"/>
                <w:szCs w:val="20"/>
              </w:rPr>
            </w:pPr>
            <w:r w:rsidRPr="3EF776ED">
              <w:rPr>
                <w:rFonts w:ascii="Calibri" w:eastAsia="Calibri" w:hAnsi="Calibri" w:cs="Calibri"/>
                <w:sz w:val="20"/>
                <w:szCs w:val="20"/>
              </w:rPr>
              <w:t xml:space="preserve">1. (Evaluation Level) Compare and contrast the impact of the combustion process and fuel characteristics on wildland fires to evaluate the strategies for controlling the fire. </w:t>
            </w:r>
            <w:r>
              <w:br/>
            </w:r>
            <w:r w:rsidRPr="3EF776ED">
              <w:rPr>
                <w:rFonts w:ascii="Calibri" w:eastAsia="Calibri" w:hAnsi="Calibri" w:cs="Calibri"/>
                <w:sz w:val="20"/>
                <w:szCs w:val="20"/>
              </w:rPr>
              <w:t xml:space="preserve">2. (Analysis Level) Categorize the relationship of topography, weather, time of day and fuels to determine their effects on fire behavior and fire suppression strategies. </w:t>
            </w:r>
            <w:r>
              <w:br/>
            </w:r>
            <w:r w:rsidRPr="3EF776ED">
              <w:rPr>
                <w:rFonts w:ascii="Calibri" w:eastAsia="Calibri" w:hAnsi="Calibri" w:cs="Calibri"/>
                <w:sz w:val="20"/>
                <w:szCs w:val="20"/>
              </w:rPr>
              <w:t xml:space="preserve">3. (Evaluation Level) Assess the requirements of initial attack, the direction of basic tactical operations and the application of resources while using common terminology. </w:t>
            </w:r>
            <w:r>
              <w:br/>
            </w:r>
            <w:r w:rsidRPr="3EF776ED">
              <w:rPr>
                <w:rFonts w:ascii="Calibri" w:eastAsia="Calibri" w:hAnsi="Calibri" w:cs="Calibri"/>
                <w:sz w:val="20"/>
                <w:szCs w:val="20"/>
              </w:rPr>
              <w:t xml:space="preserve">4. (Analysis Level) Analyze the Lookouts, Communications, Escape Routes, and Safety Zones (LCES) system and how LCES relates to Standard Firefighting Orders. </w:t>
            </w:r>
            <w:r>
              <w:br/>
            </w:r>
            <w:r w:rsidRPr="3EF776ED">
              <w:rPr>
                <w:rFonts w:ascii="Calibri" w:eastAsia="Calibri" w:hAnsi="Calibri" w:cs="Calibri"/>
                <w:sz w:val="20"/>
                <w:szCs w:val="20"/>
              </w:rPr>
              <w:t xml:space="preserve">5. (Synthesis Level) Design an action plan that will influence, guide and direct assigned personnel to accomplish objectives and desired outcomes in a rapidly changing, high-risk environment. </w:t>
            </w:r>
            <w:r>
              <w:br/>
            </w:r>
            <w:r w:rsidRPr="3EF776ED">
              <w:rPr>
                <w:rFonts w:ascii="Calibri" w:eastAsia="Calibri" w:hAnsi="Calibri" w:cs="Calibri"/>
                <w:sz w:val="20"/>
                <w:szCs w:val="20"/>
              </w:rPr>
              <w:t xml:space="preserve">6. (Synthesis Level) Design an action plan that identifies various types of strategies required to properly size up a fire situation where portable pumps, equipment and hose lays will be employed. </w:t>
            </w:r>
            <w:r>
              <w:br/>
            </w:r>
            <w:r w:rsidRPr="3EF776ED">
              <w:rPr>
                <w:rFonts w:ascii="Calibri" w:eastAsia="Calibri" w:hAnsi="Calibri" w:cs="Calibri"/>
                <w:sz w:val="20"/>
                <w:szCs w:val="20"/>
              </w:rPr>
              <w:t xml:space="preserve">7. (Evaluation Level) Evaluate and explain the standard target description techniques for directing pilots and indicators of effective water and retardant drops. </w:t>
            </w:r>
            <w:r>
              <w:br/>
            </w:r>
            <w:r w:rsidRPr="3EF776ED">
              <w:rPr>
                <w:rFonts w:ascii="Calibri" w:eastAsia="Calibri" w:hAnsi="Calibri" w:cs="Calibri"/>
                <w:sz w:val="20"/>
                <w:szCs w:val="20"/>
              </w:rPr>
              <w:t xml:space="preserve">8. (Evaluation Level) Evaluate and prioritize the principles of incident management using the concepts of command staff and general staff functions. </w:t>
            </w:r>
            <w:r>
              <w:br/>
            </w:r>
            <w:r w:rsidRPr="3EF776ED">
              <w:rPr>
                <w:rFonts w:ascii="Calibri" w:eastAsia="Calibri" w:hAnsi="Calibri" w:cs="Calibri"/>
                <w:sz w:val="20"/>
                <w:szCs w:val="20"/>
              </w:rPr>
              <w:t xml:space="preserve">9. (Analysis Level) Analyze the application of business management strategies involving timekeeping, cooperative agreements, accident/claims investigations, procurement and equipment time recording. </w:t>
            </w:r>
            <w:r>
              <w:br/>
            </w:r>
            <w:r w:rsidRPr="3EF776ED">
              <w:rPr>
                <w:rFonts w:ascii="Calibri" w:eastAsia="Calibri" w:hAnsi="Calibri" w:cs="Calibri"/>
                <w:sz w:val="20"/>
                <w:szCs w:val="20"/>
              </w:rPr>
              <w:t>10. (Application Level) Employ the standard requirements for fire reporting, record keeping and complete Arizona Wildland Fire reports.</w:t>
            </w:r>
          </w:p>
          <w:p w14:paraId="05A5A276" w14:textId="616E6756" w:rsidR="3EF776ED" w:rsidRDefault="3EF776ED" w:rsidP="3EF776ED">
            <w:pPr>
              <w:ind w:left="360"/>
              <w:rPr>
                <w:rFonts w:ascii="Calibri" w:eastAsia="Calibri" w:hAnsi="Calibri" w:cs="Calibri"/>
                <w:sz w:val="24"/>
                <w:szCs w:val="24"/>
              </w:rPr>
            </w:pPr>
          </w:p>
          <w:p w14:paraId="6A15F0A0" w14:textId="77777777" w:rsidR="00703862" w:rsidRPr="00227CE5" w:rsidRDefault="00703862" w:rsidP="00342E22">
            <w:pPr>
              <w:autoSpaceDE w:val="0"/>
              <w:autoSpaceDN w:val="0"/>
              <w:adjustRightInd w:val="0"/>
              <w:outlineLvl w:val="0"/>
              <w:rPr>
                <w:rFonts w:ascii="Calibri" w:hAnsi="Calibri" w:cs="Calibri"/>
                <w:sz w:val="20"/>
                <w:szCs w:val="20"/>
              </w:rPr>
            </w:pPr>
          </w:p>
        </w:tc>
      </w:tr>
      <w:tr w:rsidR="002C0C01" w14:paraId="686716E8"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4B9B6" w14:textId="236BA055" w:rsidR="00A70637" w:rsidRPr="00BA31CF" w:rsidRDefault="3EF776ED" w:rsidP="3EF776ED">
            <w:pPr>
              <w:pStyle w:val="ListParagraph"/>
              <w:numPr>
                <w:ilvl w:val="0"/>
                <w:numId w:val="6"/>
              </w:numPr>
              <w:autoSpaceDE w:val="0"/>
              <w:autoSpaceDN w:val="0"/>
              <w:adjustRightInd w:val="0"/>
              <w:outlineLvl w:val="0"/>
              <w:rPr>
                <w:rFonts w:ascii="Calibri" w:hAnsi="Calibri" w:cs="Calibri"/>
                <w:sz w:val="20"/>
                <w:szCs w:val="20"/>
              </w:rPr>
            </w:pPr>
            <w:r w:rsidRPr="3EF776ED">
              <w:rPr>
                <w:rFonts w:ascii="Calibri" w:hAnsi="Calibri" w:cs="Calibri"/>
                <w:sz w:val="20"/>
                <w:szCs w:val="20"/>
              </w:rPr>
              <w:t>Are the outcomes from your program determined or influenced by any external organization, agency, or accreditor?  If so, please explain. Are there any available accreditations which the program does not have, but may</w:t>
            </w:r>
            <w:r w:rsidRPr="3EF776ED">
              <w:rPr>
                <w:rFonts w:ascii="Calibri" w:hAnsi="Calibri" w:cs="Calibri"/>
                <w:b/>
                <w:bCs/>
              </w:rPr>
              <w:t xml:space="preserve"> </w:t>
            </w:r>
            <w:r w:rsidRPr="3EF776ED">
              <w:rPr>
                <w:rFonts w:ascii="Calibri" w:hAnsi="Calibri" w:cs="Calibri"/>
                <w:sz w:val="20"/>
                <w:szCs w:val="20"/>
              </w:rPr>
              <w:t>benefit from seeking? No, the classes that are state certified are accredited by IFSAC.</w:t>
            </w:r>
          </w:p>
          <w:p w14:paraId="304529F3" w14:textId="77777777" w:rsidR="002C0C01" w:rsidRPr="002C0C01" w:rsidRDefault="002C0C01" w:rsidP="00637B12">
            <w:pPr>
              <w:pStyle w:val="ListParagraph"/>
              <w:autoSpaceDE w:val="0"/>
              <w:autoSpaceDN w:val="0"/>
              <w:adjustRightInd w:val="0"/>
              <w:outlineLvl w:val="0"/>
              <w:rPr>
                <w:rFonts w:ascii="Calibri" w:hAnsi="Calibri" w:cs="Calibri"/>
                <w:sz w:val="20"/>
                <w:szCs w:val="20"/>
              </w:rPr>
            </w:pPr>
          </w:p>
        </w:tc>
      </w:tr>
      <w:tr w:rsidR="000F0DDE" w14:paraId="1274790E"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6C07F" w14:textId="77777777" w:rsidR="00714ECB" w:rsidRPr="00714ECB" w:rsidRDefault="00714ECB" w:rsidP="00714ECB">
            <w:pPr>
              <w:pStyle w:val="ListParagraph"/>
              <w:autoSpaceDE w:val="0"/>
              <w:autoSpaceDN w:val="0"/>
              <w:adjustRightInd w:val="0"/>
              <w:ind w:left="360"/>
              <w:outlineLvl w:val="0"/>
              <w:rPr>
                <w:rFonts w:ascii="Calibri" w:hAnsi="Calibri" w:cs="Calibri"/>
                <w:b/>
                <w:sz w:val="20"/>
                <w:szCs w:val="20"/>
              </w:rPr>
            </w:pPr>
            <w:r>
              <w:rPr>
                <w:rFonts w:ascii="Calibri" w:hAnsi="Calibri" w:cs="Calibri"/>
                <w:sz w:val="20"/>
                <w:szCs w:val="20"/>
              </w:rPr>
              <w:t xml:space="preserve">3. </w:t>
            </w:r>
            <w:r w:rsidRPr="00714ECB">
              <w:rPr>
                <w:rFonts w:ascii="Calibri" w:hAnsi="Calibri" w:cs="Calibri"/>
                <w:b/>
                <w:sz w:val="20"/>
                <w:szCs w:val="20"/>
              </w:rPr>
              <w:t xml:space="preserve"> Assessment report for Programs with PLOs</w:t>
            </w:r>
          </w:p>
          <w:p w14:paraId="1073B430" w14:textId="77777777" w:rsidR="00714ECB" w:rsidRPr="00714ECB" w:rsidRDefault="00714ECB" w:rsidP="00714ECB">
            <w:pPr>
              <w:pStyle w:val="ListParagraph"/>
              <w:autoSpaceDE w:val="0"/>
              <w:autoSpaceDN w:val="0"/>
              <w:adjustRightInd w:val="0"/>
              <w:outlineLvl w:val="0"/>
              <w:rPr>
                <w:rFonts w:ascii="Calibri" w:hAnsi="Calibri" w:cs="Calibri"/>
                <w:i/>
                <w:sz w:val="20"/>
                <w:szCs w:val="20"/>
              </w:rPr>
            </w:pPr>
            <w:r w:rsidRPr="00714ECB">
              <w:rPr>
                <w:rFonts w:ascii="Calibri" w:hAnsi="Calibri" w:cs="Calibri"/>
                <w:sz w:val="20"/>
                <w:szCs w:val="20"/>
              </w:rPr>
              <w:t xml:space="preserve">If student achievement </w:t>
            </w:r>
            <w:r>
              <w:rPr>
                <w:rFonts w:ascii="Calibri" w:hAnsi="Calibri" w:cs="Calibri"/>
                <w:sz w:val="20"/>
                <w:szCs w:val="20"/>
              </w:rPr>
              <w:t>for</w:t>
            </w:r>
            <w:r w:rsidRPr="00714ECB">
              <w:rPr>
                <w:rFonts w:ascii="Calibri" w:hAnsi="Calibri" w:cs="Calibri"/>
                <w:sz w:val="20"/>
                <w:szCs w:val="20"/>
              </w:rPr>
              <w:t xml:space="preserve"> one or more of </w:t>
            </w:r>
            <w:r>
              <w:rPr>
                <w:rFonts w:ascii="Calibri" w:hAnsi="Calibri" w:cs="Calibri"/>
                <w:sz w:val="20"/>
                <w:szCs w:val="20"/>
              </w:rPr>
              <w:t>Program Learning Outcomes (</w:t>
            </w:r>
            <w:r w:rsidRPr="00714ECB">
              <w:rPr>
                <w:rFonts w:ascii="Calibri" w:hAnsi="Calibri" w:cs="Calibri"/>
                <w:sz w:val="20"/>
                <w:szCs w:val="20"/>
              </w:rPr>
              <w:t>PLOs) during the las</w:t>
            </w:r>
            <w:r>
              <w:rPr>
                <w:rFonts w:ascii="Calibri" w:hAnsi="Calibri" w:cs="Calibri"/>
                <w:sz w:val="20"/>
                <w:szCs w:val="20"/>
              </w:rPr>
              <w:t>t academic year were assessed, list the PLOs</w:t>
            </w:r>
            <w:r w:rsidRPr="00714ECB">
              <w:rPr>
                <w:rFonts w:ascii="Calibri" w:hAnsi="Calibri" w:cs="Calibri"/>
                <w:sz w:val="20"/>
                <w:szCs w:val="20"/>
              </w:rPr>
              <w:t xml:space="preserve">, </w:t>
            </w:r>
            <w:r>
              <w:rPr>
                <w:rFonts w:ascii="Calibri" w:hAnsi="Calibri" w:cs="Calibri"/>
                <w:sz w:val="20"/>
                <w:szCs w:val="20"/>
              </w:rPr>
              <w:t>each PLOs</w:t>
            </w:r>
            <w:r w:rsidRPr="00714ECB">
              <w:rPr>
                <w:rFonts w:ascii="Calibri" w:hAnsi="Calibri" w:cs="Calibri"/>
                <w:sz w:val="20"/>
                <w:szCs w:val="20"/>
              </w:rPr>
              <w:t xml:space="preserve"> alignment with a CLSO, the </w:t>
            </w:r>
            <w:r w:rsidR="00683705">
              <w:rPr>
                <w:rFonts w:ascii="Calibri" w:hAnsi="Calibri" w:cs="Calibri"/>
                <w:sz w:val="20"/>
                <w:szCs w:val="20"/>
              </w:rPr>
              <w:t>assessment method (e.g.</w:t>
            </w:r>
            <w:r w:rsidRPr="00714ECB">
              <w:rPr>
                <w:rFonts w:ascii="Calibri" w:hAnsi="Calibri" w:cs="Calibri"/>
                <w:sz w:val="20"/>
                <w:szCs w:val="20"/>
              </w:rPr>
              <w:t xml:space="preserve"> external exam for </w:t>
            </w:r>
            <w:r w:rsidR="00683705">
              <w:rPr>
                <w:rFonts w:ascii="Calibri" w:hAnsi="Calibri" w:cs="Calibri"/>
                <w:sz w:val="20"/>
                <w:szCs w:val="20"/>
              </w:rPr>
              <w:t>certification</w:t>
            </w:r>
            <w:r>
              <w:rPr>
                <w:rFonts w:ascii="Calibri" w:hAnsi="Calibri" w:cs="Calibri"/>
                <w:sz w:val="20"/>
                <w:szCs w:val="20"/>
              </w:rPr>
              <w:t xml:space="preserve"> or licensure, internship</w:t>
            </w:r>
            <w:r w:rsidRPr="00714ECB">
              <w:rPr>
                <w:rFonts w:ascii="Calibri" w:hAnsi="Calibri" w:cs="Calibri"/>
                <w:sz w:val="20"/>
                <w:szCs w:val="20"/>
              </w:rPr>
              <w:t>, portfolio, capstone course</w:t>
            </w:r>
            <w:r w:rsidR="00683705">
              <w:rPr>
                <w:rFonts w:ascii="Calibri" w:hAnsi="Calibri" w:cs="Calibri"/>
                <w:sz w:val="20"/>
                <w:szCs w:val="20"/>
              </w:rPr>
              <w:t xml:space="preserve"> assessment</w:t>
            </w:r>
            <w:r w:rsidRPr="00714ECB">
              <w:rPr>
                <w:rFonts w:ascii="Calibri" w:hAnsi="Calibri" w:cs="Calibri"/>
                <w:sz w:val="20"/>
                <w:szCs w:val="20"/>
              </w:rPr>
              <w:t xml:space="preserve">), and any improvements enacted in response to the results. </w:t>
            </w:r>
          </w:p>
          <w:tbl>
            <w:tblPr>
              <w:tblStyle w:val="TableGrid"/>
              <w:tblW w:w="0" w:type="auto"/>
              <w:tblLook w:val="04A0" w:firstRow="1" w:lastRow="0" w:firstColumn="1" w:lastColumn="0" w:noHBand="0" w:noVBand="1"/>
            </w:tblPr>
            <w:tblGrid>
              <w:gridCol w:w="1863"/>
              <w:gridCol w:w="1898"/>
              <w:gridCol w:w="2162"/>
              <w:gridCol w:w="1890"/>
              <w:gridCol w:w="2977"/>
            </w:tblGrid>
            <w:tr w:rsidR="000959C3" w:rsidRPr="00714ECB" w14:paraId="2949C13B" w14:textId="77777777" w:rsidTr="00714ECB">
              <w:tc>
                <w:tcPr>
                  <w:tcW w:w="2473" w:type="dxa"/>
                  <w:shd w:val="clear" w:color="auto" w:fill="auto"/>
                </w:tcPr>
                <w:p w14:paraId="41D44611" w14:textId="77777777" w:rsidR="00714ECB" w:rsidRPr="00714ECB" w:rsidRDefault="00714ECB" w:rsidP="000959C3">
                  <w:pPr>
                    <w:pStyle w:val="ListParagraph"/>
                    <w:autoSpaceDE w:val="0"/>
                    <w:autoSpaceDN w:val="0"/>
                    <w:adjustRightInd w:val="0"/>
                    <w:ind w:hanging="473"/>
                    <w:outlineLvl w:val="0"/>
                    <w:rPr>
                      <w:rFonts w:ascii="Calibri" w:hAnsi="Calibri" w:cs="Calibri"/>
                      <w:b/>
                      <w:sz w:val="20"/>
                      <w:szCs w:val="20"/>
                    </w:rPr>
                  </w:pPr>
                  <w:r w:rsidRPr="00714ECB">
                    <w:rPr>
                      <w:rFonts w:ascii="Calibri" w:hAnsi="Calibri" w:cs="Calibri"/>
                      <w:b/>
                      <w:sz w:val="20"/>
                      <w:szCs w:val="20"/>
                    </w:rPr>
                    <w:t>PLO</w:t>
                  </w:r>
                </w:p>
              </w:tc>
              <w:tc>
                <w:tcPr>
                  <w:tcW w:w="2474" w:type="dxa"/>
                  <w:shd w:val="clear" w:color="auto" w:fill="auto"/>
                </w:tcPr>
                <w:p w14:paraId="0790CF99" w14:textId="77777777" w:rsidR="00714ECB" w:rsidRPr="00714ECB" w:rsidRDefault="00714ECB" w:rsidP="000959C3">
                  <w:pPr>
                    <w:pStyle w:val="ListParagraph"/>
                    <w:autoSpaceDE w:val="0"/>
                    <w:autoSpaceDN w:val="0"/>
                    <w:adjustRightInd w:val="0"/>
                    <w:ind w:hanging="471"/>
                    <w:outlineLvl w:val="0"/>
                    <w:rPr>
                      <w:rFonts w:ascii="Calibri" w:hAnsi="Calibri" w:cs="Calibri"/>
                      <w:b/>
                      <w:sz w:val="20"/>
                      <w:szCs w:val="20"/>
                    </w:rPr>
                  </w:pPr>
                  <w:r w:rsidRPr="00714ECB">
                    <w:rPr>
                      <w:rFonts w:ascii="Calibri" w:hAnsi="Calibri" w:cs="Calibri"/>
                      <w:b/>
                      <w:sz w:val="20"/>
                      <w:szCs w:val="20"/>
                    </w:rPr>
                    <w:t>CSLO</w:t>
                  </w:r>
                </w:p>
              </w:tc>
              <w:tc>
                <w:tcPr>
                  <w:tcW w:w="2668" w:type="dxa"/>
                  <w:shd w:val="clear" w:color="auto" w:fill="auto"/>
                </w:tcPr>
                <w:p w14:paraId="5978D6C1" w14:textId="77777777" w:rsidR="0074519F" w:rsidRPr="00714ECB" w:rsidRDefault="0074519F" w:rsidP="000959C3">
                  <w:pPr>
                    <w:pStyle w:val="ListParagraph"/>
                    <w:autoSpaceDE w:val="0"/>
                    <w:autoSpaceDN w:val="0"/>
                    <w:adjustRightInd w:val="0"/>
                    <w:ind w:hanging="645"/>
                    <w:outlineLvl w:val="0"/>
                    <w:rPr>
                      <w:rFonts w:ascii="Calibri" w:hAnsi="Calibri" w:cs="Calibri"/>
                      <w:b/>
                      <w:sz w:val="20"/>
                      <w:szCs w:val="20"/>
                    </w:rPr>
                  </w:pPr>
                  <w:r>
                    <w:rPr>
                      <w:rFonts w:ascii="Calibri" w:hAnsi="Calibri" w:cs="Calibri"/>
                      <w:b/>
                      <w:sz w:val="20"/>
                      <w:szCs w:val="20"/>
                    </w:rPr>
                    <w:t>Assessment</w:t>
                  </w:r>
                  <w:r w:rsidR="000959C3">
                    <w:rPr>
                      <w:rFonts w:ascii="Calibri" w:hAnsi="Calibri" w:cs="Calibri"/>
                      <w:b/>
                      <w:sz w:val="20"/>
                      <w:szCs w:val="20"/>
                    </w:rPr>
                    <w:t xml:space="preserve"> </w:t>
                  </w:r>
                  <w:r>
                    <w:rPr>
                      <w:rFonts w:ascii="Calibri" w:hAnsi="Calibri" w:cs="Calibri"/>
                      <w:b/>
                      <w:sz w:val="20"/>
                      <w:szCs w:val="20"/>
                    </w:rPr>
                    <w:t>Method</w:t>
                  </w:r>
                </w:p>
              </w:tc>
              <w:tc>
                <w:tcPr>
                  <w:tcW w:w="2280" w:type="dxa"/>
                  <w:shd w:val="clear" w:color="auto" w:fill="auto"/>
                </w:tcPr>
                <w:p w14:paraId="0BD39078" w14:textId="77777777" w:rsidR="00714ECB" w:rsidRPr="00714ECB" w:rsidRDefault="000959C3" w:rsidP="00B966FF">
                  <w:pPr>
                    <w:pStyle w:val="ListParagraph"/>
                    <w:autoSpaceDE w:val="0"/>
                    <w:autoSpaceDN w:val="0"/>
                    <w:adjustRightInd w:val="0"/>
                    <w:ind w:hanging="712"/>
                    <w:outlineLvl w:val="0"/>
                    <w:rPr>
                      <w:rFonts w:ascii="Calibri" w:hAnsi="Calibri" w:cs="Calibri"/>
                      <w:b/>
                      <w:sz w:val="20"/>
                      <w:szCs w:val="20"/>
                    </w:rPr>
                  </w:pPr>
                  <w:r>
                    <w:rPr>
                      <w:rFonts w:ascii="Calibri" w:hAnsi="Calibri" w:cs="Calibri"/>
                      <w:b/>
                      <w:sz w:val="20"/>
                      <w:szCs w:val="20"/>
                    </w:rPr>
                    <w:t>Assessment Results</w:t>
                  </w:r>
                </w:p>
              </w:tc>
              <w:tc>
                <w:tcPr>
                  <w:tcW w:w="3750" w:type="dxa"/>
                  <w:shd w:val="clear" w:color="auto" w:fill="auto"/>
                </w:tcPr>
                <w:p w14:paraId="4E5A03B7" w14:textId="77777777" w:rsidR="00714ECB" w:rsidRDefault="0074519F" w:rsidP="000959C3">
                  <w:pPr>
                    <w:pStyle w:val="ListParagraph"/>
                    <w:autoSpaceDE w:val="0"/>
                    <w:autoSpaceDN w:val="0"/>
                    <w:adjustRightInd w:val="0"/>
                    <w:ind w:hanging="531"/>
                    <w:outlineLvl w:val="0"/>
                    <w:rPr>
                      <w:rFonts w:ascii="Calibri" w:hAnsi="Calibri" w:cs="Calibri"/>
                      <w:b/>
                      <w:sz w:val="20"/>
                      <w:szCs w:val="20"/>
                    </w:rPr>
                  </w:pPr>
                  <w:r>
                    <w:rPr>
                      <w:rFonts w:ascii="Calibri" w:hAnsi="Calibri" w:cs="Calibri"/>
                      <w:b/>
                      <w:sz w:val="20"/>
                      <w:szCs w:val="20"/>
                    </w:rPr>
                    <w:t>Will there be any</w:t>
                  </w:r>
                </w:p>
                <w:p w14:paraId="6E4D5F31" w14:textId="77777777" w:rsidR="0074519F" w:rsidRPr="00714ECB" w:rsidRDefault="0074519F" w:rsidP="000959C3">
                  <w:pPr>
                    <w:pStyle w:val="ListParagraph"/>
                    <w:autoSpaceDE w:val="0"/>
                    <w:autoSpaceDN w:val="0"/>
                    <w:adjustRightInd w:val="0"/>
                    <w:ind w:left="189"/>
                    <w:outlineLvl w:val="0"/>
                    <w:rPr>
                      <w:rFonts w:ascii="Calibri" w:hAnsi="Calibri" w:cs="Calibri"/>
                      <w:b/>
                      <w:sz w:val="20"/>
                      <w:szCs w:val="20"/>
                    </w:rPr>
                  </w:pPr>
                  <w:r>
                    <w:rPr>
                      <w:rFonts w:ascii="Calibri" w:hAnsi="Calibri" w:cs="Calibri"/>
                      <w:b/>
                      <w:sz w:val="20"/>
                      <w:szCs w:val="20"/>
                    </w:rPr>
                    <w:t xml:space="preserve">improvements made to the curriculum based on the assessment results? </w:t>
                  </w:r>
                </w:p>
              </w:tc>
            </w:tr>
            <w:tr w:rsidR="000959C3" w:rsidRPr="00714ECB" w14:paraId="2E03491E" w14:textId="77777777" w:rsidTr="00714ECB">
              <w:tc>
                <w:tcPr>
                  <w:tcW w:w="2473" w:type="dxa"/>
                  <w:shd w:val="clear" w:color="auto" w:fill="auto"/>
                </w:tcPr>
                <w:p w14:paraId="0D86B39A"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14:paraId="03A4D325"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14:paraId="6544EEC2"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14:paraId="20886AC9"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14:paraId="2C75607C"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r w:rsidR="000959C3" w:rsidRPr="00714ECB" w14:paraId="34F52043" w14:textId="77777777" w:rsidTr="00714ECB">
              <w:tc>
                <w:tcPr>
                  <w:tcW w:w="2473" w:type="dxa"/>
                  <w:shd w:val="clear" w:color="auto" w:fill="auto"/>
                </w:tcPr>
                <w:p w14:paraId="4F18D618"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14:paraId="06DA3A87"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14:paraId="7D03FE6B"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14:paraId="1D44439D"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14:paraId="5EE29182"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r w:rsidR="000959C3" w:rsidRPr="00714ECB" w14:paraId="49F349E5" w14:textId="77777777" w:rsidTr="00714ECB">
              <w:tc>
                <w:tcPr>
                  <w:tcW w:w="2473" w:type="dxa"/>
                  <w:shd w:val="clear" w:color="auto" w:fill="auto"/>
                </w:tcPr>
                <w:p w14:paraId="3AE383BB"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14:paraId="45416B29"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14:paraId="79B8CFA5"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14:paraId="4202DF48"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14:paraId="033CAE31"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r w:rsidR="000959C3" w:rsidRPr="00714ECB" w14:paraId="44B89018" w14:textId="77777777" w:rsidTr="00714ECB">
              <w:tc>
                <w:tcPr>
                  <w:tcW w:w="2473" w:type="dxa"/>
                  <w:shd w:val="clear" w:color="auto" w:fill="auto"/>
                </w:tcPr>
                <w:p w14:paraId="1566A399"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14:paraId="1D9EE10D"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14:paraId="732C7999"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14:paraId="0C41E689"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14:paraId="5735C44D"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r w:rsidR="000959C3" w:rsidRPr="00714ECB" w14:paraId="7D87EBCB" w14:textId="77777777" w:rsidTr="00714ECB">
              <w:tc>
                <w:tcPr>
                  <w:tcW w:w="2473" w:type="dxa"/>
                  <w:shd w:val="clear" w:color="auto" w:fill="auto"/>
                </w:tcPr>
                <w:p w14:paraId="777CC58D"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14:paraId="08B3B474"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14:paraId="711E6DED"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14:paraId="376C083F"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14:paraId="46852923"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r w:rsidR="000959C3" w:rsidRPr="00714ECB" w14:paraId="634F1DE0" w14:textId="77777777" w:rsidTr="00714ECB">
              <w:tc>
                <w:tcPr>
                  <w:tcW w:w="2473" w:type="dxa"/>
                  <w:shd w:val="clear" w:color="auto" w:fill="auto"/>
                </w:tcPr>
                <w:p w14:paraId="626DC0E8"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14:paraId="278E6F5B"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14:paraId="1E52BF31"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14:paraId="677D7910"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14:paraId="539A58D7"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r w:rsidR="000959C3" w:rsidRPr="00714ECB" w14:paraId="003B59EA" w14:textId="77777777" w:rsidTr="00714ECB">
              <w:tc>
                <w:tcPr>
                  <w:tcW w:w="2473" w:type="dxa"/>
                  <w:shd w:val="clear" w:color="auto" w:fill="auto"/>
                </w:tcPr>
                <w:p w14:paraId="6D39F82F"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14:paraId="63F30CCC"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14:paraId="7E3ED356"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14:paraId="4B3E734B"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14:paraId="35D9D133"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r w:rsidR="000959C3" w:rsidRPr="00714ECB" w14:paraId="0A529143" w14:textId="77777777" w:rsidTr="00714ECB">
              <w:tc>
                <w:tcPr>
                  <w:tcW w:w="2473" w:type="dxa"/>
                  <w:shd w:val="clear" w:color="auto" w:fill="auto"/>
                </w:tcPr>
                <w:p w14:paraId="7FF504F3"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474" w:type="dxa"/>
                  <w:shd w:val="clear" w:color="auto" w:fill="auto"/>
                </w:tcPr>
                <w:p w14:paraId="75CBDF27"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668" w:type="dxa"/>
                  <w:shd w:val="clear" w:color="auto" w:fill="auto"/>
                </w:tcPr>
                <w:p w14:paraId="293CD394"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2280" w:type="dxa"/>
                  <w:shd w:val="clear" w:color="auto" w:fill="auto"/>
                </w:tcPr>
                <w:p w14:paraId="1D8DAAB6"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c>
                <w:tcPr>
                  <w:tcW w:w="3750" w:type="dxa"/>
                  <w:shd w:val="clear" w:color="auto" w:fill="auto"/>
                </w:tcPr>
                <w:p w14:paraId="5EDAC8B4" w14:textId="77777777" w:rsidR="00714ECB" w:rsidRPr="00714ECB" w:rsidRDefault="00714ECB" w:rsidP="00714ECB">
                  <w:pPr>
                    <w:pStyle w:val="ListParagraph"/>
                    <w:autoSpaceDE w:val="0"/>
                    <w:autoSpaceDN w:val="0"/>
                    <w:adjustRightInd w:val="0"/>
                    <w:outlineLvl w:val="0"/>
                    <w:rPr>
                      <w:rFonts w:ascii="Calibri" w:hAnsi="Calibri" w:cs="Calibri"/>
                      <w:b/>
                      <w:sz w:val="20"/>
                      <w:szCs w:val="20"/>
                    </w:rPr>
                  </w:pPr>
                </w:p>
              </w:tc>
            </w:tr>
          </w:tbl>
          <w:p w14:paraId="1C9B7216" w14:textId="77777777" w:rsidR="000F0DDE" w:rsidRPr="00BA31CF" w:rsidRDefault="000F0DDE" w:rsidP="00714ECB">
            <w:pPr>
              <w:pStyle w:val="ListParagraph"/>
              <w:autoSpaceDE w:val="0"/>
              <w:autoSpaceDN w:val="0"/>
              <w:adjustRightInd w:val="0"/>
              <w:outlineLvl w:val="0"/>
              <w:rPr>
                <w:rFonts w:ascii="Calibri" w:hAnsi="Calibri" w:cs="Calibri"/>
                <w:sz w:val="20"/>
                <w:szCs w:val="20"/>
              </w:rPr>
            </w:pPr>
          </w:p>
        </w:tc>
      </w:tr>
      <w:tr w:rsidR="00B12430" w14:paraId="60C2351E"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4D75E" w14:textId="34B6DB2D" w:rsidR="00B12430" w:rsidRDefault="3EF776ED" w:rsidP="156EAD1D">
            <w:pPr>
              <w:pStyle w:val="ListParagraph"/>
              <w:numPr>
                <w:ilvl w:val="0"/>
                <w:numId w:val="6"/>
              </w:numPr>
              <w:autoSpaceDE w:val="0"/>
              <w:autoSpaceDN w:val="0"/>
              <w:adjustRightInd w:val="0"/>
              <w:rPr>
                <w:rFonts w:ascii="Calibri" w:hAnsi="Calibri" w:cs="Calibri"/>
                <w:sz w:val="20"/>
                <w:szCs w:val="20"/>
              </w:rPr>
            </w:pPr>
            <w:r w:rsidRPr="3EF776ED">
              <w:rPr>
                <w:rFonts w:ascii="Calibri" w:hAnsi="Calibri" w:cs="Calibri"/>
                <w:sz w:val="20"/>
                <w:szCs w:val="20"/>
              </w:rPr>
              <w:t>Discuss how the program supports current or future needs for the job market in Pinal County, the state of Arizona, and/or the United States. The FSC program provides state certified firefighters to the Arizona job market.</w:t>
            </w:r>
          </w:p>
          <w:p w14:paraId="66D6FD59" w14:textId="77777777" w:rsidR="00B12430" w:rsidRPr="00227CE5" w:rsidRDefault="00B12430">
            <w:pPr>
              <w:autoSpaceDE w:val="0"/>
              <w:autoSpaceDN w:val="0"/>
              <w:adjustRightInd w:val="0"/>
              <w:rPr>
                <w:rFonts w:ascii="Calibri" w:hAnsi="Calibri" w:cs="Calibri"/>
                <w:sz w:val="20"/>
                <w:szCs w:val="20"/>
              </w:rPr>
            </w:pPr>
          </w:p>
        </w:tc>
      </w:tr>
      <w:tr w:rsidR="00B12430" w14:paraId="7B16F517"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CAE6C" w14:textId="78397DF8" w:rsidR="00703862" w:rsidRDefault="3EF776ED" w:rsidP="3EF776ED">
            <w:pPr>
              <w:pStyle w:val="ListParagraph"/>
              <w:numPr>
                <w:ilvl w:val="0"/>
                <w:numId w:val="6"/>
              </w:numPr>
              <w:autoSpaceDE w:val="0"/>
              <w:autoSpaceDN w:val="0"/>
              <w:adjustRightInd w:val="0"/>
              <w:rPr>
                <w:rFonts w:ascii="Calibri" w:hAnsi="Calibri" w:cs="Calibri"/>
                <w:sz w:val="20"/>
                <w:szCs w:val="20"/>
              </w:rPr>
            </w:pPr>
            <w:r w:rsidRPr="3EF776ED">
              <w:rPr>
                <w:rFonts w:ascii="Calibri" w:hAnsi="Calibri" w:cs="Calibri"/>
                <w:sz w:val="20"/>
                <w:szCs w:val="20"/>
              </w:rPr>
              <w:t>For degree programs, identify any specific in-state baccalaureate programs into which this program is particularly suited for transfer. This degree will help if the student is transferring into fire baccalaureate program.</w:t>
            </w:r>
          </w:p>
          <w:p w14:paraId="6B3C15A3" w14:textId="77777777" w:rsidR="00C17619" w:rsidRPr="00637B12" w:rsidRDefault="00C17619" w:rsidP="00637B12">
            <w:pPr>
              <w:pStyle w:val="ListParagraph"/>
              <w:autoSpaceDE w:val="0"/>
              <w:autoSpaceDN w:val="0"/>
              <w:adjustRightInd w:val="0"/>
              <w:rPr>
                <w:rFonts w:ascii="Calibri" w:hAnsi="Calibri" w:cs="Calibri"/>
                <w:sz w:val="20"/>
                <w:szCs w:val="20"/>
              </w:rPr>
            </w:pPr>
          </w:p>
        </w:tc>
      </w:tr>
      <w:tr w:rsidR="009E5848" w14:paraId="3A9C80EB"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55C55" w14:textId="179F75E0" w:rsidR="00D102EA" w:rsidRPr="00637B12" w:rsidRDefault="3EF776ED" w:rsidP="3EF776ED">
            <w:pPr>
              <w:pStyle w:val="ListParagraph"/>
              <w:numPr>
                <w:ilvl w:val="0"/>
                <w:numId w:val="6"/>
              </w:numPr>
              <w:autoSpaceDE w:val="0"/>
              <w:autoSpaceDN w:val="0"/>
              <w:adjustRightInd w:val="0"/>
              <w:rPr>
                <w:rFonts w:ascii="Calibri" w:hAnsi="Calibri" w:cs="Calibri"/>
                <w:sz w:val="20"/>
                <w:szCs w:val="20"/>
              </w:rPr>
            </w:pPr>
            <w:r w:rsidRPr="3EF776ED">
              <w:rPr>
                <w:rFonts w:ascii="Calibri" w:hAnsi="Calibri" w:cs="Calibri"/>
                <w:sz w:val="20"/>
                <w:szCs w:val="20"/>
              </w:rPr>
              <w:t>Indicate if there are any articulation agreements in place for degree graduates. None</w:t>
            </w:r>
          </w:p>
          <w:p w14:paraId="4073EECA" w14:textId="77777777" w:rsidR="002C0C01" w:rsidRPr="00227CE5" w:rsidRDefault="002C0C01">
            <w:pPr>
              <w:autoSpaceDE w:val="0"/>
              <w:autoSpaceDN w:val="0"/>
              <w:adjustRightInd w:val="0"/>
              <w:rPr>
                <w:rFonts w:ascii="Calibri" w:hAnsi="Calibri" w:cs="Calibri"/>
                <w:sz w:val="20"/>
                <w:szCs w:val="20"/>
              </w:rPr>
            </w:pPr>
          </w:p>
        </w:tc>
      </w:tr>
      <w:tr w:rsidR="00637B12" w14:paraId="7C02C6C3"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A806E" w14:textId="04FA5F1E" w:rsidR="00637B12" w:rsidRDefault="3EF776ED" w:rsidP="3EF776ED">
            <w:pPr>
              <w:pStyle w:val="ListParagraph"/>
              <w:numPr>
                <w:ilvl w:val="0"/>
                <w:numId w:val="6"/>
              </w:numPr>
              <w:autoSpaceDE w:val="0"/>
              <w:autoSpaceDN w:val="0"/>
              <w:adjustRightInd w:val="0"/>
              <w:rPr>
                <w:rFonts w:ascii="Calibri" w:hAnsi="Calibri" w:cs="Calibri"/>
                <w:sz w:val="20"/>
                <w:szCs w:val="20"/>
              </w:rPr>
            </w:pPr>
            <w:r w:rsidRPr="3EF776ED">
              <w:rPr>
                <w:rFonts w:ascii="Calibri" w:hAnsi="Calibri" w:cs="Calibri"/>
                <w:sz w:val="20"/>
                <w:szCs w:val="20"/>
              </w:rPr>
              <w:t>Discuss how the program gets feedback on its program and curriculum from external sources, such</w:t>
            </w:r>
            <w:r w:rsidRPr="3EF776ED">
              <w:rPr>
                <w:rFonts w:ascii="Calibri" w:hAnsi="Calibri" w:cs="Calibri"/>
                <w:b/>
                <w:bCs/>
                <w:sz w:val="20"/>
                <w:szCs w:val="20"/>
              </w:rPr>
              <w:t xml:space="preserve"> </w:t>
            </w:r>
            <w:r w:rsidRPr="3EF776ED">
              <w:rPr>
                <w:rFonts w:ascii="Calibri" w:hAnsi="Calibri" w:cs="Calibri"/>
                <w:sz w:val="20"/>
                <w:szCs w:val="20"/>
              </w:rPr>
              <w:t>as advisory boards, employers, articulation task forces, accreditors, etc. Advisory boards and employers give feedback regarding the FSC program.</w:t>
            </w:r>
          </w:p>
          <w:p w14:paraId="2AEDB342" w14:textId="77777777" w:rsidR="00B966FF" w:rsidRPr="00B966FF" w:rsidRDefault="00B966FF" w:rsidP="00B966FF">
            <w:pPr>
              <w:autoSpaceDE w:val="0"/>
              <w:autoSpaceDN w:val="0"/>
              <w:adjustRightInd w:val="0"/>
              <w:rPr>
                <w:rFonts w:ascii="Calibri" w:hAnsi="Calibri" w:cs="Calibri"/>
                <w:sz w:val="20"/>
                <w:szCs w:val="20"/>
              </w:rPr>
            </w:pP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14:paraId="460180F4"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190143D" w14:textId="77777777" w:rsidR="0026708A" w:rsidRPr="00227CE5" w:rsidRDefault="00683705" w:rsidP="0026708A">
            <w:pPr>
              <w:autoSpaceDE w:val="0"/>
              <w:autoSpaceDN w:val="0"/>
              <w:adjustRightInd w:val="0"/>
              <w:outlineLvl w:val="0"/>
              <w:rPr>
                <w:rFonts w:ascii="Calibri" w:hAnsi="Calibri" w:cs="Calibri"/>
                <w:b/>
                <w:sz w:val="24"/>
                <w:szCs w:val="24"/>
              </w:rPr>
            </w:pPr>
            <w:r>
              <w:rPr>
                <w:rFonts w:ascii="Calibri" w:hAnsi="Calibri" w:cs="Calibri"/>
                <w:b/>
                <w:sz w:val="24"/>
                <w:szCs w:val="24"/>
              </w:rPr>
              <w:t xml:space="preserve">V. </w:t>
            </w:r>
            <w:r w:rsidR="0026708A" w:rsidRPr="00227CE5">
              <w:rPr>
                <w:rFonts w:ascii="Calibri" w:hAnsi="Calibri" w:cs="Calibri"/>
                <w:b/>
                <w:sz w:val="24"/>
                <w:szCs w:val="24"/>
              </w:rPr>
              <w:t>Program Specific Resources:</w:t>
            </w:r>
          </w:p>
          <w:p w14:paraId="5F652321" w14:textId="77777777"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w:t>
            </w:r>
            <w:r w:rsidR="00A70637">
              <w:rPr>
                <w:rFonts w:ascii="Calibri" w:hAnsi="Calibri" w:cs="Calibri"/>
                <w:i/>
                <w:sz w:val="20"/>
                <w:szCs w:val="20"/>
              </w:rPr>
              <w:t>,</w:t>
            </w:r>
            <w:r w:rsidRPr="00227CE5">
              <w:rPr>
                <w:rFonts w:ascii="Calibri" w:hAnsi="Calibri" w:cs="Calibri"/>
                <w:i/>
                <w:sz w:val="20"/>
                <w:szCs w:val="20"/>
              </w:rPr>
              <w:t xml:space="preserve"> but do not have to</w:t>
            </w:r>
            <w:r w:rsidR="00A70637">
              <w:rPr>
                <w:rFonts w:ascii="Calibri" w:hAnsi="Calibri" w:cs="Calibri"/>
                <w:i/>
                <w:sz w:val="20"/>
                <w:szCs w:val="20"/>
              </w:rPr>
              <w:t>,</w:t>
            </w:r>
            <w:r w:rsidRPr="00227CE5">
              <w:rPr>
                <w:rFonts w:ascii="Calibri" w:hAnsi="Calibri" w:cs="Calibri"/>
                <w:i/>
                <w:sz w:val="20"/>
                <w:szCs w:val="20"/>
              </w:rPr>
              <w:t xml:space="preserve"> discuss resources available to the college at large such as Blackboard, the Learning Centers, Library, etc.  However, if these resources are impacting your program in a positive or negative way which you would like to discuss, please do so.</w:t>
            </w:r>
          </w:p>
        </w:tc>
      </w:tr>
      <w:tr w:rsidR="0026708A" w14:paraId="54B294AC"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CF3EC" w14:textId="52A405BF" w:rsidR="0026708A" w:rsidRPr="00637B12" w:rsidRDefault="3EF776ED" w:rsidP="3EF776ED">
            <w:pPr>
              <w:pStyle w:val="ListParagraph"/>
              <w:numPr>
                <w:ilvl w:val="0"/>
                <w:numId w:val="7"/>
              </w:numPr>
              <w:autoSpaceDE w:val="0"/>
              <w:autoSpaceDN w:val="0"/>
              <w:adjustRightInd w:val="0"/>
              <w:outlineLvl w:val="0"/>
              <w:rPr>
                <w:rFonts w:ascii="Calibri" w:hAnsi="Calibri" w:cs="Calibri"/>
                <w:sz w:val="20"/>
                <w:szCs w:val="20"/>
              </w:rPr>
            </w:pPr>
            <w:r w:rsidRPr="3EF776ED">
              <w:rPr>
                <w:rFonts w:ascii="Calibri" w:hAnsi="Calibri" w:cs="Calibri"/>
                <w:sz w:val="20"/>
                <w:szCs w:val="20"/>
              </w:rPr>
              <w:t>Discuss</w:t>
            </w:r>
            <w:r w:rsidRPr="3EF776ED">
              <w:rPr>
                <w:rFonts w:ascii="Calibri" w:hAnsi="Calibri" w:cs="Calibri"/>
                <w:b/>
                <w:bCs/>
                <w:sz w:val="20"/>
                <w:szCs w:val="20"/>
              </w:rPr>
              <w:t xml:space="preserve"> </w:t>
            </w:r>
            <w:r w:rsidRPr="3EF776ED">
              <w:rPr>
                <w:rFonts w:ascii="Calibri" w:hAnsi="Calibri" w:cs="Calibri"/>
                <w:sz w:val="20"/>
                <w:szCs w:val="20"/>
              </w:rPr>
              <w:t>the adequacy of the budgetary resources, human resources, technological resources, classrooms, labs and space, academic support for students (ie: learning center, library) and student support (ie: advising) available to the program over the past 5 years: This program is self-funded which makes it difficult to purchase needed equipment. Fire equipment is extremely expensive. The fire program needs a classroom/building out at the burn tower to adequately teach the students skills along with the lectures.</w:t>
            </w:r>
          </w:p>
          <w:p w14:paraId="65E6720F"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C22824" w14:paraId="1F624B17"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E618D" w14:textId="6730D2FD" w:rsidR="00C22824" w:rsidRPr="00637B12" w:rsidRDefault="3EF776ED" w:rsidP="3EF776ED">
            <w:pPr>
              <w:pStyle w:val="ListParagraph"/>
              <w:numPr>
                <w:ilvl w:val="0"/>
                <w:numId w:val="7"/>
              </w:numPr>
              <w:autoSpaceDE w:val="0"/>
              <w:autoSpaceDN w:val="0"/>
              <w:adjustRightInd w:val="0"/>
              <w:outlineLvl w:val="0"/>
              <w:rPr>
                <w:rFonts w:ascii="Calibri" w:hAnsi="Calibri" w:cs="Calibri"/>
                <w:sz w:val="20"/>
                <w:szCs w:val="20"/>
              </w:rPr>
            </w:pPr>
            <w:r w:rsidRPr="3EF776ED">
              <w:rPr>
                <w:rFonts w:ascii="Calibri" w:hAnsi="Calibri" w:cs="Calibri"/>
                <w:sz w:val="20"/>
                <w:szCs w:val="20"/>
              </w:rPr>
              <w:t>What future goals does the program have? Will extra resources and funding be required to achieve it? The main goal is to become budget funded. I have applied for Perkins grants but have not yet been successful.</w:t>
            </w:r>
          </w:p>
          <w:p w14:paraId="76F13A9B" w14:textId="77777777" w:rsidR="002B3D79" w:rsidRPr="00227CE5" w:rsidRDefault="002B3D79" w:rsidP="0026708A">
            <w:pPr>
              <w:autoSpaceDE w:val="0"/>
              <w:autoSpaceDN w:val="0"/>
              <w:adjustRightInd w:val="0"/>
              <w:outlineLvl w:val="0"/>
              <w:rPr>
                <w:rFonts w:ascii="Calibri" w:hAnsi="Calibri" w:cs="Calibri"/>
                <w:sz w:val="20"/>
                <w:szCs w:val="20"/>
              </w:rPr>
            </w:pPr>
          </w:p>
        </w:tc>
      </w:tr>
    </w:tbl>
    <w:p w14:paraId="18E771B9"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342E1E4F"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2027AD0" w14:textId="77777777" w:rsidR="00B12430" w:rsidRPr="00227CE5" w:rsidRDefault="00683705">
            <w:pPr>
              <w:autoSpaceDE w:val="0"/>
              <w:autoSpaceDN w:val="0"/>
              <w:adjustRightInd w:val="0"/>
              <w:outlineLvl w:val="0"/>
              <w:rPr>
                <w:rFonts w:ascii="Calibri" w:hAnsi="Calibri" w:cs="Calibri"/>
                <w:b/>
                <w:sz w:val="24"/>
                <w:szCs w:val="24"/>
              </w:rPr>
            </w:pPr>
            <w:r>
              <w:rPr>
                <w:rFonts w:ascii="Calibri" w:hAnsi="Calibri" w:cs="Calibri"/>
                <w:b/>
                <w:sz w:val="24"/>
                <w:szCs w:val="24"/>
              </w:rPr>
              <w:t xml:space="preserve">VI. </w:t>
            </w:r>
            <w:r w:rsidR="00B12430" w:rsidRPr="00227CE5">
              <w:rPr>
                <w:rFonts w:ascii="Calibri" w:hAnsi="Calibri" w:cs="Calibri"/>
                <w:b/>
                <w:sz w:val="24"/>
                <w:szCs w:val="24"/>
              </w:rPr>
              <w:t>Program Effectiveness</w:t>
            </w:r>
            <w:r w:rsidR="00004C0B">
              <w:rPr>
                <w:rFonts w:ascii="Calibri" w:hAnsi="Calibri" w:cs="Calibri"/>
                <w:b/>
                <w:sz w:val="24"/>
                <w:szCs w:val="24"/>
              </w:rPr>
              <w:t xml:space="preserve"> for Graduates</w:t>
            </w:r>
          </w:p>
        </w:tc>
      </w:tr>
      <w:tr w:rsidR="00B12430" w14:paraId="2B64080D"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D7EA3" w14:textId="462A8BB5" w:rsidR="004450FE" w:rsidRPr="00637B12" w:rsidRDefault="3EF776ED" w:rsidP="3EF776ED">
            <w:pPr>
              <w:pStyle w:val="ListParagraph"/>
              <w:numPr>
                <w:ilvl w:val="0"/>
                <w:numId w:val="9"/>
              </w:numPr>
              <w:autoSpaceDE w:val="0"/>
              <w:autoSpaceDN w:val="0"/>
              <w:adjustRightInd w:val="0"/>
              <w:outlineLvl w:val="0"/>
              <w:rPr>
                <w:rFonts w:ascii="Calibri" w:hAnsi="Calibri" w:cs="Calibri"/>
                <w:sz w:val="20"/>
                <w:szCs w:val="20"/>
              </w:rPr>
            </w:pPr>
            <w:r w:rsidRPr="3EF776ED">
              <w:rPr>
                <w:rFonts w:ascii="Calibri" w:hAnsi="Calibri" w:cs="Calibri"/>
                <w:sz w:val="20"/>
                <w:szCs w:val="20"/>
              </w:rPr>
              <w:t>Describe how you measure the success of degree and certificate program graduates. For example, are graduate surveys conducted? Are surveys given to employers to determine satisfaction with program graduate employees?  Surveys are given to students, most are not returned. I mostly rely on the students contacting me directly.</w:t>
            </w:r>
          </w:p>
          <w:p w14:paraId="00001E11" w14:textId="77777777" w:rsidR="00B12430" w:rsidRPr="00227CE5" w:rsidRDefault="00B12430">
            <w:pPr>
              <w:autoSpaceDE w:val="0"/>
              <w:autoSpaceDN w:val="0"/>
              <w:adjustRightInd w:val="0"/>
              <w:outlineLvl w:val="0"/>
              <w:rPr>
                <w:rFonts w:ascii="Calibri" w:hAnsi="Calibri" w:cs="Calibri"/>
                <w:sz w:val="20"/>
                <w:szCs w:val="20"/>
              </w:rPr>
            </w:pPr>
          </w:p>
          <w:p w14:paraId="1F8E2667"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49CBC29C"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598B0" w14:textId="54CB4719" w:rsidR="00B12430" w:rsidRPr="00637B12" w:rsidRDefault="3EF776ED" w:rsidP="3EF776ED">
            <w:pPr>
              <w:pStyle w:val="ListParagraph"/>
              <w:numPr>
                <w:ilvl w:val="0"/>
                <w:numId w:val="9"/>
              </w:numPr>
              <w:autoSpaceDE w:val="0"/>
              <w:autoSpaceDN w:val="0"/>
              <w:adjustRightInd w:val="0"/>
              <w:outlineLvl w:val="0"/>
              <w:rPr>
                <w:rFonts w:ascii="Calibri" w:hAnsi="Calibri" w:cs="Calibri"/>
                <w:sz w:val="20"/>
                <w:szCs w:val="20"/>
              </w:rPr>
            </w:pPr>
            <w:r w:rsidRPr="3EF776ED">
              <w:rPr>
                <w:rFonts w:ascii="Calibri" w:hAnsi="Calibri" w:cs="Calibri"/>
                <w:sz w:val="20"/>
                <w:szCs w:val="20"/>
              </w:rPr>
              <w:t>If a degree or certificate is designed to lead directly into the workforce, describe the success of students in obtaining a job in the field of study upon graduation. Please provide any qualitative or quantitative data you have:  I do not have any data that supports this.</w:t>
            </w:r>
          </w:p>
          <w:p w14:paraId="010F7A19" w14:textId="77777777" w:rsidR="00B12430" w:rsidRDefault="00B12430">
            <w:pPr>
              <w:autoSpaceDE w:val="0"/>
              <w:autoSpaceDN w:val="0"/>
              <w:adjustRightInd w:val="0"/>
              <w:outlineLvl w:val="0"/>
              <w:rPr>
                <w:rFonts w:ascii="Calibri" w:hAnsi="Calibri" w:cs="Calibri"/>
                <w:sz w:val="20"/>
                <w:szCs w:val="20"/>
              </w:rPr>
            </w:pPr>
          </w:p>
        </w:tc>
      </w:tr>
      <w:tr w:rsidR="00B12430" w14:paraId="421FDDD1"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5B6FD" w14:textId="77777777" w:rsidR="00B12430" w:rsidRPr="00637B12" w:rsidRDefault="006976D2"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14:paraId="7579BE74" w14:textId="77777777" w:rsidR="006976D2" w:rsidRDefault="006976D2">
            <w:pPr>
              <w:autoSpaceDE w:val="0"/>
              <w:autoSpaceDN w:val="0"/>
              <w:adjustRightInd w:val="0"/>
              <w:outlineLvl w:val="0"/>
              <w:rPr>
                <w:rFonts w:ascii="Calibri" w:hAnsi="Calibri" w:cs="Calibri"/>
                <w:color w:val="FF0000"/>
                <w:sz w:val="20"/>
                <w:szCs w:val="20"/>
              </w:rPr>
            </w:pPr>
          </w:p>
          <w:p w14:paraId="5A8C7155" w14:textId="77777777"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14:paraId="0A15B38E" w14:textId="77777777" w:rsidTr="3EF776ED">
              <w:tc>
                <w:tcPr>
                  <w:tcW w:w="1797" w:type="dxa"/>
                  <w:shd w:val="clear" w:color="auto" w:fill="auto"/>
                </w:tcPr>
                <w:p w14:paraId="58E4BA32"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14:paraId="59C7F4B7" w14:textId="77777777"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2017-18</w:t>
                  </w:r>
                </w:p>
              </w:tc>
              <w:tc>
                <w:tcPr>
                  <w:tcW w:w="1008" w:type="dxa"/>
                  <w:shd w:val="clear" w:color="auto" w:fill="auto"/>
                </w:tcPr>
                <w:p w14:paraId="6704078A" w14:textId="77777777"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20A22B07" w14:textId="77777777"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0859629E" w14:textId="77777777"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68290E47" w14:textId="77777777" w:rsidR="006976D2" w:rsidRDefault="000959C3"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r>
            <w:tr w:rsidR="006976D2" w14:paraId="0B473096" w14:textId="77777777" w:rsidTr="3EF776ED">
              <w:tc>
                <w:tcPr>
                  <w:tcW w:w="1797" w:type="dxa"/>
                  <w:shd w:val="clear" w:color="auto" w:fill="auto"/>
                </w:tcPr>
                <w:p w14:paraId="7D96086D" w14:textId="31682BC5" w:rsidR="006976D2"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Firefighter certification</w:t>
                  </w:r>
                </w:p>
              </w:tc>
              <w:tc>
                <w:tcPr>
                  <w:tcW w:w="1008" w:type="dxa"/>
                  <w:shd w:val="clear" w:color="auto" w:fill="auto"/>
                </w:tcPr>
                <w:p w14:paraId="7FCE467D" w14:textId="27D22F1F" w:rsidR="006976D2"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79%</w:t>
                  </w:r>
                </w:p>
              </w:tc>
              <w:tc>
                <w:tcPr>
                  <w:tcW w:w="1008" w:type="dxa"/>
                  <w:shd w:val="clear" w:color="auto" w:fill="auto"/>
                </w:tcPr>
                <w:p w14:paraId="27732438" w14:textId="27BDC72E" w:rsidR="006976D2"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67%</w:t>
                  </w:r>
                </w:p>
              </w:tc>
              <w:tc>
                <w:tcPr>
                  <w:tcW w:w="1008" w:type="dxa"/>
                  <w:shd w:val="clear" w:color="auto" w:fill="auto"/>
                </w:tcPr>
                <w:p w14:paraId="07414719"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6E5139E2"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3D268EF5" w14:textId="77777777" w:rsidR="006976D2" w:rsidRDefault="006976D2" w:rsidP="006976D2">
                  <w:pPr>
                    <w:autoSpaceDE w:val="0"/>
                    <w:autoSpaceDN w:val="0"/>
                    <w:adjustRightInd w:val="0"/>
                    <w:outlineLvl w:val="0"/>
                    <w:rPr>
                      <w:rFonts w:ascii="Calibri" w:hAnsi="Calibri" w:cs="Calibri"/>
                      <w:sz w:val="20"/>
                      <w:szCs w:val="20"/>
                    </w:rPr>
                  </w:pPr>
                </w:p>
              </w:tc>
            </w:tr>
            <w:tr w:rsidR="006976D2" w14:paraId="5297DF6C" w14:textId="77777777" w:rsidTr="3EF776ED">
              <w:tc>
                <w:tcPr>
                  <w:tcW w:w="1797" w:type="dxa"/>
                  <w:shd w:val="clear" w:color="auto" w:fill="auto"/>
                </w:tcPr>
                <w:p w14:paraId="451FAD54" w14:textId="7164DA4B" w:rsidR="006976D2"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Hazmat certification</w:t>
                  </w:r>
                </w:p>
              </w:tc>
              <w:tc>
                <w:tcPr>
                  <w:tcW w:w="1008" w:type="dxa"/>
                  <w:shd w:val="clear" w:color="auto" w:fill="auto"/>
                </w:tcPr>
                <w:p w14:paraId="6B494A40" w14:textId="22D0346E" w:rsidR="006976D2"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53%</w:t>
                  </w:r>
                </w:p>
              </w:tc>
              <w:tc>
                <w:tcPr>
                  <w:tcW w:w="1008" w:type="dxa"/>
                  <w:shd w:val="clear" w:color="auto" w:fill="auto"/>
                </w:tcPr>
                <w:p w14:paraId="75B2782D" w14:textId="1BFC3624" w:rsidR="006976D2" w:rsidRDefault="3EF776ED" w:rsidP="3EF776ED">
                  <w:pPr>
                    <w:autoSpaceDE w:val="0"/>
                    <w:autoSpaceDN w:val="0"/>
                    <w:adjustRightInd w:val="0"/>
                    <w:outlineLvl w:val="0"/>
                    <w:rPr>
                      <w:rFonts w:ascii="Calibri" w:hAnsi="Calibri" w:cs="Calibri"/>
                      <w:sz w:val="20"/>
                      <w:szCs w:val="20"/>
                    </w:rPr>
                  </w:pPr>
                  <w:r w:rsidRPr="3EF776ED">
                    <w:rPr>
                      <w:rFonts w:ascii="Calibri" w:hAnsi="Calibri" w:cs="Calibri"/>
                      <w:sz w:val="20"/>
                      <w:szCs w:val="20"/>
                    </w:rPr>
                    <w:t>57%</w:t>
                  </w:r>
                </w:p>
              </w:tc>
              <w:tc>
                <w:tcPr>
                  <w:tcW w:w="1008" w:type="dxa"/>
                  <w:shd w:val="clear" w:color="auto" w:fill="auto"/>
                </w:tcPr>
                <w:p w14:paraId="5AB94B29"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118544A1"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40A69B12" w14:textId="77777777" w:rsidR="006976D2" w:rsidRDefault="006976D2" w:rsidP="006976D2">
                  <w:pPr>
                    <w:autoSpaceDE w:val="0"/>
                    <w:autoSpaceDN w:val="0"/>
                    <w:adjustRightInd w:val="0"/>
                    <w:outlineLvl w:val="0"/>
                    <w:rPr>
                      <w:rFonts w:ascii="Calibri" w:hAnsi="Calibri" w:cs="Calibri"/>
                      <w:sz w:val="20"/>
                      <w:szCs w:val="20"/>
                    </w:rPr>
                  </w:pPr>
                </w:p>
              </w:tc>
            </w:tr>
          </w:tbl>
          <w:p w14:paraId="276322EE" w14:textId="77777777" w:rsidR="006976D2" w:rsidRDefault="006976D2">
            <w:pPr>
              <w:autoSpaceDE w:val="0"/>
              <w:autoSpaceDN w:val="0"/>
              <w:adjustRightInd w:val="0"/>
              <w:outlineLvl w:val="0"/>
              <w:rPr>
                <w:rFonts w:ascii="Calibri" w:hAnsi="Calibri" w:cs="Calibri"/>
                <w:color w:val="FF0000"/>
                <w:sz w:val="20"/>
                <w:szCs w:val="20"/>
              </w:rPr>
            </w:pPr>
          </w:p>
          <w:p w14:paraId="213FBF22" w14:textId="77777777" w:rsidR="006976D2" w:rsidRPr="006976D2" w:rsidRDefault="006976D2">
            <w:pPr>
              <w:autoSpaceDE w:val="0"/>
              <w:autoSpaceDN w:val="0"/>
              <w:adjustRightInd w:val="0"/>
              <w:outlineLvl w:val="0"/>
              <w:rPr>
                <w:rFonts w:ascii="Calibri" w:hAnsi="Calibri" w:cs="Calibri"/>
                <w:color w:val="FF0000"/>
                <w:sz w:val="20"/>
                <w:szCs w:val="20"/>
              </w:rPr>
            </w:pPr>
          </w:p>
          <w:p w14:paraId="25943772" w14:textId="77777777" w:rsidR="00B12430" w:rsidRDefault="00B12430">
            <w:pPr>
              <w:autoSpaceDE w:val="0"/>
              <w:autoSpaceDN w:val="0"/>
              <w:adjustRightInd w:val="0"/>
              <w:outlineLvl w:val="0"/>
              <w:rPr>
                <w:rFonts w:ascii="Calibri" w:hAnsi="Calibri" w:cs="Calibri"/>
                <w:sz w:val="20"/>
                <w:szCs w:val="20"/>
              </w:rPr>
            </w:pPr>
          </w:p>
        </w:tc>
      </w:tr>
    </w:tbl>
    <w:p w14:paraId="5B8D66C0" w14:textId="77777777"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C44FA3" w14:paraId="0BE69537"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AABCD0F" w14:textId="77777777" w:rsidR="00C44FA3" w:rsidRDefault="00683705"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VII. </w:t>
            </w:r>
            <w:r w:rsidR="00C44FA3">
              <w:rPr>
                <w:rFonts w:ascii="Calibri" w:hAnsi="Calibri" w:cs="Calibri"/>
                <w:b/>
                <w:bCs/>
                <w:sz w:val="24"/>
                <w:szCs w:val="24"/>
              </w:rPr>
              <w:t>Program Continuous Quality Improvement</w:t>
            </w:r>
          </w:p>
        </w:tc>
      </w:tr>
      <w:tr w:rsidR="00C44FA3" w14:paraId="7D2E5280"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70D83" w14:textId="661348FA" w:rsidR="00C44FA3" w:rsidRPr="00637B12" w:rsidRDefault="3EF776ED" w:rsidP="3EF776ED">
            <w:pPr>
              <w:pStyle w:val="ListParagraph"/>
              <w:numPr>
                <w:ilvl w:val="0"/>
                <w:numId w:val="10"/>
              </w:numPr>
              <w:autoSpaceDE w:val="0"/>
              <w:autoSpaceDN w:val="0"/>
              <w:adjustRightInd w:val="0"/>
              <w:outlineLvl w:val="0"/>
              <w:rPr>
                <w:rFonts w:ascii="Calibri" w:hAnsi="Calibri" w:cs="Calibri"/>
                <w:sz w:val="20"/>
                <w:szCs w:val="20"/>
              </w:rPr>
            </w:pPr>
            <w:r w:rsidRPr="3EF776ED">
              <w:rPr>
                <w:rFonts w:ascii="Calibri" w:hAnsi="Calibri" w:cs="Calibri"/>
                <w:sz w:val="20"/>
                <w:szCs w:val="20"/>
              </w:rPr>
              <w:t>Discuss how the program has used operational planning goals to achieve quality improvement over the past 5 years: Our operational goals are to increase enrollment and passing rates. We have steadily increased both. We also have a goal of becoming budget funded, we are still working on that.</w:t>
            </w:r>
          </w:p>
          <w:p w14:paraId="4BCE2CB6" w14:textId="77777777" w:rsidR="00C44FA3" w:rsidRPr="008E7574" w:rsidRDefault="00C44FA3" w:rsidP="00C44FA3">
            <w:pPr>
              <w:autoSpaceDE w:val="0"/>
              <w:autoSpaceDN w:val="0"/>
              <w:adjustRightInd w:val="0"/>
              <w:outlineLvl w:val="0"/>
              <w:rPr>
                <w:rFonts w:ascii="Calibri" w:hAnsi="Calibri" w:cs="Calibri"/>
                <w:bCs/>
                <w:sz w:val="20"/>
                <w:szCs w:val="20"/>
              </w:rPr>
            </w:pPr>
          </w:p>
          <w:p w14:paraId="3F961EF4" w14:textId="77777777" w:rsidR="00C44FA3" w:rsidRPr="008E7574" w:rsidRDefault="00C44FA3" w:rsidP="00C44FA3">
            <w:pPr>
              <w:autoSpaceDE w:val="0"/>
              <w:autoSpaceDN w:val="0"/>
              <w:adjustRightInd w:val="0"/>
              <w:outlineLvl w:val="0"/>
              <w:rPr>
                <w:rFonts w:ascii="Calibri" w:hAnsi="Calibri" w:cs="Calibri"/>
                <w:bCs/>
                <w:sz w:val="20"/>
                <w:szCs w:val="20"/>
              </w:rPr>
            </w:pPr>
          </w:p>
        </w:tc>
      </w:tr>
      <w:tr w:rsidR="00C44FA3" w14:paraId="6BA580D6" w14:textId="77777777" w:rsidTr="3EF776ED">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FECDC" w14:textId="3DE572A0" w:rsidR="00C44FA3" w:rsidRPr="00637B12" w:rsidRDefault="3EF776ED" w:rsidP="3EF776ED">
            <w:pPr>
              <w:pStyle w:val="ListParagraph"/>
              <w:numPr>
                <w:ilvl w:val="0"/>
                <w:numId w:val="10"/>
              </w:numPr>
              <w:autoSpaceDE w:val="0"/>
              <w:autoSpaceDN w:val="0"/>
              <w:adjustRightInd w:val="0"/>
              <w:outlineLvl w:val="0"/>
              <w:rPr>
                <w:rFonts w:ascii="Calibri" w:hAnsi="Calibri" w:cs="Calibri"/>
                <w:sz w:val="20"/>
                <w:szCs w:val="20"/>
              </w:rPr>
            </w:pPr>
            <w:r w:rsidRPr="3EF776ED">
              <w:rPr>
                <w:rFonts w:ascii="Calibri" w:hAnsi="Calibri" w:cs="Calibri"/>
                <w:sz w:val="20"/>
                <w:szCs w:val="20"/>
              </w:rPr>
              <w:t>Describe other ways the program has engaged in continuous quality improvement: We are always learning new concepts and training ideas. We collaborate with the state certification agency to ensure we are teaching the latest concepts.</w:t>
            </w:r>
          </w:p>
          <w:p w14:paraId="64CEB792" w14:textId="77777777" w:rsidR="00C44FA3" w:rsidRDefault="00C44FA3" w:rsidP="00C44FA3">
            <w:pPr>
              <w:autoSpaceDE w:val="0"/>
              <w:autoSpaceDN w:val="0"/>
              <w:adjustRightInd w:val="0"/>
              <w:outlineLvl w:val="0"/>
              <w:rPr>
                <w:rFonts w:ascii="Calibri" w:hAnsi="Calibri" w:cs="Calibri"/>
                <w:b/>
                <w:bCs/>
                <w:sz w:val="20"/>
                <w:szCs w:val="20"/>
              </w:rPr>
            </w:pPr>
          </w:p>
          <w:p w14:paraId="69653B6C" w14:textId="77777777" w:rsidR="00C44FA3" w:rsidRDefault="00C44FA3" w:rsidP="00C44FA3">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14:paraId="13C3F392" w14:textId="77777777" w:rsidTr="3EF776ED">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74C9371" w14:textId="77777777" w:rsidR="00C44FA3" w:rsidRDefault="00683705"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VIII. </w:t>
            </w:r>
            <w:r w:rsidR="00C44FA3">
              <w:rPr>
                <w:rFonts w:ascii="Calibri" w:hAnsi="Calibri" w:cs="Calibri"/>
                <w:b/>
                <w:bCs/>
                <w:sz w:val="24"/>
                <w:szCs w:val="24"/>
              </w:rPr>
              <w:t xml:space="preserve">Program Alignment with Institutional </w:t>
            </w:r>
            <w:r w:rsidR="005D72F0">
              <w:rPr>
                <w:rFonts w:ascii="Calibri" w:hAnsi="Calibri" w:cs="Calibri"/>
                <w:b/>
                <w:bCs/>
                <w:sz w:val="24"/>
                <w:szCs w:val="24"/>
              </w:rPr>
              <w:t xml:space="preserve">Strategic </w:t>
            </w:r>
            <w:r w:rsidR="00C44FA3">
              <w:rPr>
                <w:rFonts w:ascii="Calibri" w:hAnsi="Calibri" w:cs="Calibri"/>
                <w:b/>
                <w:bCs/>
                <w:sz w:val="24"/>
                <w:szCs w:val="24"/>
              </w:rPr>
              <w:t>Goals:</w:t>
            </w:r>
          </w:p>
          <w:p w14:paraId="5FC14013" w14:textId="77777777" w:rsidR="00C44FA3" w:rsidRPr="0026708A" w:rsidRDefault="00C44FA3" w:rsidP="00637B12">
            <w:pPr>
              <w:autoSpaceDE w:val="0"/>
              <w:autoSpaceDN w:val="0"/>
              <w:adjustRightInd w:val="0"/>
              <w:outlineLvl w:val="0"/>
              <w:rPr>
                <w:rFonts w:ascii="Calibri" w:hAnsi="Calibri" w:cs="Calibri"/>
                <w:b/>
                <w:bCs/>
                <w:i/>
                <w:sz w:val="24"/>
                <w:szCs w:val="24"/>
              </w:rPr>
            </w:pPr>
          </w:p>
        </w:tc>
      </w:tr>
      <w:tr w:rsidR="00762D80" w14:paraId="7C1E067E" w14:textId="77777777" w:rsidTr="3EF776ED">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5F63D345" w14:textId="77777777" w:rsidR="00367696" w:rsidRPr="00637B12" w:rsidRDefault="00367696" w:rsidP="00637B12">
            <w:pPr>
              <w:pStyle w:val="ListParagraph"/>
              <w:autoSpaceDE w:val="0"/>
              <w:autoSpaceDN w:val="0"/>
              <w:adjustRightInd w:val="0"/>
              <w:ind w:left="360"/>
              <w:outlineLvl w:val="0"/>
              <w:rPr>
                <w:rFonts w:ascii="Calibri" w:hAnsi="Calibri" w:cs="Calibri"/>
                <w:bCs/>
                <w:i/>
                <w:sz w:val="20"/>
                <w:szCs w:val="20"/>
              </w:rPr>
            </w:pPr>
            <w:r w:rsidRPr="00637B12">
              <w:rPr>
                <w:rFonts w:ascii="Calibri" w:hAnsi="Calibri" w:cs="Calibri"/>
                <w:bCs/>
                <w:sz w:val="20"/>
                <w:szCs w:val="20"/>
              </w:rPr>
              <w:t>1.</w:t>
            </w:r>
            <w:r>
              <w:rPr>
                <w:rFonts w:ascii="Calibri" w:hAnsi="Calibri" w:cs="Calibri"/>
                <w:bCs/>
                <w:i/>
                <w:sz w:val="20"/>
                <w:szCs w:val="20"/>
              </w:rPr>
              <w:t xml:space="preserve">   </w:t>
            </w:r>
            <w:r w:rsidRPr="00637B12">
              <w:rPr>
                <w:rFonts w:ascii="Calibri" w:hAnsi="Calibri" w:cs="Calibri"/>
                <w:bCs/>
                <w:sz w:val="20"/>
                <w:szCs w:val="20"/>
              </w:rPr>
              <w:t>Describe how the program has directly or indirectly is helping the College achieve its current strategic goals.</w:t>
            </w:r>
          </w:p>
          <w:p w14:paraId="13ACF6DB" w14:textId="77777777" w:rsidR="00762D80" w:rsidRPr="00015CC1" w:rsidRDefault="00015CC1" w:rsidP="00637B12">
            <w:pPr>
              <w:pStyle w:val="ListParagraph"/>
              <w:rPr>
                <w:b/>
                <w:i/>
                <w:sz w:val="20"/>
                <w:szCs w:val="20"/>
              </w:rPr>
            </w:pPr>
            <w:r w:rsidRPr="00015CC1">
              <w:rPr>
                <w:b/>
                <w:i/>
                <w:sz w:val="20"/>
                <w:szCs w:val="20"/>
              </w:rPr>
              <w:t>CAC Strategic G</w:t>
            </w:r>
            <w:r w:rsidR="005D72F0" w:rsidRPr="00015CC1">
              <w:rPr>
                <w:b/>
                <w:i/>
                <w:sz w:val="20"/>
                <w:szCs w:val="20"/>
              </w:rPr>
              <w:t xml:space="preserve">oals: </w:t>
            </w:r>
          </w:p>
          <w:p w14:paraId="6D86DB8A" w14:textId="77777777"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Student Success</w:t>
            </w:r>
          </w:p>
          <w:p w14:paraId="69A12EDF" w14:textId="77777777" w:rsidR="00B966FF" w:rsidRPr="00B966FF" w:rsidRDefault="3EF776ED" w:rsidP="3EF776ED">
            <w:pPr>
              <w:autoSpaceDE w:val="0"/>
              <w:autoSpaceDN w:val="0"/>
              <w:adjustRightInd w:val="0"/>
              <w:ind w:left="1440"/>
              <w:outlineLvl w:val="0"/>
              <w:rPr>
                <w:rFonts w:ascii="Calibri" w:hAnsi="Calibri" w:cs="Calibri"/>
                <w:sz w:val="20"/>
                <w:szCs w:val="20"/>
              </w:rPr>
            </w:pPr>
            <w:r w:rsidRPr="3EF776ED">
              <w:rPr>
                <w:rFonts w:ascii="Calibri" w:hAnsi="Calibri" w:cs="Calibri"/>
                <w:i/>
                <w:iCs/>
                <w:sz w:val="20"/>
                <w:szCs w:val="20"/>
              </w:rPr>
              <w:t>Ensure student success through retention, persistence, completion, and transfer</w:t>
            </w:r>
          </w:p>
          <w:p w14:paraId="64E5A699" w14:textId="0C13754C" w:rsidR="3EF776ED" w:rsidRDefault="3EF776ED" w:rsidP="3EF776ED">
            <w:pPr>
              <w:ind w:left="1440"/>
              <w:outlineLvl w:val="0"/>
              <w:rPr>
                <w:rFonts w:ascii="Calibri" w:hAnsi="Calibri" w:cs="Calibri"/>
                <w:sz w:val="20"/>
                <w:szCs w:val="20"/>
              </w:rPr>
            </w:pPr>
            <w:r w:rsidRPr="3EF776ED">
              <w:rPr>
                <w:rFonts w:ascii="Calibri" w:hAnsi="Calibri" w:cs="Calibri"/>
                <w:sz w:val="20"/>
                <w:szCs w:val="20"/>
              </w:rPr>
              <w:t>We strongly encourage our students to complete their degree and transfer to a university</w:t>
            </w:r>
          </w:p>
          <w:p w14:paraId="67901706" w14:textId="77777777"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Access</w:t>
            </w:r>
          </w:p>
          <w:p w14:paraId="1DD01E3E" w14:textId="77777777" w:rsidR="00B966FF" w:rsidRPr="00B966FF" w:rsidRDefault="3EF776ED" w:rsidP="3EF776ED">
            <w:pPr>
              <w:autoSpaceDE w:val="0"/>
              <w:autoSpaceDN w:val="0"/>
              <w:adjustRightInd w:val="0"/>
              <w:ind w:left="1440"/>
              <w:outlineLvl w:val="0"/>
              <w:rPr>
                <w:rFonts w:ascii="Calibri" w:hAnsi="Calibri" w:cs="Calibri"/>
                <w:sz w:val="20"/>
                <w:szCs w:val="20"/>
              </w:rPr>
            </w:pPr>
            <w:r w:rsidRPr="3EF776ED">
              <w:rPr>
                <w:rFonts w:ascii="Calibri" w:hAnsi="Calibri" w:cs="Calibri"/>
                <w:i/>
                <w:iCs/>
                <w:sz w:val="20"/>
                <w:szCs w:val="20"/>
              </w:rPr>
              <w:t>Ensure all Pinal County residents and others have access to high quality innovative post-secondary opportunities</w:t>
            </w:r>
          </w:p>
          <w:p w14:paraId="2F688743" w14:textId="5EB1307D" w:rsidR="3EF776ED" w:rsidRDefault="3EF776ED" w:rsidP="3EF776ED">
            <w:pPr>
              <w:ind w:left="1440"/>
              <w:outlineLvl w:val="0"/>
              <w:rPr>
                <w:rFonts w:ascii="Calibri" w:hAnsi="Calibri" w:cs="Calibri"/>
                <w:sz w:val="20"/>
                <w:szCs w:val="20"/>
              </w:rPr>
            </w:pPr>
            <w:r w:rsidRPr="3EF776ED">
              <w:rPr>
                <w:rFonts w:ascii="Calibri" w:hAnsi="Calibri" w:cs="Calibri"/>
                <w:sz w:val="20"/>
                <w:szCs w:val="20"/>
              </w:rPr>
              <w:t>We recruit from all of Pinal county</w:t>
            </w:r>
          </w:p>
          <w:p w14:paraId="5424FAED" w14:textId="77777777"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Workforce</w:t>
            </w:r>
          </w:p>
          <w:p w14:paraId="29BB3E1A" w14:textId="77777777" w:rsidR="00B966FF" w:rsidRPr="00B966FF" w:rsidRDefault="3EF776ED" w:rsidP="3EF776ED">
            <w:pPr>
              <w:autoSpaceDE w:val="0"/>
              <w:autoSpaceDN w:val="0"/>
              <w:adjustRightInd w:val="0"/>
              <w:ind w:left="1440"/>
              <w:outlineLvl w:val="0"/>
              <w:rPr>
                <w:rFonts w:ascii="Calibri" w:hAnsi="Calibri" w:cs="Calibri"/>
                <w:sz w:val="20"/>
                <w:szCs w:val="20"/>
              </w:rPr>
            </w:pPr>
            <w:r w:rsidRPr="3EF776ED">
              <w:rPr>
                <w:rFonts w:ascii="Calibri" w:hAnsi="Calibri" w:cs="Calibri"/>
                <w:i/>
                <w:iCs/>
                <w:sz w:val="20"/>
                <w:szCs w:val="20"/>
              </w:rPr>
              <w:t>Ensure students acquire the skills necessary for job placement and that meet employer needs in Pinal County and Region</w:t>
            </w:r>
          </w:p>
          <w:p w14:paraId="69D23FEA" w14:textId="5CDD0F31" w:rsidR="3EF776ED" w:rsidRDefault="3EF776ED" w:rsidP="3EF776ED">
            <w:pPr>
              <w:ind w:left="1440"/>
              <w:outlineLvl w:val="0"/>
              <w:rPr>
                <w:rFonts w:ascii="Calibri" w:hAnsi="Calibri" w:cs="Calibri"/>
                <w:sz w:val="20"/>
                <w:szCs w:val="20"/>
              </w:rPr>
            </w:pPr>
            <w:r w:rsidRPr="3EF776ED">
              <w:rPr>
                <w:rFonts w:ascii="Calibri" w:hAnsi="Calibri" w:cs="Calibri"/>
                <w:sz w:val="20"/>
                <w:szCs w:val="20"/>
              </w:rPr>
              <w:t>We assure that each student is trained to the state requirement</w:t>
            </w:r>
          </w:p>
          <w:p w14:paraId="0F4A236C" w14:textId="77777777"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Community</w:t>
            </w:r>
          </w:p>
          <w:p w14:paraId="2A3D8DA6" w14:textId="77777777" w:rsidR="00B966FF" w:rsidRPr="00B966FF" w:rsidRDefault="3EF776ED" w:rsidP="3EF776ED">
            <w:pPr>
              <w:autoSpaceDE w:val="0"/>
              <w:autoSpaceDN w:val="0"/>
              <w:adjustRightInd w:val="0"/>
              <w:ind w:left="1440"/>
              <w:outlineLvl w:val="0"/>
              <w:rPr>
                <w:rFonts w:ascii="Calibri" w:hAnsi="Calibri" w:cs="Calibri"/>
                <w:sz w:val="20"/>
                <w:szCs w:val="20"/>
              </w:rPr>
            </w:pPr>
            <w:r w:rsidRPr="3EF776ED">
              <w:rPr>
                <w:rFonts w:ascii="Calibri" w:hAnsi="Calibri" w:cs="Calibri"/>
                <w:i/>
                <w:iCs/>
                <w:sz w:val="20"/>
                <w:szCs w:val="20"/>
              </w:rPr>
              <w:t>Ensure Pinal County residents have access to lifelong learning and cultural enrichment</w:t>
            </w:r>
          </w:p>
          <w:p w14:paraId="5D5AF769" w14:textId="125DA56A" w:rsidR="3EF776ED" w:rsidRDefault="3EF776ED" w:rsidP="3EF776ED">
            <w:pPr>
              <w:ind w:left="1440"/>
              <w:outlineLvl w:val="0"/>
              <w:rPr>
                <w:rFonts w:ascii="Calibri" w:hAnsi="Calibri" w:cs="Calibri"/>
                <w:i/>
                <w:iCs/>
                <w:sz w:val="20"/>
                <w:szCs w:val="20"/>
              </w:rPr>
            </w:pPr>
            <w:r w:rsidRPr="3EF776ED">
              <w:rPr>
                <w:rFonts w:ascii="Calibri" w:hAnsi="Calibri" w:cs="Calibri"/>
                <w:sz w:val="20"/>
                <w:szCs w:val="20"/>
              </w:rPr>
              <w:t>We encourage lifelong learning at all levels</w:t>
            </w:r>
          </w:p>
          <w:p w14:paraId="166FE19D" w14:textId="77777777"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Environment</w:t>
            </w:r>
          </w:p>
          <w:p w14:paraId="5D2F0260" w14:textId="77777777" w:rsidR="00B966FF" w:rsidRPr="00B966FF" w:rsidRDefault="3EF776ED" w:rsidP="3EF776ED">
            <w:pPr>
              <w:autoSpaceDE w:val="0"/>
              <w:autoSpaceDN w:val="0"/>
              <w:adjustRightInd w:val="0"/>
              <w:ind w:left="1440"/>
              <w:outlineLvl w:val="0"/>
              <w:rPr>
                <w:rFonts w:ascii="Calibri" w:hAnsi="Calibri" w:cs="Calibri"/>
                <w:sz w:val="20"/>
                <w:szCs w:val="20"/>
              </w:rPr>
            </w:pPr>
            <w:r w:rsidRPr="3EF776ED">
              <w:rPr>
                <w:rFonts w:ascii="Calibri" w:hAnsi="Calibri" w:cs="Calibri"/>
                <w:i/>
                <w:iCs/>
                <w:sz w:val="20"/>
                <w:szCs w:val="20"/>
              </w:rPr>
              <w:t>Ensure a safe, sustainable environment that promotes learning, communication, diversity and satisfaction among students and employees</w:t>
            </w:r>
            <w:r w:rsidRPr="3EF776ED">
              <w:rPr>
                <w:rFonts w:ascii="Calibri" w:hAnsi="Calibri" w:cs="Calibri"/>
                <w:sz w:val="20"/>
                <w:szCs w:val="20"/>
              </w:rPr>
              <w:t>.</w:t>
            </w:r>
          </w:p>
          <w:p w14:paraId="1286BC36" w14:textId="168BF054" w:rsidR="3EF776ED" w:rsidRDefault="3EF776ED" w:rsidP="3EF776ED">
            <w:pPr>
              <w:ind w:left="1440"/>
              <w:outlineLvl w:val="0"/>
              <w:rPr>
                <w:rFonts w:ascii="Calibri" w:hAnsi="Calibri" w:cs="Calibri"/>
                <w:sz w:val="20"/>
                <w:szCs w:val="20"/>
              </w:rPr>
            </w:pPr>
            <w:r w:rsidRPr="3EF776ED">
              <w:rPr>
                <w:rFonts w:ascii="Calibri" w:hAnsi="Calibri" w:cs="Calibri"/>
                <w:sz w:val="20"/>
                <w:szCs w:val="20"/>
              </w:rPr>
              <w:t>We create the best possible environment for our students to make them successful</w:t>
            </w:r>
          </w:p>
          <w:p w14:paraId="6F7AFB82" w14:textId="77777777"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Stewardship</w:t>
            </w:r>
          </w:p>
          <w:p w14:paraId="5C0F93E0" w14:textId="77777777" w:rsidR="00B966FF" w:rsidRPr="00B966FF" w:rsidRDefault="3EF776ED" w:rsidP="3EF776ED">
            <w:pPr>
              <w:autoSpaceDE w:val="0"/>
              <w:autoSpaceDN w:val="0"/>
              <w:adjustRightInd w:val="0"/>
              <w:ind w:left="1440"/>
              <w:outlineLvl w:val="0"/>
              <w:rPr>
                <w:rFonts w:ascii="Calibri" w:hAnsi="Calibri" w:cs="Calibri"/>
                <w:sz w:val="20"/>
                <w:szCs w:val="20"/>
              </w:rPr>
            </w:pPr>
            <w:r w:rsidRPr="3EF776ED">
              <w:rPr>
                <w:rFonts w:ascii="Calibri" w:hAnsi="Calibri" w:cs="Calibri"/>
                <w:i/>
                <w:iCs/>
                <w:sz w:val="20"/>
                <w:szCs w:val="20"/>
              </w:rPr>
              <w:t>Ensure optimization of fiscal resources through a balanced budget to support the needs and expectations of students and the community</w:t>
            </w:r>
          </w:p>
          <w:p w14:paraId="00F8EC59" w14:textId="2B7F58DD" w:rsidR="3EF776ED" w:rsidRDefault="3EF776ED" w:rsidP="3EF776ED">
            <w:pPr>
              <w:ind w:left="1440"/>
              <w:outlineLvl w:val="0"/>
              <w:rPr>
                <w:rFonts w:ascii="Calibri" w:hAnsi="Calibri" w:cs="Calibri"/>
                <w:sz w:val="20"/>
                <w:szCs w:val="20"/>
              </w:rPr>
            </w:pPr>
            <w:r w:rsidRPr="3EF776ED">
              <w:rPr>
                <w:rFonts w:ascii="Calibri" w:hAnsi="Calibri" w:cs="Calibri"/>
                <w:sz w:val="20"/>
                <w:szCs w:val="20"/>
              </w:rPr>
              <w:t>We do the best we can for being self-funded</w:t>
            </w:r>
          </w:p>
          <w:p w14:paraId="5CA8D6B5" w14:textId="77777777" w:rsidR="00B966FF" w:rsidRPr="00B966FF" w:rsidRDefault="00B966FF" w:rsidP="00B966FF">
            <w:pPr>
              <w:autoSpaceDE w:val="0"/>
              <w:autoSpaceDN w:val="0"/>
              <w:adjustRightInd w:val="0"/>
              <w:ind w:left="1440"/>
              <w:outlineLvl w:val="0"/>
              <w:rPr>
                <w:rFonts w:ascii="Calibri" w:hAnsi="Calibri" w:cs="Calibri"/>
                <w:bCs/>
                <w:sz w:val="20"/>
                <w:szCs w:val="20"/>
              </w:rPr>
            </w:pPr>
            <w:r w:rsidRPr="00B966FF">
              <w:rPr>
                <w:rFonts w:ascii="Calibri" w:hAnsi="Calibri" w:cs="Calibri"/>
                <w:b/>
                <w:bCs/>
                <w:sz w:val="20"/>
                <w:szCs w:val="20"/>
              </w:rPr>
              <w:t>Infrastructure</w:t>
            </w:r>
          </w:p>
          <w:p w14:paraId="63947CA8" w14:textId="3493E526" w:rsidR="00762D80" w:rsidRDefault="3EF776ED" w:rsidP="3EF776ED">
            <w:pPr>
              <w:autoSpaceDE w:val="0"/>
              <w:autoSpaceDN w:val="0"/>
              <w:adjustRightInd w:val="0"/>
              <w:ind w:left="1440"/>
              <w:outlineLvl w:val="0"/>
              <w:rPr>
                <w:rFonts w:ascii="Calibri" w:hAnsi="Calibri" w:cs="Calibri"/>
                <w:sz w:val="20"/>
                <w:szCs w:val="20"/>
              </w:rPr>
            </w:pPr>
            <w:r w:rsidRPr="3EF776ED">
              <w:rPr>
                <w:rFonts w:ascii="Calibri" w:hAnsi="Calibri" w:cs="Calibri"/>
                <w:i/>
                <w:iCs/>
                <w:sz w:val="20"/>
                <w:szCs w:val="20"/>
              </w:rPr>
              <w:t>Ensure a physical and technological infrastructure that support changes in learning and working environment</w:t>
            </w:r>
          </w:p>
          <w:p w14:paraId="5441D1E4" w14:textId="55EC8998" w:rsidR="00762D80" w:rsidRDefault="3EF776ED" w:rsidP="3EF776ED">
            <w:pPr>
              <w:autoSpaceDE w:val="0"/>
              <w:autoSpaceDN w:val="0"/>
              <w:adjustRightInd w:val="0"/>
              <w:ind w:left="1440"/>
              <w:outlineLvl w:val="0"/>
              <w:rPr>
                <w:rFonts w:ascii="Calibri" w:hAnsi="Calibri" w:cs="Calibri"/>
                <w:i/>
                <w:iCs/>
                <w:sz w:val="20"/>
                <w:szCs w:val="20"/>
              </w:rPr>
            </w:pPr>
            <w:r w:rsidRPr="3EF776ED">
              <w:rPr>
                <w:rFonts w:ascii="Calibri" w:hAnsi="Calibri" w:cs="Calibri"/>
                <w:sz w:val="20"/>
                <w:szCs w:val="20"/>
              </w:rPr>
              <w:t>We have the best fire training tower in Pinal county and take pride in that</w:t>
            </w:r>
          </w:p>
        </w:tc>
      </w:tr>
    </w:tbl>
    <w:p w14:paraId="26EC1AD8" w14:textId="77777777" w:rsidR="00015CC1" w:rsidRDefault="00015CC1" w:rsidP="00B12430">
      <w:pPr>
        <w:autoSpaceDE w:val="0"/>
        <w:autoSpaceDN w:val="0"/>
        <w:adjustRightInd w:val="0"/>
        <w:outlineLvl w:val="0"/>
        <w:rPr>
          <w:rFonts w:ascii="Calibri" w:hAnsi="Calibri" w:cs="Calibri"/>
          <w:b/>
          <w:bCs/>
          <w:sz w:val="20"/>
          <w:szCs w:val="20"/>
        </w:rPr>
      </w:pPr>
    </w:p>
    <w:p w14:paraId="4ACE88BD" w14:textId="77777777" w:rsidR="00C17619" w:rsidRDefault="00C17619"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F21266" w:rsidRPr="0026708A" w14:paraId="468C48E2" w14:textId="77777777" w:rsidTr="3EF776ED">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060A44E" w14:textId="77777777" w:rsidR="00F21266" w:rsidRPr="00637B12" w:rsidRDefault="00683705" w:rsidP="00BA31CF">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IX. </w:t>
            </w:r>
            <w:r w:rsidR="00B45441">
              <w:rPr>
                <w:rFonts w:ascii="Calibri" w:hAnsi="Calibri" w:cs="Calibri"/>
                <w:b/>
                <w:bCs/>
                <w:sz w:val="24"/>
                <w:szCs w:val="24"/>
              </w:rPr>
              <w:t>Evaluation of Program Strengths</w:t>
            </w:r>
            <w:r w:rsidR="00015CC1">
              <w:rPr>
                <w:rFonts w:ascii="Calibri" w:hAnsi="Calibri" w:cs="Calibri"/>
                <w:b/>
                <w:bCs/>
                <w:sz w:val="24"/>
                <w:szCs w:val="24"/>
              </w:rPr>
              <w:t>, Viability</w:t>
            </w:r>
            <w:r w:rsidR="00B45441">
              <w:rPr>
                <w:rFonts w:ascii="Calibri" w:hAnsi="Calibri" w:cs="Calibri"/>
                <w:b/>
                <w:bCs/>
                <w:sz w:val="24"/>
                <w:szCs w:val="24"/>
              </w:rPr>
              <w:t xml:space="preserve"> and Areas for Improvement</w:t>
            </w:r>
            <w:r w:rsidR="00F21266">
              <w:rPr>
                <w:rFonts w:ascii="Calibri" w:hAnsi="Calibri" w:cs="Calibri"/>
                <w:b/>
                <w:bCs/>
                <w:sz w:val="24"/>
                <w:szCs w:val="24"/>
              </w:rPr>
              <w:t>:</w:t>
            </w:r>
          </w:p>
        </w:tc>
      </w:tr>
      <w:tr w:rsidR="00F21266" w14:paraId="197D1CC2" w14:textId="77777777" w:rsidTr="3EF776ED">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4736A652" w14:textId="712345C0" w:rsidR="00F21266" w:rsidRPr="00637B12" w:rsidRDefault="3EF776ED" w:rsidP="3EF776ED">
            <w:pPr>
              <w:pStyle w:val="ListParagraph"/>
              <w:numPr>
                <w:ilvl w:val="0"/>
                <w:numId w:val="13"/>
              </w:numPr>
              <w:autoSpaceDE w:val="0"/>
              <w:autoSpaceDN w:val="0"/>
              <w:adjustRightInd w:val="0"/>
              <w:outlineLvl w:val="0"/>
              <w:rPr>
                <w:rFonts w:ascii="Calibri" w:hAnsi="Calibri" w:cs="Calibri"/>
                <w:sz w:val="20"/>
                <w:szCs w:val="20"/>
              </w:rPr>
            </w:pPr>
            <w:r w:rsidRPr="3EF776ED">
              <w:rPr>
                <w:rFonts w:ascii="Calibri" w:hAnsi="Calibri" w:cs="Calibri"/>
                <w:sz w:val="20"/>
                <w:szCs w:val="20"/>
              </w:rPr>
              <w:t xml:space="preserve">After completing the APR Self Study, identify areas of strength and areas for improvement in the program. Is the program still a viable program? Discuss the next steps for the program and possible Action Plan Ideas. </w:t>
            </w:r>
          </w:p>
          <w:p w14:paraId="399BD4FB" w14:textId="11FC78B8" w:rsidR="00F21266" w:rsidRPr="00637B12" w:rsidRDefault="3EF776ED" w:rsidP="3EF776ED">
            <w:pPr>
              <w:autoSpaceDE w:val="0"/>
              <w:autoSpaceDN w:val="0"/>
              <w:adjustRightInd w:val="0"/>
              <w:ind w:left="360"/>
              <w:outlineLvl w:val="0"/>
              <w:rPr>
                <w:rFonts w:ascii="Calibri" w:hAnsi="Calibri" w:cs="Calibri"/>
                <w:sz w:val="20"/>
                <w:szCs w:val="20"/>
              </w:rPr>
            </w:pPr>
            <w:r w:rsidRPr="3EF776ED">
              <w:rPr>
                <w:rFonts w:ascii="Calibri" w:hAnsi="Calibri" w:cs="Calibri"/>
                <w:sz w:val="20"/>
                <w:szCs w:val="20"/>
              </w:rPr>
              <w:t>-We will need to align our vision, mission and goals to be closer to the college’s.</w:t>
            </w:r>
          </w:p>
          <w:p w14:paraId="2FEBF498" w14:textId="361B0933" w:rsidR="00F21266" w:rsidRPr="00637B12" w:rsidRDefault="3EF776ED" w:rsidP="3EF776ED">
            <w:pPr>
              <w:autoSpaceDE w:val="0"/>
              <w:autoSpaceDN w:val="0"/>
              <w:adjustRightInd w:val="0"/>
              <w:ind w:left="360"/>
              <w:outlineLvl w:val="0"/>
              <w:rPr>
                <w:rFonts w:ascii="Calibri" w:hAnsi="Calibri" w:cs="Calibri"/>
                <w:sz w:val="20"/>
                <w:szCs w:val="20"/>
              </w:rPr>
            </w:pPr>
            <w:r w:rsidRPr="3EF776ED">
              <w:rPr>
                <w:rFonts w:ascii="Calibri" w:hAnsi="Calibri" w:cs="Calibri"/>
                <w:sz w:val="20"/>
                <w:szCs w:val="20"/>
              </w:rPr>
              <w:t>-We need to do a better job of collecting data at all levels.</w:t>
            </w:r>
          </w:p>
          <w:p w14:paraId="37329323" w14:textId="0DF6A23A" w:rsidR="00F21266" w:rsidRPr="00637B12" w:rsidRDefault="3EF776ED" w:rsidP="3EF776ED">
            <w:pPr>
              <w:autoSpaceDE w:val="0"/>
              <w:autoSpaceDN w:val="0"/>
              <w:adjustRightInd w:val="0"/>
              <w:ind w:left="360"/>
              <w:outlineLvl w:val="0"/>
              <w:rPr>
                <w:rFonts w:ascii="Calibri" w:hAnsi="Calibri" w:cs="Calibri"/>
                <w:sz w:val="20"/>
                <w:szCs w:val="20"/>
              </w:rPr>
            </w:pPr>
            <w:r w:rsidRPr="3EF776ED">
              <w:rPr>
                <w:rFonts w:ascii="Calibri" w:hAnsi="Calibri" w:cs="Calibri"/>
                <w:sz w:val="20"/>
                <w:szCs w:val="20"/>
              </w:rPr>
              <w:t>-We need to re-think our certificate programs, are they viable?</w:t>
            </w:r>
          </w:p>
          <w:p w14:paraId="0ED4EC62" w14:textId="346EB78D" w:rsidR="00F21266" w:rsidRPr="00637B12" w:rsidRDefault="3EF776ED" w:rsidP="3EF776ED">
            <w:pPr>
              <w:autoSpaceDE w:val="0"/>
              <w:autoSpaceDN w:val="0"/>
              <w:adjustRightInd w:val="0"/>
              <w:ind w:left="360"/>
              <w:outlineLvl w:val="0"/>
              <w:rPr>
                <w:rFonts w:ascii="Calibri" w:hAnsi="Calibri" w:cs="Calibri"/>
                <w:sz w:val="20"/>
                <w:szCs w:val="20"/>
              </w:rPr>
            </w:pPr>
            <w:r w:rsidRPr="3EF776ED">
              <w:rPr>
                <w:rFonts w:ascii="Calibri" w:hAnsi="Calibri" w:cs="Calibri"/>
                <w:sz w:val="20"/>
                <w:szCs w:val="20"/>
              </w:rPr>
              <w:t>-The FSC program has begun to grow and continues to become one of the best fire programs in the state.</w:t>
            </w:r>
          </w:p>
        </w:tc>
      </w:tr>
    </w:tbl>
    <w:p w14:paraId="6FC4F7F2" w14:textId="77777777" w:rsidR="00F21266" w:rsidRDefault="00F21266" w:rsidP="00B12430">
      <w:pPr>
        <w:autoSpaceDE w:val="0"/>
        <w:autoSpaceDN w:val="0"/>
        <w:adjustRightInd w:val="0"/>
        <w:outlineLvl w:val="0"/>
        <w:rPr>
          <w:rFonts w:ascii="Calibri" w:hAnsi="Calibri" w:cs="Calibri"/>
          <w:b/>
          <w:bCs/>
          <w:sz w:val="20"/>
          <w:szCs w:val="20"/>
        </w:rPr>
      </w:pPr>
    </w:p>
    <w:p w14:paraId="7268E4F7" w14:textId="77777777"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CB9B6" w14:textId="77777777" w:rsidR="001C2ED3" w:rsidRDefault="001C2ED3" w:rsidP="00A1562B">
      <w:r>
        <w:separator/>
      </w:r>
    </w:p>
  </w:endnote>
  <w:endnote w:type="continuationSeparator" w:id="0">
    <w:p w14:paraId="7176D6D1" w14:textId="77777777" w:rsidR="001C2ED3" w:rsidRDefault="001C2ED3"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08176"/>
      <w:docPartObj>
        <w:docPartGallery w:val="Page Numbers (Bottom of Page)"/>
        <w:docPartUnique/>
      </w:docPartObj>
    </w:sdtPr>
    <w:sdtEndPr>
      <w:rPr>
        <w:noProof/>
      </w:rPr>
    </w:sdtEndPr>
    <w:sdtContent>
      <w:p w14:paraId="76CA6CEC" w14:textId="77777777" w:rsidR="00125C33" w:rsidRDefault="00125C33">
        <w:pPr>
          <w:pStyle w:val="Footer"/>
          <w:jc w:val="right"/>
        </w:pPr>
        <w:r>
          <w:t xml:space="preserve">Academic Program Review Self Study Template – Revised Jan. 2019 – Page </w:t>
        </w:r>
        <w:r>
          <w:fldChar w:fldCharType="begin"/>
        </w:r>
        <w:r>
          <w:instrText xml:space="preserve"> PAGE   \* MERGEFORMAT </w:instrText>
        </w:r>
        <w:r>
          <w:fldChar w:fldCharType="separate"/>
        </w:r>
        <w:r w:rsidR="001C2ED3">
          <w:rPr>
            <w:noProof/>
          </w:rPr>
          <w:t>1</w:t>
        </w:r>
        <w:r>
          <w:rPr>
            <w:noProof/>
          </w:rPr>
          <w:fldChar w:fldCharType="end"/>
        </w:r>
      </w:p>
    </w:sdtContent>
  </w:sdt>
  <w:p w14:paraId="4EC18FBF" w14:textId="77777777"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4B9B5" w14:textId="77777777" w:rsidR="001C2ED3" w:rsidRDefault="001C2ED3" w:rsidP="00A1562B">
      <w:r>
        <w:separator/>
      </w:r>
    </w:p>
  </w:footnote>
  <w:footnote w:type="continuationSeparator" w:id="0">
    <w:p w14:paraId="0E3D82CB" w14:textId="77777777" w:rsidR="001C2ED3" w:rsidRDefault="001C2ED3"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0"/>
    <w:multiLevelType w:val="hybridMultilevel"/>
    <w:tmpl w:val="7DA4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217A"/>
    <w:multiLevelType w:val="hybridMultilevel"/>
    <w:tmpl w:val="D5386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4738EA"/>
    <w:multiLevelType w:val="hybridMultilevel"/>
    <w:tmpl w:val="CD6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45B25"/>
    <w:multiLevelType w:val="multilevel"/>
    <w:tmpl w:val="E7924A5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F311B5"/>
    <w:multiLevelType w:val="hybridMultilevel"/>
    <w:tmpl w:val="21C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A4EF9"/>
    <w:multiLevelType w:val="hybridMultilevel"/>
    <w:tmpl w:val="EF94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03D"/>
    <w:multiLevelType w:val="hybridMultilevel"/>
    <w:tmpl w:val="C3E0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405EE"/>
    <w:multiLevelType w:val="hybridMultilevel"/>
    <w:tmpl w:val="6656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069E8"/>
    <w:multiLevelType w:val="hybridMultilevel"/>
    <w:tmpl w:val="8590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A6402"/>
    <w:multiLevelType w:val="hybridMultilevel"/>
    <w:tmpl w:val="ECF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A7B0A"/>
    <w:multiLevelType w:val="hybridMultilevel"/>
    <w:tmpl w:val="C97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B0404"/>
    <w:multiLevelType w:val="hybridMultilevel"/>
    <w:tmpl w:val="5FA2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D0B1F"/>
    <w:multiLevelType w:val="hybridMultilevel"/>
    <w:tmpl w:val="4688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F4938"/>
    <w:multiLevelType w:val="hybridMultilevel"/>
    <w:tmpl w:val="5C0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6"/>
  </w:num>
  <w:num w:numId="5">
    <w:abstractNumId w:val="8"/>
  </w:num>
  <w:num w:numId="6">
    <w:abstractNumId w:val="11"/>
  </w:num>
  <w:num w:numId="7">
    <w:abstractNumId w:val="7"/>
  </w:num>
  <w:num w:numId="8">
    <w:abstractNumId w:val="9"/>
  </w:num>
  <w:num w:numId="9">
    <w:abstractNumId w:val="13"/>
  </w:num>
  <w:num w:numId="10">
    <w:abstractNumId w:val="2"/>
  </w:num>
  <w:num w:numId="11">
    <w:abstractNumId w:val="5"/>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4C0B"/>
    <w:rsid w:val="00006474"/>
    <w:rsid w:val="00015CC1"/>
    <w:rsid w:val="00024967"/>
    <w:rsid w:val="00032747"/>
    <w:rsid w:val="00077AC0"/>
    <w:rsid w:val="000959C3"/>
    <w:rsid w:val="000A1E31"/>
    <w:rsid w:val="000A3D82"/>
    <w:rsid w:val="000B3560"/>
    <w:rsid w:val="000D3389"/>
    <w:rsid w:val="000F0DDE"/>
    <w:rsid w:val="00125C33"/>
    <w:rsid w:val="0015068C"/>
    <w:rsid w:val="00196ADF"/>
    <w:rsid w:val="001A4970"/>
    <w:rsid w:val="001C2ED3"/>
    <w:rsid w:val="00217F07"/>
    <w:rsid w:val="00227CE5"/>
    <w:rsid w:val="00232F70"/>
    <w:rsid w:val="0026037E"/>
    <w:rsid w:val="0026708A"/>
    <w:rsid w:val="002B3D79"/>
    <w:rsid w:val="002C0C01"/>
    <w:rsid w:val="002F5F2F"/>
    <w:rsid w:val="0030443D"/>
    <w:rsid w:val="00342E22"/>
    <w:rsid w:val="0036193C"/>
    <w:rsid w:val="00367696"/>
    <w:rsid w:val="003936FF"/>
    <w:rsid w:val="003C71D9"/>
    <w:rsid w:val="003E09B4"/>
    <w:rsid w:val="00402450"/>
    <w:rsid w:val="004450FE"/>
    <w:rsid w:val="00492414"/>
    <w:rsid w:val="00500A44"/>
    <w:rsid w:val="0051175A"/>
    <w:rsid w:val="00520DDD"/>
    <w:rsid w:val="005378C3"/>
    <w:rsid w:val="005904CF"/>
    <w:rsid w:val="005D72F0"/>
    <w:rsid w:val="005F7386"/>
    <w:rsid w:val="005F739B"/>
    <w:rsid w:val="00637B12"/>
    <w:rsid w:val="00683705"/>
    <w:rsid w:val="006976D2"/>
    <w:rsid w:val="00697C58"/>
    <w:rsid w:val="006A3FD7"/>
    <w:rsid w:val="006D4FE4"/>
    <w:rsid w:val="006F1156"/>
    <w:rsid w:val="00703862"/>
    <w:rsid w:val="00714ECB"/>
    <w:rsid w:val="00743FF3"/>
    <w:rsid w:val="0074519F"/>
    <w:rsid w:val="00746318"/>
    <w:rsid w:val="00751632"/>
    <w:rsid w:val="00762D80"/>
    <w:rsid w:val="00764789"/>
    <w:rsid w:val="00797AA7"/>
    <w:rsid w:val="008360E6"/>
    <w:rsid w:val="00842410"/>
    <w:rsid w:val="008E7574"/>
    <w:rsid w:val="00902F71"/>
    <w:rsid w:val="0091596C"/>
    <w:rsid w:val="00953F3E"/>
    <w:rsid w:val="009A31FC"/>
    <w:rsid w:val="009C3B1F"/>
    <w:rsid w:val="009C643D"/>
    <w:rsid w:val="009E5848"/>
    <w:rsid w:val="00A11461"/>
    <w:rsid w:val="00A1562B"/>
    <w:rsid w:val="00A51FD9"/>
    <w:rsid w:val="00A70637"/>
    <w:rsid w:val="00A9344C"/>
    <w:rsid w:val="00AE052E"/>
    <w:rsid w:val="00B12430"/>
    <w:rsid w:val="00B1591E"/>
    <w:rsid w:val="00B45441"/>
    <w:rsid w:val="00B501A7"/>
    <w:rsid w:val="00B966FF"/>
    <w:rsid w:val="00BC33B9"/>
    <w:rsid w:val="00C06A3F"/>
    <w:rsid w:val="00C17619"/>
    <w:rsid w:val="00C22824"/>
    <w:rsid w:val="00C44FA3"/>
    <w:rsid w:val="00C45380"/>
    <w:rsid w:val="00C55F26"/>
    <w:rsid w:val="00C915F0"/>
    <w:rsid w:val="00CC29F3"/>
    <w:rsid w:val="00CC3401"/>
    <w:rsid w:val="00CE6F27"/>
    <w:rsid w:val="00D102EA"/>
    <w:rsid w:val="00D139AC"/>
    <w:rsid w:val="00D32603"/>
    <w:rsid w:val="00D731C6"/>
    <w:rsid w:val="00DE7A76"/>
    <w:rsid w:val="00E463E3"/>
    <w:rsid w:val="00EA082A"/>
    <w:rsid w:val="00EB73B8"/>
    <w:rsid w:val="00EF4D5A"/>
    <w:rsid w:val="00F01430"/>
    <w:rsid w:val="00F21266"/>
    <w:rsid w:val="00F630FE"/>
    <w:rsid w:val="00F75667"/>
    <w:rsid w:val="00FA6433"/>
    <w:rsid w:val="00FC3204"/>
    <w:rsid w:val="00FC7290"/>
    <w:rsid w:val="156EAD1D"/>
    <w:rsid w:val="37F83493"/>
    <w:rsid w:val="3EF7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78763">
      <w:bodyDiv w:val="1"/>
      <w:marLeft w:val="0"/>
      <w:marRight w:val="0"/>
      <w:marTop w:val="0"/>
      <w:marBottom w:val="0"/>
      <w:divBdr>
        <w:top w:val="none" w:sz="0" w:space="0" w:color="auto"/>
        <w:left w:val="none" w:sz="0" w:space="0" w:color="auto"/>
        <w:bottom w:val="none" w:sz="0" w:space="0" w:color="auto"/>
        <w:right w:val="none" w:sz="0" w:space="0" w:color="auto"/>
      </w:divBdr>
    </w:div>
    <w:div w:id="534580204">
      <w:bodyDiv w:val="1"/>
      <w:marLeft w:val="0"/>
      <w:marRight w:val="0"/>
      <w:marTop w:val="0"/>
      <w:marBottom w:val="0"/>
      <w:divBdr>
        <w:top w:val="none" w:sz="0" w:space="0" w:color="auto"/>
        <w:left w:val="none" w:sz="0" w:space="0" w:color="auto"/>
        <w:bottom w:val="none" w:sz="0" w:space="0" w:color="auto"/>
        <w:right w:val="none" w:sz="0" w:space="0" w:color="auto"/>
      </w:divBdr>
    </w:div>
    <w:div w:id="1444886306">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628196558">
      <w:bodyDiv w:val="1"/>
      <w:marLeft w:val="0"/>
      <w:marRight w:val="0"/>
      <w:marTop w:val="0"/>
      <w:marBottom w:val="0"/>
      <w:divBdr>
        <w:top w:val="none" w:sz="0" w:space="0" w:color="auto"/>
        <w:left w:val="none" w:sz="0" w:space="0" w:color="auto"/>
        <w:bottom w:val="none" w:sz="0" w:space="0" w:color="auto"/>
        <w:right w:val="none" w:sz="0" w:space="0" w:color="auto"/>
      </w:divBdr>
    </w:div>
    <w:div w:id="1707296322">
      <w:bodyDiv w:val="1"/>
      <w:marLeft w:val="0"/>
      <w:marRight w:val="0"/>
      <w:marTop w:val="0"/>
      <w:marBottom w:val="0"/>
      <w:divBdr>
        <w:top w:val="none" w:sz="0" w:space="0" w:color="auto"/>
        <w:left w:val="none" w:sz="0" w:space="0" w:color="auto"/>
        <w:bottom w:val="none" w:sz="0" w:space="0" w:color="auto"/>
        <w:right w:val="none" w:sz="0" w:space="0" w:color="auto"/>
      </w:divBdr>
      <w:divsChild>
        <w:div w:id="191304413">
          <w:marLeft w:val="0"/>
          <w:marRight w:val="0"/>
          <w:marTop w:val="300"/>
          <w:marBottom w:val="0"/>
          <w:divBdr>
            <w:top w:val="none" w:sz="0" w:space="0" w:color="auto"/>
            <w:left w:val="none" w:sz="0" w:space="0" w:color="auto"/>
            <w:bottom w:val="none" w:sz="0" w:space="0" w:color="auto"/>
            <w:right w:val="none" w:sz="0" w:space="0" w:color="auto"/>
          </w:divBdr>
        </w:div>
        <w:div w:id="962154089">
          <w:marLeft w:val="0"/>
          <w:marRight w:val="0"/>
          <w:marTop w:val="0"/>
          <w:marBottom w:val="0"/>
          <w:divBdr>
            <w:top w:val="none" w:sz="0" w:space="0" w:color="auto"/>
            <w:left w:val="none" w:sz="0" w:space="0" w:color="auto"/>
            <w:bottom w:val="none" w:sz="0" w:space="0" w:color="auto"/>
            <w:right w:val="none" w:sz="0" w:space="0" w:color="auto"/>
          </w:divBdr>
        </w:div>
        <w:div w:id="634062843">
          <w:marLeft w:val="0"/>
          <w:marRight w:val="0"/>
          <w:marTop w:val="300"/>
          <w:marBottom w:val="0"/>
          <w:divBdr>
            <w:top w:val="none" w:sz="0" w:space="0" w:color="auto"/>
            <w:left w:val="none" w:sz="0" w:space="0" w:color="auto"/>
            <w:bottom w:val="none" w:sz="0" w:space="0" w:color="auto"/>
            <w:right w:val="none" w:sz="0" w:space="0" w:color="auto"/>
          </w:divBdr>
        </w:div>
        <w:div w:id="1141388031">
          <w:marLeft w:val="0"/>
          <w:marRight w:val="0"/>
          <w:marTop w:val="0"/>
          <w:marBottom w:val="0"/>
          <w:divBdr>
            <w:top w:val="none" w:sz="0" w:space="0" w:color="auto"/>
            <w:left w:val="none" w:sz="0" w:space="0" w:color="auto"/>
            <w:bottom w:val="none" w:sz="0" w:space="0" w:color="auto"/>
            <w:right w:val="none" w:sz="0" w:space="0" w:color="auto"/>
          </w:divBdr>
        </w:div>
      </w:divsChild>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525599"/>
    <w:rsid w:val="001B09AF"/>
    <w:rsid w:val="0052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F549F-203E-4732-A808-110AEE9F4E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F8951F-CE3E-41DE-AC59-FF166000CF5E}">
  <ds:schemaRefs>
    <ds:schemaRef ds:uri="http://schemas.microsoft.com/sharepoint/v3/contenttype/forms"/>
  </ds:schemaRefs>
</ds:datastoreItem>
</file>

<file path=customXml/itemProps3.xml><?xml version="1.0" encoding="utf-8"?>
<ds:datastoreItem xmlns:ds="http://schemas.openxmlformats.org/officeDocument/2006/customXml" ds:itemID="{417F77D2-A863-4003-8BF7-E159467B3E3A}"/>
</file>

<file path=docProps/app.xml><?xml version="1.0" encoding="utf-8"?>
<Properties xmlns="http://schemas.openxmlformats.org/officeDocument/2006/extended-properties" xmlns:vt="http://schemas.openxmlformats.org/officeDocument/2006/docPropsVTypes">
  <Template>Normal</Template>
  <TotalTime>1</TotalTime>
  <Pages>6</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kieser1</cp:lastModifiedBy>
  <cp:revision>2</cp:revision>
  <cp:lastPrinted>2018-01-27T16:24:00Z</cp:lastPrinted>
  <dcterms:created xsi:type="dcterms:W3CDTF">2019-09-15T22:05:00Z</dcterms:created>
  <dcterms:modified xsi:type="dcterms:W3CDTF">2019-09-15T22:05:00Z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