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F039E" w14:textId="77777777"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14:paraId="091ABB77"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61966965"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1DDB29D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2562520"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034BC87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22367"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EC753B">
              <w:rPr>
                <w:rFonts w:ascii="Calibri" w:hAnsi="Calibri" w:cs="Calibri"/>
                <w:bCs/>
                <w:sz w:val="20"/>
                <w:szCs w:val="20"/>
              </w:rPr>
              <w:t xml:space="preserve"> Associate of Science in </w:t>
            </w:r>
            <w:r w:rsidR="008936B3">
              <w:rPr>
                <w:rFonts w:ascii="Calibri" w:hAnsi="Calibri" w:cs="Calibri"/>
                <w:bCs/>
                <w:sz w:val="20"/>
                <w:szCs w:val="20"/>
              </w:rPr>
              <w:t>Geology</w:t>
            </w:r>
            <w:r w:rsidR="008E499A">
              <w:rPr>
                <w:rFonts w:ascii="Calibri" w:hAnsi="Calibri" w:cs="Calibri"/>
                <w:bCs/>
                <w:sz w:val="20"/>
                <w:szCs w:val="20"/>
              </w:rPr>
              <w:t xml:space="preserve"> and Planetary Science</w:t>
            </w:r>
          </w:p>
          <w:p w14:paraId="2D752CFE" w14:textId="77777777" w:rsidR="00B12430" w:rsidRDefault="00B12430">
            <w:pPr>
              <w:autoSpaceDE w:val="0"/>
              <w:autoSpaceDN w:val="0"/>
              <w:adjustRightInd w:val="0"/>
              <w:outlineLvl w:val="0"/>
              <w:rPr>
                <w:rFonts w:ascii="Calibri" w:hAnsi="Calibri" w:cs="Calibri"/>
                <w:bCs/>
                <w:sz w:val="20"/>
                <w:szCs w:val="20"/>
              </w:rPr>
            </w:pPr>
          </w:p>
        </w:tc>
      </w:tr>
      <w:tr w:rsidR="00B12430" w14:paraId="1E4A68D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56B6C"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EC753B">
              <w:rPr>
                <w:rFonts w:ascii="Calibri" w:hAnsi="Calibri" w:cs="Calibri"/>
                <w:bCs/>
                <w:sz w:val="20"/>
                <w:szCs w:val="20"/>
              </w:rPr>
              <w:t>N/A</w:t>
            </w:r>
          </w:p>
          <w:p w14:paraId="2106D5F2" w14:textId="77777777" w:rsidR="00B12430" w:rsidRDefault="00B12430">
            <w:pPr>
              <w:autoSpaceDE w:val="0"/>
              <w:autoSpaceDN w:val="0"/>
              <w:adjustRightInd w:val="0"/>
              <w:outlineLvl w:val="0"/>
              <w:rPr>
                <w:rFonts w:ascii="Calibri" w:hAnsi="Calibri" w:cs="Calibri"/>
                <w:bCs/>
                <w:sz w:val="20"/>
                <w:szCs w:val="20"/>
              </w:rPr>
            </w:pPr>
          </w:p>
        </w:tc>
      </w:tr>
      <w:tr w:rsidR="00B12430" w14:paraId="445A3C5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5CD93"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1ECC5616" w14:textId="77777777" w:rsidR="008E499A"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EC753B">
              <w:rPr>
                <w:rFonts w:ascii="Calibri" w:hAnsi="Calibri" w:cs="Calibri"/>
                <w:bCs/>
                <w:sz w:val="20"/>
                <w:szCs w:val="20"/>
              </w:rPr>
              <w:t xml:space="preserve"> </w:t>
            </w:r>
            <w:r w:rsidR="008E499A">
              <w:rPr>
                <w:rFonts w:ascii="Calibri" w:hAnsi="Calibri" w:cs="Calibri"/>
                <w:bCs/>
                <w:sz w:val="20"/>
                <w:szCs w:val="20"/>
              </w:rPr>
              <w:t>Wayne Pryor</w:t>
            </w:r>
          </w:p>
          <w:p w14:paraId="200F4560"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8E499A">
              <w:rPr>
                <w:rFonts w:ascii="Calibri" w:hAnsi="Calibri" w:cs="Calibri"/>
                <w:bCs/>
                <w:sz w:val="20"/>
                <w:szCs w:val="20"/>
              </w:rPr>
              <w:t xml:space="preserve"> SPC</w:t>
            </w:r>
          </w:p>
          <w:p w14:paraId="04E538A0"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8E499A">
              <w:rPr>
                <w:rFonts w:ascii="Calibri" w:hAnsi="Calibri" w:cs="Calibri"/>
                <w:bCs/>
                <w:sz w:val="20"/>
                <w:szCs w:val="20"/>
              </w:rPr>
              <w:t>x5351</w:t>
            </w:r>
          </w:p>
          <w:p w14:paraId="68BA0B8E" w14:textId="77777777" w:rsidR="00F630FE" w:rsidRDefault="00F630FE" w:rsidP="008E499A">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8E499A">
              <w:rPr>
                <w:rFonts w:ascii="Calibri" w:hAnsi="Calibri" w:cs="Calibri"/>
                <w:bCs/>
                <w:sz w:val="20"/>
                <w:szCs w:val="20"/>
              </w:rPr>
              <w:t>wayne.pryor</w:t>
            </w:r>
            <w:r w:rsidR="00EC753B">
              <w:rPr>
                <w:rFonts w:ascii="Calibri" w:hAnsi="Calibri" w:cs="Calibri"/>
                <w:bCs/>
                <w:sz w:val="20"/>
                <w:szCs w:val="20"/>
              </w:rPr>
              <w:t>@centralaz.edu</w:t>
            </w:r>
          </w:p>
        </w:tc>
      </w:tr>
    </w:tbl>
    <w:p w14:paraId="54C9870F"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4083845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24F1FCB"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7C9EAA3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DB8A" w14:textId="77777777"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14:paraId="612DF4E1" w14:textId="77777777" w:rsidR="00E653F7" w:rsidRPr="00227CE5" w:rsidRDefault="00E653F7">
            <w:pPr>
              <w:autoSpaceDE w:val="0"/>
              <w:autoSpaceDN w:val="0"/>
              <w:adjustRightInd w:val="0"/>
              <w:outlineLvl w:val="0"/>
              <w:rPr>
                <w:rFonts w:ascii="Calibri" w:hAnsi="Calibri" w:cs="Calibri"/>
                <w:sz w:val="20"/>
                <w:szCs w:val="20"/>
              </w:rPr>
            </w:pPr>
          </w:p>
          <w:p w14:paraId="3B183AF9" w14:textId="77777777" w:rsidR="003A096A" w:rsidRPr="003A096A" w:rsidRDefault="003A096A" w:rsidP="003A096A">
            <w:pPr>
              <w:autoSpaceDE w:val="0"/>
              <w:autoSpaceDN w:val="0"/>
              <w:adjustRightInd w:val="0"/>
              <w:rPr>
                <w:rFonts w:ascii="Times New Roman" w:eastAsiaTheme="minorHAnsi" w:hAnsi="Times New Roman" w:cs="Times New Roman"/>
                <w:sz w:val="20"/>
                <w:szCs w:val="20"/>
              </w:rPr>
            </w:pPr>
            <w:r w:rsidRPr="003A096A">
              <w:rPr>
                <w:rFonts w:ascii="Times New Roman" w:eastAsiaTheme="minorHAnsi" w:hAnsi="Times New Roman" w:cs="Times New Roman"/>
                <w:sz w:val="20"/>
                <w:szCs w:val="20"/>
              </w:rPr>
              <w:t>The Associate of Science i</w:t>
            </w:r>
            <w:r w:rsidR="004E1B10">
              <w:rPr>
                <w:rFonts w:ascii="Times New Roman" w:eastAsiaTheme="minorHAnsi" w:hAnsi="Times New Roman" w:cs="Times New Roman"/>
                <w:sz w:val="20"/>
                <w:szCs w:val="20"/>
              </w:rPr>
              <w:t xml:space="preserve">n Geology and Planetary Science </w:t>
            </w:r>
            <w:r w:rsidRPr="003A096A">
              <w:rPr>
                <w:rFonts w:ascii="Times New Roman" w:eastAsiaTheme="minorHAnsi" w:hAnsi="Times New Roman" w:cs="Times New Roman"/>
                <w:sz w:val="20"/>
                <w:szCs w:val="20"/>
              </w:rPr>
              <w:t xml:space="preserve">Degree prepares students to transfer to a university to earn a </w:t>
            </w:r>
          </w:p>
          <w:p w14:paraId="2B9B3721" w14:textId="77777777" w:rsidR="00B12430" w:rsidRDefault="003A096A" w:rsidP="003A096A">
            <w:pPr>
              <w:autoSpaceDE w:val="0"/>
              <w:autoSpaceDN w:val="0"/>
              <w:adjustRightInd w:val="0"/>
              <w:rPr>
                <w:rFonts w:ascii="Calibri" w:hAnsi="Calibri" w:cs="Calibri"/>
                <w:sz w:val="20"/>
                <w:szCs w:val="20"/>
              </w:rPr>
            </w:pPr>
            <w:r w:rsidRPr="003A096A">
              <w:rPr>
                <w:rFonts w:ascii="Times New Roman" w:eastAsiaTheme="minorHAnsi" w:hAnsi="Times New Roman" w:cs="Times New Roman"/>
                <w:sz w:val="20"/>
                <w:szCs w:val="20"/>
              </w:rPr>
              <w:t>baccalaureate degree in Geology or a related field.</w:t>
            </w:r>
          </w:p>
        </w:tc>
      </w:tr>
      <w:tr w:rsidR="00520DDD" w14:paraId="3579105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47616"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14:paraId="56632B18" w14:textId="77777777" w:rsidR="00520DDD" w:rsidRPr="00227CE5" w:rsidRDefault="00EC753B">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14:paraId="00DD482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56EB2"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14:paraId="34244AE7" w14:textId="77777777" w:rsidR="00B12430" w:rsidRDefault="00B12430">
            <w:pPr>
              <w:autoSpaceDE w:val="0"/>
              <w:autoSpaceDN w:val="0"/>
              <w:adjustRightInd w:val="0"/>
              <w:outlineLvl w:val="0"/>
              <w:rPr>
                <w:rFonts w:ascii="Calibri" w:hAnsi="Calibri" w:cs="Calibri"/>
                <w:sz w:val="20"/>
                <w:szCs w:val="20"/>
              </w:rPr>
            </w:pPr>
          </w:p>
          <w:p w14:paraId="6F5A4826" w14:textId="29B69A45" w:rsidR="00B85F57" w:rsidRPr="00227CE5" w:rsidRDefault="00996026">
            <w:pPr>
              <w:autoSpaceDE w:val="0"/>
              <w:autoSpaceDN w:val="0"/>
              <w:adjustRightInd w:val="0"/>
              <w:outlineLvl w:val="0"/>
              <w:rPr>
                <w:rFonts w:ascii="Calibri" w:hAnsi="Calibri" w:cs="Calibri"/>
                <w:sz w:val="20"/>
                <w:szCs w:val="20"/>
              </w:rPr>
            </w:pPr>
            <w:r>
              <w:rPr>
                <w:rFonts w:ascii="Calibri" w:hAnsi="Calibri" w:cs="Calibri"/>
                <w:sz w:val="20"/>
                <w:szCs w:val="20"/>
              </w:rPr>
              <w:t xml:space="preserve">Part of the college's mission is to prepare </w:t>
            </w:r>
            <w:r w:rsidR="00B85F57">
              <w:rPr>
                <w:rFonts w:ascii="Calibri" w:hAnsi="Calibri" w:cs="Calibri"/>
                <w:sz w:val="20"/>
                <w:szCs w:val="20"/>
              </w:rPr>
              <w:t>s</w:t>
            </w:r>
            <w:r>
              <w:rPr>
                <w:rFonts w:ascii="Calibri" w:hAnsi="Calibri" w:cs="Calibri"/>
                <w:sz w:val="20"/>
                <w:szCs w:val="20"/>
              </w:rPr>
              <w:t>tudents to be on track for</w:t>
            </w:r>
            <w:r w:rsidR="00B85F57">
              <w:rPr>
                <w:rFonts w:ascii="Calibri" w:hAnsi="Calibri" w:cs="Calibri"/>
                <w:sz w:val="20"/>
                <w:szCs w:val="20"/>
              </w:rPr>
              <w:t xml:space="preserve"> transfer to </w:t>
            </w:r>
            <w:r>
              <w:rPr>
                <w:rFonts w:ascii="Calibri" w:hAnsi="Calibri" w:cs="Calibri"/>
                <w:sz w:val="20"/>
                <w:szCs w:val="20"/>
              </w:rPr>
              <w:t>their desired four-year programs, which in this case includes</w:t>
            </w:r>
            <w:r w:rsidR="00B85F57">
              <w:rPr>
                <w:rFonts w:ascii="Calibri" w:hAnsi="Calibri" w:cs="Calibri"/>
                <w:sz w:val="20"/>
                <w:szCs w:val="20"/>
              </w:rPr>
              <w:t xml:space="preserve"> not only </w:t>
            </w:r>
            <w:r w:rsidR="004E1B10">
              <w:rPr>
                <w:rFonts w:ascii="Calibri" w:hAnsi="Calibri" w:cs="Calibri"/>
                <w:sz w:val="20"/>
                <w:szCs w:val="20"/>
              </w:rPr>
              <w:t>geology</w:t>
            </w:r>
            <w:r w:rsidR="00B85F57">
              <w:rPr>
                <w:rFonts w:ascii="Calibri" w:hAnsi="Calibri" w:cs="Calibri"/>
                <w:sz w:val="20"/>
                <w:szCs w:val="20"/>
              </w:rPr>
              <w:t xml:space="preserve"> </w:t>
            </w:r>
            <w:r w:rsidR="004E1B10">
              <w:rPr>
                <w:rFonts w:ascii="Calibri" w:hAnsi="Calibri" w:cs="Calibri"/>
                <w:sz w:val="20"/>
                <w:szCs w:val="20"/>
              </w:rPr>
              <w:t>but also planetary science and oth</w:t>
            </w:r>
            <w:r>
              <w:rPr>
                <w:rFonts w:ascii="Calibri" w:hAnsi="Calibri" w:cs="Calibri"/>
                <w:sz w:val="20"/>
                <w:szCs w:val="20"/>
              </w:rPr>
              <w:t>er earth-science related fields</w:t>
            </w:r>
            <w:r w:rsidR="00B85F57">
              <w:rPr>
                <w:rFonts w:ascii="Calibri" w:hAnsi="Calibri" w:cs="Calibri"/>
                <w:sz w:val="20"/>
                <w:szCs w:val="20"/>
              </w:rPr>
              <w:t xml:space="preserve">. </w:t>
            </w:r>
            <w:r>
              <w:rPr>
                <w:rFonts w:ascii="Calibri" w:hAnsi="Calibri" w:cs="Calibri"/>
                <w:sz w:val="20"/>
                <w:szCs w:val="20"/>
              </w:rPr>
              <w:t xml:space="preserve"> Another aspect of the college's mission is</w:t>
            </w:r>
            <w:r w:rsidR="00B85F57">
              <w:rPr>
                <w:rFonts w:ascii="Calibri" w:hAnsi="Calibri" w:cs="Calibri"/>
                <w:sz w:val="20"/>
                <w:szCs w:val="20"/>
              </w:rPr>
              <w:t xml:space="preserve"> job training</w:t>
            </w:r>
            <w:r>
              <w:rPr>
                <w:rFonts w:ascii="Calibri" w:hAnsi="Calibri" w:cs="Calibri"/>
                <w:sz w:val="20"/>
                <w:szCs w:val="20"/>
              </w:rPr>
              <w:t>; this program provides preparation</w:t>
            </w:r>
            <w:r w:rsidR="00B85F57">
              <w:rPr>
                <w:rFonts w:ascii="Calibri" w:hAnsi="Calibri" w:cs="Calibri"/>
                <w:sz w:val="20"/>
                <w:szCs w:val="20"/>
              </w:rPr>
              <w:t xml:space="preserve"> for </w:t>
            </w:r>
            <w:r w:rsidR="004E1B10">
              <w:rPr>
                <w:rFonts w:ascii="Calibri" w:hAnsi="Calibri" w:cs="Calibri"/>
                <w:sz w:val="20"/>
                <w:szCs w:val="20"/>
              </w:rPr>
              <w:t>careers in mining and the energy industry</w:t>
            </w:r>
            <w:r w:rsidR="00B85F57">
              <w:rPr>
                <w:rFonts w:ascii="Calibri" w:hAnsi="Calibri" w:cs="Calibri"/>
                <w:sz w:val="20"/>
                <w:szCs w:val="20"/>
              </w:rPr>
              <w:t xml:space="preserve">.  </w:t>
            </w:r>
          </w:p>
          <w:p w14:paraId="758EC30A"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11EF27D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5BAD6" w14:textId="77777777"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14:paraId="767D8632" w14:textId="77777777" w:rsidR="00B12430" w:rsidRPr="00227CE5" w:rsidRDefault="00B12430">
            <w:pPr>
              <w:autoSpaceDE w:val="0"/>
              <w:autoSpaceDN w:val="0"/>
              <w:adjustRightInd w:val="0"/>
              <w:outlineLvl w:val="0"/>
              <w:rPr>
                <w:rFonts w:ascii="Calibri" w:hAnsi="Calibri" w:cs="Calibri"/>
                <w:sz w:val="20"/>
                <w:szCs w:val="20"/>
              </w:rPr>
            </w:pPr>
          </w:p>
          <w:p w14:paraId="48922B64" w14:textId="77777777" w:rsidR="00B12430" w:rsidRDefault="000747C6">
            <w:pPr>
              <w:autoSpaceDE w:val="0"/>
              <w:autoSpaceDN w:val="0"/>
              <w:adjustRightInd w:val="0"/>
              <w:outlineLvl w:val="0"/>
              <w:rPr>
                <w:rFonts w:ascii="Calibri" w:hAnsi="Calibri" w:cs="Calibri"/>
                <w:sz w:val="20"/>
                <w:szCs w:val="20"/>
              </w:rPr>
            </w:pPr>
            <w:r>
              <w:rPr>
                <w:rFonts w:ascii="Arial" w:hAnsi="Arial" w:cs="Arial"/>
                <w:color w:val="666666"/>
              </w:rPr>
              <w:t>1. (Comprehension Level) Explain the basic natural laws and principles upon which the science of geology is based, including demonstrating the application of mathematical techniques, physical and chemical principles, and computer techniques related to geology.</w:t>
            </w:r>
            <w:r>
              <w:rPr>
                <w:rStyle w:val="apple-converted-space"/>
                <w:rFonts w:ascii="Arial" w:hAnsi="Arial" w:cs="Arial"/>
                <w:color w:val="666666"/>
              </w:rPr>
              <w:t> </w:t>
            </w:r>
            <w:r>
              <w:rPr>
                <w:rFonts w:ascii="Arial" w:hAnsi="Arial" w:cs="Arial"/>
                <w:color w:val="666666"/>
              </w:rPr>
              <w:br/>
              <w:t>2. (Evaluation Level) After physically examining common igneous, sedimentary and metamorphic rocks, determine their mineral composition and texture. Using this information, identify the samples and explain how these rocks formed.</w:t>
            </w:r>
            <w:r>
              <w:rPr>
                <w:rStyle w:val="apple-converted-space"/>
                <w:rFonts w:ascii="Arial" w:hAnsi="Arial" w:cs="Arial"/>
                <w:color w:val="666666"/>
              </w:rPr>
              <w:t> </w:t>
            </w:r>
            <w:r>
              <w:rPr>
                <w:rFonts w:ascii="Arial" w:hAnsi="Arial" w:cs="Arial"/>
                <w:color w:val="666666"/>
              </w:rPr>
              <w:br/>
              <w:t>3. (Evaluation Level) After physically examining various mineral samples, determine a variety of physical properties of minerals, including hardness, cleavage, luster and streak. Using this information, identify the minerals. Demonstrate knowledge of the most important minerals and energy sources used by humans</w:t>
            </w:r>
            <w:r>
              <w:rPr>
                <w:rStyle w:val="apple-converted-space"/>
                <w:rFonts w:ascii="Arial" w:hAnsi="Arial" w:cs="Arial"/>
                <w:color w:val="666666"/>
              </w:rPr>
              <w:t> </w:t>
            </w:r>
            <w:r>
              <w:rPr>
                <w:rFonts w:ascii="Arial" w:hAnsi="Arial" w:cs="Arial"/>
                <w:color w:val="666666"/>
              </w:rPr>
              <w:br/>
              <w:t>4. (Analysis Level) Identify a select group of common fossils and describe their methods of preservation.</w:t>
            </w:r>
            <w:r>
              <w:rPr>
                <w:rStyle w:val="apple-converted-space"/>
                <w:rFonts w:ascii="Arial" w:hAnsi="Arial" w:cs="Arial"/>
                <w:color w:val="666666"/>
              </w:rPr>
              <w:t> </w:t>
            </w:r>
            <w:r>
              <w:rPr>
                <w:rFonts w:ascii="Arial" w:hAnsi="Arial" w:cs="Arial"/>
                <w:color w:val="666666"/>
              </w:rPr>
              <w:br/>
              <w:t>5. (Evaluation Level) Using geologic maps, determine rock types and ages. Also determine the strike and dips of the beds, and identify different geologic structures. Demonstrate skill with maps, including topographic maps, geologic maps, and geologic cross-sections.</w:t>
            </w:r>
            <w:r>
              <w:rPr>
                <w:rStyle w:val="apple-converted-space"/>
                <w:rFonts w:ascii="Arial" w:hAnsi="Arial" w:cs="Arial"/>
                <w:color w:val="666666"/>
              </w:rPr>
              <w:t> </w:t>
            </w:r>
            <w:r>
              <w:rPr>
                <w:rFonts w:ascii="Arial" w:hAnsi="Arial" w:cs="Arial"/>
                <w:color w:val="666666"/>
              </w:rPr>
              <w:br/>
              <w:t>6. (Comprehension Level) Describe the historical development of modern geologic thought. Demonstrate knowledge of the history of the Earth and the evolution of life.</w:t>
            </w:r>
            <w:r>
              <w:rPr>
                <w:rStyle w:val="apple-converted-space"/>
                <w:rFonts w:ascii="Arial" w:hAnsi="Arial" w:cs="Arial"/>
                <w:color w:val="666666"/>
              </w:rPr>
              <w:t> </w:t>
            </w:r>
            <w:r>
              <w:rPr>
                <w:rFonts w:ascii="Arial" w:hAnsi="Arial" w:cs="Arial"/>
                <w:color w:val="666666"/>
              </w:rPr>
              <w:br/>
              <w:t xml:space="preserve">7. (Synthesis Level) Demonstrate knowledge of the major physical features of the Earth, including the Earth's </w:t>
            </w:r>
            <w:r>
              <w:rPr>
                <w:rFonts w:ascii="Arial" w:hAnsi="Arial" w:cs="Arial"/>
                <w:color w:val="666666"/>
              </w:rPr>
              <w:lastRenderedPageBreak/>
              <w:t>internal structure, features of continents, ocean basins, and those produced by the tectonic and hydrologic systems. Also, describe the sources of energy that drive these systems and the Earth features produced by their operation over long periods of geologic time. Demonstrate understanding of the Earth's key geologic processes, including plate tectonics, the rock cycle, and the water cycle.</w:t>
            </w:r>
            <w:r>
              <w:rPr>
                <w:rStyle w:val="apple-converted-space"/>
                <w:rFonts w:ascii="Arial" w:hAnsi="Arial" w:cs="Arial"/>
                <w:color w:val="666666"/>
              </w:rPr>
              <w:t> </w:t>
            </w:r>
            <w:r>
              <w:rPr>
                <w:rFonts w:ascii="Arial" w:hAnsi="Arial" w:cs="Arial"/>
                <w:color w:val="666666"/>
              </w:rPr>
              <w:br/>
              <w:t>8. (Evaluation Level) Summarize the basic components of the hydrologic and tectonic systems. Describe the sources of energy that drive these systems and the Earth features produced by their operation over long periods of geologic time. Compare these systems to those operating on other planets.</w:t>
            </w:r>
            <w:r>
              <w:rPr>
                <w:rStyle w:val="apple-converted-space"/>
                <w:rFonts w:ascii="Arial" w:hAnsi="Arial" w:cs="Arial"/>
                <w:color w:val="666666"/>
              </w:rPr>
              <w:t> </w:t>
            </w:r>
            <w:r>
              <w:rPr>
                <w:rFonts w:ascii="Arial" w:hAnsi="Arial" w:cs="Arial"/>
                <w:color w:val="666666"/>
              </w:rPr>
              <w:br/>
              <w:t>9. (Evaluation Level) Summarize the basic components of the hydrologic and tectonic systems. Describe the sources of energy that drive these systems and the Earth features produced by their operation over long periods of geologic time. Compare these systems to those operating on other planets.</w:t>
            </w:r>
            <w:r>
              <w:rPr>
                <w:rStyle w:val="apple-converted-space"/>
                <w:rFonts w:ascii="Arial" w:hAnsi="Arial" w:cs="Arial"/>
                <w:color w:val="666666"/>
              </w:rPr>
              <w:t> </w:t>
            </w:r>
            <w:r>
              <w:rPr>
                <w:rFonts w:ascii="Arial" w:hAnsi="Arial" w:cs="Arial"/>
                <w:color w:val="666666"/>
              </w:rPr>
              <w:br/>
              <w:t>10. (Synthesis Level) Summarize the major geologic hazards faced by humans and how they can avoid them. List the major mineral and energy resources used by humans and describe their geologic occurrence. Describe some of the basic relationships that exist between humans and the Earth upon which they live. Show how the choices they will make are related. Demonstrate awareness of human effects on the Earth and its climate.</w:t>
            </w:r>
            <w:r>
              <w:rPr>
                <w:rStyle w:val="apple-converted-space"/>
                <w:rFonts w:ascii="Arial" w:hAnsi="Arial" w:cs="Arial"/>
                <w:color w:val="666666"/>
              </w:rPr>
              <w:t> </w:t>
            </w:r>
            <w:r>
              <w:rPr>
                <w:rFonts w:ascii="Arial" w:hAnsi="Arial" w:cs="Arial"/>
                <w:color w:val="666666"/>
              </w:rPr>
              <w:br/>
              <w:t>11. (Analysis Level) Explain the differences between relative and absolute geologic dates and be able to determine relative dates from a block diagram. Identify the major portions of the geologic time scale and explain how this great expanse of time was divided into smaller periods.</w:t>
            </w:r>
            <w:r>
              <w:rPr>
                <w:rStyle w:val="apple-converted-space"/>
                <w:rFonts w:ascii="Arial" w:hAnsi="Arial" w:cs="Arial"/>
                <w:color w:val="666666"/>
              </w:rPr>
              <w:t> </w:t>
            </w:r>
            <w:r>
              <w:rPr>
                <w:rFonts w:ascii="Arial" w:hAnsi="Arial" w:cs="Arial"/>
                <w:color w:val="666666"/>
              </w:rPr>
              <w:br/>
              <w:t>12. (Synthesis Level) Explain the differences between relative and absolute geologic dates and be able to determine relative dates from a block diagram. Identify the major portions of the geologic time scale and explain how this great expanse of time was divided into smaller periods and how absolute dates were determined for these periods.</w:t>
            </w:r>
            <w:r>
              <w:rPr>
                <w:rStyle w:val="apple-converted-space"/>
                <w:rFonts w:ascii="Arial" w:hAnsi="Arial" w:cs="Arial"/>
                <w:color w:val="666666"/>
              </w:rPr>
              <w:t> </w:t>
            </w:r>
            <w:r>
              <w:rPr>
                <w:rFonts w:ascii="Arial" w:hAnsi="Arial" w:cs="Arial"/>
                <w:color w:val="666666"/>
              </w:rPr>
              <w:br/>
              <w:t>13. (Synthesis Level) Describe some of the current scientific theories regarding the origin of the Earth, list the major advances in the chronological development of life upon the Earth and relate these to the major periods of the Geologic Time Scale and the theory of organic evolution.</w:t>
            </w:r>
            <w:r w:rsidRPr="00577F52">
              <w:rPr>
                <w:rFonts w:ascii="Times New Roman" w:hAnsi="Times New Roman" w:cs="Times New Roman"/>
                <w:sz w:val="24"/>
                <w:szCs w:val="24"/>
              </w:rPr>
              <w:t xml:space="preserve"> </w:t>
            </w:r>
          </w:p>
          <w:p w14:paraId="2A9785A7" w14:textId="77777777" w:rsidR="00E653F7" w:rsidRPr="00227CE5" w:rsidRDefault="00E653F7">
            <w:pPr>
              <w:autoSpaceDE w:val="0"/>
              <w:autoSpaceDN w:val="0"/>
              <w:adjustRightInd w:val="0"/>
              <w:outlineLvl w:val="0"/>
              <w:rPr>
                <w:rFonts w:ascii="Calibri" w:hAnsi="Calibri" w:cs="Calibri"/>
                <w:sz w:val="20"/>
                <w:szCs w:val="20"/>
              </w:rPr>
            </w:pPr>
          </w:p>
        </w:tc>
      </w:tr>
      <w:tr w:rsidR="00B12430" w14:paraId="4B3858F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84A95" w14:textId="77777777"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14:paraId="6AB20A0C" w14:textId="77777777" w:rsidR="005A1914" w:rsidRPr="00EC753B" w:rsidRDefault="005A1914" w:rsidP="000747C6">
            <w:pPr>
              <w:autoSpaceDE w:val="0"/>
              <w:autoSpaceDN w:val="0"/>
              <w:adjustRightInd w:val="0"/>
              <w:outlineLvl w:val="0"/>
              <w:rPr>
                <w:rFonts w:ascii="Calibri" w:hAnsi="Calibri" w:cs="Calibri"/>
                <w:strike/>
                <w:sz w:val="20"/>
                <w:szCs w:val="20"/>
              </w:rPr>
            </w:pPr>
          </w:p>
        </w:tc>
      </w:tr>
    </w:tbl>
    <w:p w14:paraId="4BBA813B"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0F7DAA0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CFC8B6D"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1C84780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037FD" w14:textId="77777777"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1A589C">
              <w:rPr>
                <w:rFonts w:ascii="Calibri" w:hAnsi="Calibri" w:cs="Calibri"/>
                <w:sz w:val="20"/>
                <w:szCs w:val="20"/>
              </w:rPr>
              <w:t xml:space="preserve"> (from Fact Book)</w:t>
            </w:r>
            <w:r w:rsidR="00697C58">
              <w:rPr>
                <w:rFonts w:ascii="Calibri" w:hAnsi="Calibri" w:cs="Calibri"/>
                <w:sz w:val="20"/>
                <w:szCs w:val="20"/>
              </w:rPr>
              <w:br/>
            </w:r>
          </w:p>
          <w:p w14:paraId="34A0CB43" w14:textId="77777777" w:rsidR="005A1914" w:rsidRDefault="000747C6">
            <w:pPr>
              <w:autoSpaceDE w:val="0"/>
              <w:autoSpaceDN w:val="0"/>
              <w:adjustRightInd w:val="0"/>
              <w:outlineLvl w:val="0"/>
              <w:rPr>
                <w:rFonts w:ascii="Calibri" w:hAnsi="Calibri" w:cs="Calibri"/>
                <w:sz w:val="20"/>
                <w:szCs w:val="20"/>
              </w:rPr>
            </w:pPr>
            <w:r>
              <w:rPr>
                <w:rFonts w:ascii="Calibri" w:hAnsi="Calibri" w:cs="Calibri"/>
                <w:sz w:val="20"/>
                <w:szCs w:val="20"/>
              </w:rPr>
              <w:t>The program became available in Fall 2012. One student enrolled in and completed this program in 2014-2015.</w:t>
            </w:r>
            <w:r w:rsidR="00E0273B">
              <w:rPr>
                <w:rFonts w:ascii="Calibri" w:hAnsi="Calibri" w:cs="Calibri"/>
                <w:sz w:val="20"/>
                <w:szCs w:val="20"/>
              </w:rPr>
              <w:t xml:space="preserve">  Enrollment data has been requested from I.R.</w:t>
            </w:r>
          </w:p>
          <w:p w14:paraId="17A2A7D4" w14:textId="77777777" w:rsidR="005A1914" w:rsidRPr="00227CE5" w:rsidRDefault="005A1914">
            <w:pPr>
              <w:autoSpaceDE w:val="0"/>
              <w:autoSpaceDN w:val="0"/>
              <w:adjustRightInd w:val="0"/>
              <w:outlineLvl w:val="0"/>
              <w:rPr>
                <w:rFonts w:ascii="Calibri" w:hAnsi="Calibri" w:cs="Calibri"/>
                <w:sz w:val="20"/>
                <w:szCs w:val="20"/>
              </w:rPr>
            </w:pP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1D6EA36A" w14:textId="77777777" w:rsidTr="00227CE5">
              <w:tc>
                <w:tcPr>
                  <w:tcW w:w="1797" w:type="dxa"/>
                  <w:shd w:val="clear" w:color="auto" w:fill="auto"/>
                </w:tcPr>
                <w:p w14:paraId="560D255D"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515F4736" w14:textId="77777777"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4F3BC812"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43773221"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4ECB02CA"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5D36E150"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07D36B71" w14:textId="77777777" w:rsidTr="00227CE5">
              <w:tc>
                <w:tcPr>
                  <w:tcW w:w="1797" w:type="dxa"/>
                  <w:shd w:val="clear" w:color="auto" w:fill="auto"/>
                </w:tcPr>
                <w:p w14:paraId="387FDBD2" w14:textId="77777777" w:rsidR="00520DDD" w:rsidRPr="00227CE5" w:rsidRDefault="00EC753B" w:rsidP="000747C6">
                  <w:pPr>
                    <w:autoSpaceDE w:val="0"/>
                    <w:autoSpaceDN w:val="0"/>
                    <w:adjustRightInd w:val="0"/>
                    <w:outlineLvl w:val="0"/>
                    <w:rPr>
                      <w:rFonts w:ascii="Calibri" w:hAnsi="Calibri" w:cs="Calibri"/>
                      <w:sz w:val="20"/>
                      <w:szCs w:val="20"/>
                    </w:rPr>
                  </w:pPr>
                  <w:r>
                    <w:rPr>
                      <w:rFonts w:ascii="Calibri" w:hAnsi="Calibri" w:cs="Calibri"/>
                      <w:sz w:val="20"/>
                      <w:szCs w:val="20"/>
                    </w:rPr>
                    <w:t xml:space="preserve">A.S. - </w:t>
                  </w:r>
                  <w:r w:rsidR="000747C6">
                    <w:rPr>
                      <w:rFonts w:ascii="Calibri" w:hAnsi="Calibri" w:cs="Calibri"/>
                      <w:sz w:val="20"/>
                      <w:szCs w:val="20"/>
                    </w:rPr>
                    <w:t>Geology and Planetary Science</w:t>
                  </w:r>
                </w:p>
              </w:tc>
              <w:tc>
                <w:tcPr>
                  <w:tcW w:w="1008" w:type="dxa"/>
                  <w:shd w:val="clear" w:color="auto" w:fill="auto"/>
                </w:tcPr>
                <w:p w14:paraId="1C20D79D" w14:textId="77777777" w:rsidR="00520DDD" w:rsidRPr="00227CE5" w:rsidRDefault="000747C6">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32FC7116" w14:textId="77777777" w:rsidR="00520DDD" w:rsidRPr="00227CE5" w:rsidRDefault="000747C6">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198B24AC" w14:textId="77777777" w:rsidR="00520DDD" w:rsidRPr="00227CE5" w:rsidRDefault="00933DE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0A0A9F7F" w14:textId="77777777" w:rsidR="00520DDD" w:rsidRPr="00227CE5" w:rsidRDefault="000747C6">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549589C7" w14:textId="77777777" w:rsidR="00520DDD" w:rsidRPr="00227CE5" w:rsidRDefault="000747C6">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227CE5" w:rsidRPr="00227CE5" w14:paraId="788A9D1C" w14:textId="77777777" w:rsidTr="00227CE5">
              <w:tc>
                <w:tcPr>
                  <w:tcW w:w="1797" w:type="dxa"/>
                  <w:shd w:val="clear" w:color="auto" w:fill="auto"/>
                </w:tcPr>
                <w:p w14:paraId="54CD80DA"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6AD50AE0"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0A0F31DC"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03F8696A"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6BF0CC97"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0FE5A8D5" w14:textId="77777777" w:rsidR="00520DDD" w:rsidRPr="00227CE5" w:rsidRDefault="00520DDD">
                  <w:pPr>
                    <w:autoSpaceDE w:val="0"/>
                    <w:autoSpaceDN w:val="0"/>
                    <w:adjustRightInd w:val="0"/>
                    <w:outlineLvl w:val="0"/>
                    <w:rPr>
                      <w:rFonts w:ascii="Calibri" w:hAnsi="Calibri" w:cs="Calibri"/>
                      <w:sz w:val="20"/>
                      <w:szCs w:val="20"/>
                    </w:rPr>
                  </w:pPr>
                </w:p>
              </w:tc>
            </w:tr>
          </w:tbl>
          <w:p w14:paraId="78BA420A"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2A630D5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DDB98" w14:textId="77777777"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14:paraId="45DE2664" w14:textId="77777777" w:rsidR="006A3209" w:rsidRDefault="006A3209">
            <w:pPr>
              <w:autoSpaceDE w:val="0"/>
              <w:autoSpaceDN w:val="0"/>
              <w:adjustRightInd w:val="0"/>
              <w:outlineLvl w:val="0"/>
              <w:rPr>
                <w:rFonts w:ascii="Calibri" w:hAnsi="Calibri" w:cs="Calibri"/>
                <w:sz w:val="20"/>
                <w:szCs w:val="20"/>
              </w:rPr>
            </w:pPr>
          </w:p>
          <w:p w14:paraId="7673B1CD" w14:textId="77777777" w:rsidR="00130FF4" w:rsidRDefault="000747C6">
            <w:pPr>
              <w:autoSpaceDE w:val="0"/>
              <w:autoSpaceDN w:val="0"/>
              <w:adjustRightInd w:val="0"/>
              <w:outlineLvl w:val="0"/>
              <w:rPr>
                <w:rFonts w:ascii="Calibri" w:hAnsi="Calibri" w:cs="Calibri"/>
                <w:sz w:val="20"/>
                <w:szCs w:val="20"/>
              </w:rPr>
            </w:pPr>
            <w:r>
              <w:rPr>
                <w:rFonts w:ascii="Calibri" w:hAnsi="Calibri" w:cs="Calibri"/>
                <w:sz w:val="20"/>
                <w:szCs w:val="20"/>
              </w:rPr>
              <w:t>This</w:t>
            </w:r>
            <w:r w:rsidR="00130FF4">
              <w:rPr>
                <w:rFonts w:ascii="Calibri" w:hAnsi="Calibri" w:cs="Calibri"/>
                <w:sz w:val="20"/>
                <w:szCs w:val="20"/>
              </w:rPr>
              <w:t xml:space="preserve"> is a new program, and thus the college has not yet obtained enough data to enable any meaningful analysis.</w:t>
            </w:r>
          </w:p>
          <w:p w14:paraId="4F78FFC1" w14:textId="77777777" w:rsidR="000747C6" w:rsidRDefault="000747C6" w:rsidP="00EE69E1">
            <w:pPr>
              <w:autoSpaceDE w:val="0"/>
              <w:autoSpaceDN w:val="0"/>
              <w:adjustRightInd w:val="0"/>
              <w:outlineLvl w:val="0"/>
              <w:rPr>
                <w:rFonts w:ascii="Calibri" w:hAnsi="Calibri" w:cs="Calibri"/>
                <w:sz w:val="20"/>
                <w:szCs w:val="20"/>
              </w:rPr>
            </w:pPr>
            <w:r>
              <w:rPr>
                <w:rFonts w:ascii="Calibri" w:hAnsi="Calibri" w:cs="Calibri"/>
                <w:sz w:val="20"/>
                <w:szCs w:val="20"/>
              </w:rPr>
              <w:t>Geology remains a popular major nationally and at Arizona Universities.   The program is mathematically and scientifically rigorous, and will attract a few of CAC's best students in coming years.</w:t>
            </w:r>
          </w:p>
          <w:p w14:paraId="6FF879BC" w14:textId="77777777" w:rsidR="00B12430" w:rsidRPr="00227CE5" w:rsidRDefault="000747C6" w:rsidP="00635FE7">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r>
      <w:tr w:rsidR="00B12430" w14:paraId="4565891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3C01D" w14:textId="77777777"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14:paraId="6BEDD586" w14:textId="77777777" w:rsidR="006A3209" w:rsidRPr="00227CE5" w:rsidRDefault="006A3209">
            <w:pPr>
              <w:autoSpaceDE w:val="0"/>
              <w:autoSpaceDN w:val="0"/>
              <w:adjustRightInd w:val="0"/>
              <w:outlineLvl w:val="0"/>
              <w:rPr>
                <w:rFonts w:ascii="Calibri" w:hAnsi="Calibri" w:cs="Calibri"/>
                <w:sz w:val="20"/>
                <w:szCs w:val="20"/>
              </w:rPr>
            </w:pPr>
          </w:p>
          <w:p w14:paraId="1E257057" w14:textId="77777777" w:rsidR="00B12430" w:rsidRDefault="00EC753B">
            <w:pPr>
              <w:autoSpaceDE w:val="0"/>
              <w:autoSpaceDN w:val="0"/>
              <w:adjustRightInd w:val="0"/>
              <w:outlineLvl w:val="0"/>
              <w:rPr>
                <w:rFonts w:ascii="Calibri" w:hAnsi="Calibri" w:cs="Calibri"/>
                <w:sz w:val="20"/>
                <w:szCs w:val="20"/>
              </w:rPr>
            </w:pPr>
            <w:r>
              <w:rPr>
                <w:rFonts w:ascii="Calibri" w:hAnsi="Calibri" w:cs="Calibri"/>
                <w:sz w:val="20"/>
                <w:szCs w:val="20"/>
              </w:rPr>
              <w:t>(1) The catalog. (2) Advising. (3) Professors and STEM staff speaking to classes and giving handouts</w:t>
            </w:r>
            <w:r w:rsidR="008D0D8C">
              <w:rPr>
                <w:rFonts w:ascii="Calibri" w:hAnsi="Calibri" w:cs="Calibri"/>
                <w:sz w:val="20"/>
                <w:szCs w:val="20"/>
              </w:rPr>
              <w:t xml:space="preserve"> including discussions of related career opportunities in our fields</w:t>
            </w:r>
            <w:r>
              <w:rPr>
                <w:rFonts w:ascii="Calibri" w:hAnsi="Calibri" w:cs="Calibri"/>
                <w:sz w:val="20"/>
                <w:szCs w:val="20"/>
              </w:rPr>
              <w:t xml:space="preserve">. </w:t>
            </w:r>
            <w:r w:rsidR="00130FF4">
              <w:rPr>
                <w:rFonts w:ascii="Calibri" w:hAnsi="Calibri" w:cs="Calibri"/>
                <w:sz w:val="20"/>
                <w:szCs w:val="20"/>
              </w:rPr>
              <w:t>(4) STEM nights at the College.</w:t>
            </w:r>
            <w:r w:rsidR="000747C6">
              <w:rPr>
                <w:rFonts w:ascii="Calibri" w:hAnsi="Calibri" w:cs="Calibri"/>
                <w:sz w:val="20"/>
                <w:szCs w:val="20"/>
              </w:rPr>
              <w:t xml:space="preserve">  (5) Course flyers </w:t>
            </w:r>
            <w:r w:rsidR="00AE33C8">
              <w:rPr>
                <w:rFonts w:ascii="Calibri" w:hAnsi="Calibri" w:cs="Calibri"/>
                <w:sz w:val="20"/>
                <w:szCs w:val="20"/>
              </w:rPr>
              <w:t>distributed around the college and in local public libraries.  (6) Electronic billboard advertising.</w:t>
            </w:r>
          </w:p>
          <w:p w14:paraId="1D537A6C" w14:textId="77777777" w:rsidR="008D0D8C" w:rsidRDefault="00AE33C8">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p w14:paraId="268C3948" w14:textId="77777777" w:rsidR="002828B2" w:rsidRDefault="002828B2">
            <w:pPr>
              <w:autoSpaceDE w:val="0"/>
              <w:autoSpaceDN w:val="0"/>
              <w:adjustRightInd w:val="0"/>
              <w:outlineLvl w:val="0"/>
              <w:rPr>
                <w:rFonts w:ascii="Calibri" w:hAnsi="Calibri" w:cs="Calibri"/>
                <w:sz w:val="20"/>
                <w:szCs w:val="20"/>
              </w:rPr>
            </w:pPr>
          </w:p>
          <w:p w14:paraId="6C7E53E6" w14:textId="77777777" w:rsidR="008D0D8C" w:rsidRPr="00227CE5" w:rsidRDefault="00130FF4" w:rsidP="00130FF4">
            <w:pPr>
              <w:autoSpaceDE w:val="0"/>
              <w:autoSpaceDN w:val="0"/>
              <w:adjustRightInd w:val="0"/>
              <w:outlineLvl w:val="0"/>
              <w:rPr>
                <w:rFonts w:ascii="Calibri" w:hAnsi="Calibri" w:cs="Calibri"/>
                <w:sz w:val="20"/>
                <w:szCs w:val="20"/>
              </w:rPr>
            </w:pPr>
            <w:r>
              <w:rPr>
                <w:rFonts w:ascii="Calibri" w:hAnsi="Calibri" w:cs="Calibri"/>
                <w:sz w:val="20"/>
                <w:szCs w:val="20"/>
              </w:rPr>
              <w:t>.</w:t>
            </w:r>
          </w:p>
        </w:tc>
      </w:tr>
      <w:tr w:rsidR="00B12430" w14:paraId="432773B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98FAC" w14:textId="77777777"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r w:rsidR="001A589C">
              <w:rPr>
                <w:rFonts w:ascii="Calibri" w:hAnsi="Calibri" w:cs="Calibri"/>
                <w:sz w:val="20"/>
                <w:szCs w:val="20"/>
              </w:rPr>
              <w:t>(from Fact Book)</w:t>
            </w:r>
          </w:p>
          <w:p w14:paraId="1819A289" w14:textId="77777777" w:rsidR="002828B2" w:rsidRDefault="002828B2">
            <w:pPr>
              <w:autoSpaceDE w:val="0"/>
              <w:autoSpaceDN w:val="0"/>
              <w:adjustRightInd w:val="0"/>
              <w:outlineLvl w:val="0"/>
              <w:rPr>
                <w:rFonts w:ascii="Calibri" w:hAnsi="Calibri" w:cs="Calibri"/>
                <w:sz w:val="20"/>
                <w:szCs w:val="20"/>
              </w:rPr>
            </w:pPr>
          </w:p>
          <w:p w14:paraId="2A7D2E93" w14:textId="77777777" w:rsidR="00227CE5" w:rsidRPr="00227CE5" w:rsidRDefault="002828B2">
            <w:pPr>
              <w:autoSpaceDE w:val="0"/>
              <w:autoSpaceDN w:val="0"/>
              <w:adjustRightInd w:val="0"/>
              <w:outlineLvl w:val="0"/>
              <w:rPr>
                <w:rFonts w:ascii="Calibri" w:hAnsi="Calibri" w:cs="Calibri"/>
                <w:sz w:val="20"/>
                <w:szCs w:val="20"/>
              </w:rPr>
            </w:pPr>
            <w:r>
              <w:rPr>
                <w:rFonts w:ascii="Calibri" w:hAnsi="Calibri" w:cs="Calibri"/>
                <w:sz w:val="20"/>
                <w:szCs w:val="20"/>
              </w:rPr>
              <w:t>This is an increasing trend in a sense, because this is a new program.</w:t>
            </w:r>
          </w:p>
          <w:p w14:paraId="1F7077D9"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5F30B0B6" w14:textId="77777777" w:rsidTr="00227CE5">
              <w:tc>
                <w:tcPr>
                  <w:tcW w:w="1797" w:type="dxa"/>
                  <w:shd w:val="clear" w:color="auto" w:fill="auto"/>
                </w:tcPr>
                <w:p w14:paraId="38B28D62"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34E6C25E"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13BB5ADB"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15993AB5"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326DFF9B"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40F3AC95" w14:textId="77777777" w:rsidR="00342E22" w:rsidRPr="00227CE5" w:rsidRDefault="00342E22" w:rsidP="00996026">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4B7D123C" w14:textId="77777777" w:rsidTr="00227CE5">
              <w:tc>
                <w:tcPr>
                  <w:tcW w:w="1797" w:type="dxa"/>
                  <w:shd w:val="clear" w:color="auto" w:fill="auto"/>
                </w:tcPr>
                <w:p w14:paraId="69F81520" w14:textId="77777777" w:rsidR="00342E22" w:rsidRPr="00227CE5" w:rsidRDefault="00EC753B" w:rsidP="00996026">
                  <w:pPr>
                    <w:autoSpaceDE w:val="0"/>
                    <w:autoSpaceDN w:val="0"/>
                    <w:adjustRightInd w:val="0"/>
                    <w:outlineLvl w:val="0"/>
                    <w:rPr>
                      <w:rFonts w:ascii="Calibri" w:hAnsi="Calibri" w:cs="Calibri"/>
                      <w:sz w:val="20"/>
                      <w:szCs w:val="20"/>
                    </w:rPr>
                  </w:pPr>
                  <w:r>
                    <w:rPr>
                      <w:rFonts w:ascii="Calibri" w:hAnsi="Calibri" w:cs="Calibri"/>
                      <w:sz w:val="20"/>
                      <w:szCs w:val="20"/>
                    </w:rPr>
                    <w:t xml:space="preserve">A.S. - </w:t>
                  </w:r>
                  <w:r w:rsidR="00E0273B">
                    <w:rPr>
                      <w:rFonts w:ascii="Calibri" w:hAnsi="Calibri" w:cs="Calibri"/>
                      <w:sz w:val="20"/>
                      <w:szCs w:val="20"/>
                    </w:rPr>
                    <w:t>Geology and Planetary Science</w:t>
                  </w:r>
                </w:p>
              </w:tc>
              <w:tc>
                <w:tcPr>
                  <w:tcW w:w="1008" w:type="dxa"/>
                  <w:shd w:val="clear" w:color="auto" w:fill="auto"/>
                </w:tcPr>
                <w:p w14:paraId="6D4F52C0" w14:textId="77777777" w:rsidR="00342E22" w:rsidRPr="00227CE5" w:rsidRDefault="00AE33C8" w:rsidP="00996026">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17267FB2" w14:textId="77777777" w:rsidR="00342E22" w:rsidRPr="00227CE5" w:rsidRDefault="00AE33C8" w:rsidP="00996026">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AFD9187" w14:textId="77777777" w:rsidR="00342E22" w:rsidRPr="00227CE5" w:rsidRDefault="002828B2" w:rsidP="00996026">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2CC4B4EC" w14:textId="77777777" w:rsidR="00342E22" w:rsidRPr="00227CE5" w:rsidRDefault="00AE33C8" w:rsidP="00996026">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15D8326" w14:textId="77777777" w:rsidR="00342E22" w:rsidRPr="00227CE5" w:rsidRDefault="00AE33C8" w:rsidP="00996026">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227CE5" w:rsidRPr="00227CE5" w14:paraId="31FC01C8" w14:textId="77777777" w:rsidTr="00227CE5">
              <w:tc>
                <w:tcPr>
                  <w:tcW w:w="1797" w:type="dxa"/>
                  <w:shd w:val="clear" w:color="auto" w:fill="auto"/>
                </w:tcPr>
                <w:p w14:paraId="183161F0" w14:textId="77777777" w:rsidR="00342E22" w:rsidRPr="00227CE5" w:rsidRDefault="00342E22" w:rsidP="00996026">
                  <w:pPr>
                    <w:autoSpaceDE w:val="0"/>
                    <w:autoSpaceDN w:val="0"/>
                    <w:adjustRightInd w:val="0"/>
                    <w:outlineLvl w:val="0"/>
                    <w:rPr>
                      <w:rFonts w:ascii="Calibri" w:hAnsi="Calibri" w:cs="Calibri"/>
                      <w:sz w:val="20"/>
                      <w:szCs w:val="20"/>
                    </w:rPr>
                  </w:pPr>
                </w:p>
              </w:tc>
              <w:tc>
                <w:tcPr>
                  <w:tcW w:w="1008" w:type="dxa"/>
                  <w:shd w:val="clear" w:color="auto" w:fill="auto"/>
                </w:tcPr>
                <w:p w14:paraId="3986FB5F" w14:textId="77777777" w:rsidR="00342E22" w:rsidRPr="00227CE5" w:rsidRDefault="00342E22" w:rsidP="00996026">
                  <w:pPr>
                    <w:autoSpaceDE w:val="0"/>
                    <w:autoSpaceDN w:val="0"/>
                    <w:adjustRightInd w:val="0"/>
                    <w:outlineLvl w:val="0"/>
                    <w:rPr>
                      <w:rFonts w:ascii="Calibri" w:hAnsi="Calibri" w:cs="Calibri"/>
                      <w:sz w:val="20"/>
                      <w:szCs w:val="20"/>
                    </w:rPr>
                  </w:pPr>
                </w:p>
              </w:tc>
              <w:tc>
                <w:tcPr>
                  <w:tcW w:w="1008" w:type="dxa"/>
                  <w:shd w:val="clear" w:color="auto" w:fill="auto"/>
                </w:tcPr>
                <w:p w14:paraId="0A66346C" w14:textId="77777777" w:rsidR="00342E22" w:rsidRPr="00227CE5" w:rsidRDefault="00342E22" w:rsidP="00996026">
                  <w:pPr>
                    <w:autoSpaceDE w:val="0"/>
                    <w:autoSpaceDN w:val="0"/>
                    <w:adjustRightInd w:val="0"/>
                    <w:outlineLvl w:val="0"/>
                    <w:rPr>
                      <w:rFonts w:ascii="Calibri" w:hAnsi="Calibri" w:cs="Calibri"/>
                      <w:sz w:val="20"/>
                      <w:szCs w:val="20"/>
                    </w:rPr>
                  </w:pPr>
                </w:p>
              </w:tc>
              <w:tc>
                <w:tcPr>
                  <w:tcW w:w="1008" w:type="dxa"/>
                  <w:shd w:val="clear" w:color="auto" w:fill="auto"/>
                </w:tcPr>
                <w:p w14:paraId="0DF5BC99" w14:textId="77777777" w:rsidR="00342E22" w:rsidRPr="00227CE5" w:rsidRDefault="00342E22" w:rsidP="00996026">
                  <w:pPr>
                    <w:autoSpaceDE w:val="0"/>
                    <w:autoSpaceDN w:val="0"/>
                    <w:adjustRightInd w:val="0"/>
                    <w:outlineLvl w:val="0"/>
                    <w:rPr>
                      <w:rFonts w:ascii="Calibri" w:hAnsi="Calibri" w:cs="Calibri"/>
                      <w:sz w:val="20"/>
                      <w:szCs w:val="20"/>
                    </w:rPr>
                  </w:pPr>
                </w:p>
              </w:tc>
              <w:tc>
                <w:tcPr>
                  <w:tcW w:w="1008" w:type="dxa"/>
                  <w:shd w:val="clear" w:color="auto" w:fill="auto"/>
                </w:tcPr>
                <w:p w14:paraId="2750F740" w14:textId="77777777" w:rsidR="00342E22" w:rsidRPr="00227CE5" w:rsidRDefault="00342E22" w:rsidP="00996026">
                  <w:pPr>
                    <w:autoSpaceDE w:val="0"/>
                    <w:autoSpaceDN w:val="0"/>
                    <w:adjustRightInd w:val="0"/>
                    <w:outlineLvl w:val="0"/>
                    <w:rPr>
                      <w:rFonts w:ascii="Calibri" w:hAnsi="Calibri" w:cs="Calibri"/>
                      <w:sz w:val="20"/>
                      <w:szCs w:val="20"/>
                    </w:rPr>
                  </w:pPr>
                </w:p>
              </w:tc>
              <w:tc>
                <w:tcPr>
                  <w:tcW w:w="1008" w:type="dxa"/>
                  <w:shd w:val="clear" w:color="auto" w:fill="auto"/>
                </w:tcPr>
                <w:p w14:paraId="682A1888" w14:textId="77777777" w:rsidR="00342E22" w:rsidRPr="00227CE5" w:rsidRDefault="00342E22" w:rsidP="00996026">
                  <w:pPr>
                    <w:autoSpaceDE w:val="0"/>
                    <w:autoSpaceDN w:val="0"/>
                    <w:adjustRightInd w:val="0"/>
                    <w:outlineLvl w:val="0"/>
                    <w:rPr>
                      <w:rFonts w:ascii="Calibri" w:hAnsi="Calibri" w:cs="Calibri"/>
                      <w:sz w:val="20"/>
                      <w:szCs w:val="20"/>
                    </w:rPr>
                  </w:pPr>
                </w:p>
              </w:tc>
            </w:tr>
          </w:tbl>
          <w:p w14:paraId="2BDD3079" w14:textId="77777777" w:rsidR="00342E22" w:rsidRPr="00227CE5" w:rsidRDefault="00342E22">
            <w:pPr>
              <w:autoSpaceDE w:val="0"/>
              <w:autoSpaceDN w:val="0"/>
              <w:adjustRightInd w:val="0"/>
              <w:outlineLvl w:val="0"/>
              <w:rPr>
                <w:rFonts w:ascii="Calibri" w:hAnsi="Calibri" w:cs="Calibri"/>
                <w:sz w:val="20"/>
                <w:szCs w:val="20"/>
              </w:rPr>
            </w:pPr>
          </w:p>
          <w:p w14:paraId="5F994B20" w14:textId="77777777" w:rsidR="00B12430" w:rsidRPr="00227CE5" w:rsidRDefault="00B12430">
            <w:pPr>
              <w:autoSpaceDE w:val="0"/>
              <w:autoSpaceDN w:val="0"/>
              <w:adjustRightInd w:val="0"/>
              <w:outlineLvl w:val="0"/>
              <w:rPr>
                <w:rFonts w:ascii="Calibri" w:hAnsi="Calibri" w:cs="Calibri"/>
                <w:sz w:val="20"/>
                <w:szCs w:val="20"/>
              </w:rPr>
            </w:pPr>
          </w:p>
          <w:p w14:paraId="16E3FB2C" w14:textId="77777777" w:rsidR="00B12430" w:rsidRPr="00227CE5" w:rsidRDefault="00B12430">
            <w:pPr>
              <w:autoSpaceDE w:val="0"/>
              <w:autoSpaceDN w:val="0"/>
              <w:adjustRightInd w:val="0"/>
              <w:outlineLvl w:val="0"/>
              <w:rPr>
                <w:rFonts w:ascii="Calibri" w:hAnsi="Calibri" w:cs="Calibri"/>
                <w:sz w:val="20"/>
                <w:szCs w:val="20"/>
              </w:rPr>
            </w:pPr>
          </w:p>
        </w:tc>
      </w:tr>
      <w:tr w:rsidR="00342E22" w14:paraId="4C0C9DA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1E2D" w14:textId="77777777"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14:paraId="1C85975D" w14:textId="77777777" w:rsidR="002828B2" w:rsidRPr="00227CE5" w:rsidRDefault="00AE33C8" w:rsidP="00342E22">
            <w:pPr>
              <w:autoSpaceDE w:val="0"/>
              <w:autoSpaceDN w:val="0"/>
              <w:adjustRightInd w:val="0"/>
              <w:outlineLvl w:val="0"/>
              <w:rPr>
                <w:rFonts w:ascii="Calibri" w:hAnsi="Calibri" w:cs="Calibri"/>
                <w:sz w:val="20"/>
                <w:szCs w:val="20"/>
              </w:rPr>
            </w:pPr>
            <w:r>
              <w:rPr>
                <w:rFonts w:ascii="Calibri" w:hAnsi="Calibri" w:cs="Calibri"/>
                <w:sz w:val="20"/>
                <w:szCs w:val="20"/>
              </w:rPr>
              <w:t>To help our one student complete the program on time, we offered a special 1-student section of Physical Geology in Spring 2015.</w:t>
            </w:r>
            <w:r w:rsidR="00E0273B">
              <w:rPr>
                <w:rFonts w:ascii="Calibri" w:hAnsi="Calibri" w:cs="Calibri"/>
                <w:sz w:val="20"/>
                <w:szCs w:val="20"/>
              </w:rPr>
              <w:t xml:space="preserve">  We are also offering supplemental instruction funded from the STEM grant to support our math and chemistry courses, required for this program.</w:t>
            </w:r>
          </w:p>
        </w:tc>
      </w:tr>
    </w:tbl>
    <w:p w14:paraId="1B090BD4"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4874D80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1776AB"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30304FDF"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1BCA140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F8ED5" w14:textId="77777777"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14:paraId="2F674D82" w14:textId="77777777" w:rsidR="00661C49" w:rsidRDefault="00661C49" w:rsidP="00342E22">
            <w:pPr>
              <w:autoSpaceDE w:val="0"/>
              <w:autoSpaceDN w:val="0"/>
              <w:adjustRightInd w:val="0"/>
              <w:outlineLvl w:val="0"/>
              <w:rPr>
                <w:rFonts w:ascii="Calibri" w:hAnsi="Calibri" w:cs="Calibri"/>
                <w:sz w:val="20"/>
                <w:szCs w:val="20"/>
              </w:rPr>
            </w:pPr>
          </w:p>
          <w:p w14:paraId="29153CAF" w14:textId="77777777" w:rsidR="00CE1C08" w:rsidRDefault="00E46C34" w:rsidP="00661C49">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r w:rsidR="00661C49">
              <w:rPr>
                <w:rFonts w:ascii="Calibri" w:hAnsi="Calibri" w:cs="Calibri"/>
                <w:sz w:val="20"/>
                <w:szCs w:val="20"/>
              </w:rPr>
              <w:t>A strength of our program is availability of the college's large observatory at SPC for astronomy classes</w:t>
            </w:r>
            <w:r w:rsidR="00851C53">
              <w:rPr>
                <w:rFonts w:ascii="Calibri" w:hAnsi="Calibri" w:cs="Calibri"/>
                <w:sz w:val="20"/>
                <w:szCs w:val="20"/>
              </w:rPr>
              <w:t xml:space="preserve"> and for public astronomy nights</w:t>
            </w:r>
            <w:r w:rsidR="00661C49">
              <w:rPr>
                <w:rFonts w:ascii="Calibri" w:hAnsi="Calibri" w:cs="Calibri"/>
                <w:sz w:val="20"/>
                <w:szCs w:val="20"/>
              </w:rPr>
              <w:t>. We also recently equipped Maricopa for astronomy and geology and began offering our courses there.   Astronomy is also offered at the SMC campus, and geology classes are offered at San Tan, SMC, and in Superior.</w:t>
            </w:r>
            <w:r>
              <w:rPr>
                <w:rFonts w:ascii="Calibri" w:hAnsi="Calibri" w:cs="Calibri"/>
                <w:sz w:val="20"/>
                <w:szCs w:val="20"/>
              </w:rPr>
              <w:t xml:space="preserve"> </w:t>
            </w:r>
            <w:r w:rsidR="00661C49">
              <w:rPr>
                <w:rFonts w:ascii="Calibri" w:hAnsi="Calibri" w:cs="Calibri"/>
                <w:sz w:val="20"/>
                <w:szCs w:val="20"/>
              </w:rPr>
              <w:t xml:space="preserve"> </w:t>
            </w:r>
          </w:p>
          <w:p w14:paraId="2EC5D1DA" w14:textId="77777777" w:rsidR="00661C49" w:rsidRDefault="00661C49" w:rsidP="00661C49">
            <w:pPr>
              <w:autoSpaceDE w:val="0"/>
              <w:autoSpaceDN w:val="0"/>
              <w:adjustRightInd w:val="0"/>
              <w:outlineLvl w:val="0"/>
              <w:rPr>
                <w:rFonts w:ascii="Calibri" w:hAnsi="Calibri" w:cs="Calibri"/>
                <w:sz w:val="20"/>
                <w:szCs w:val="20"/>
              </w:rPr>
            </w:pPr>
          </w:p>
          <w:p w14:paraId="76106E96" w14:textId="77777777" w:rsidR="00661C49" w:rsidRDefault="00661C49" w:rsidP="00661C49">
            <w:pPr>
              <w:autoSpaceDE w:val="0"/>
              <w:autoSpaceDN w:val="0"/>
              <w:adjustRightInd w:val="0"/>
              <w:outlineLvl w:val="0"/>
              <w:rPr>
                <w:rFonts w:ascii="Calibri" w:hAnsi="Calibri" w:cs="Calibri"/>
                <w:sz w:val="20"/>
                <w:szCs w:val="20"/>
              </w:rPr>
            </w:pPr>
            <w:r>
              <w:rPr>
                <w:rFonts w:ascii="Calibri" w:hAnsi="Calibri" w:cs="Calibri"/>
                <w:sz w:val="20"/>
                <w:szCs w:val="20"/>
              </w:rPr>
              <w:t>Our geology program also benefits from frequent field trips to sites around Arizona such as the Grand Canyon and Colossal Cave.  The earth sciences remain field sciences, and this is a key part of our program, and we are grateful for the college's continued support of these trips.   The small class sizes at community colleges are ideal for field trip programs.</w:t>
            </w:r>
          </w:p>
          <w:p w14:paraId="6F6F5AE3" w14:textId="77777777" w:rsidR="00661C49" w:rsidRDefault="00661C49" w:rsidP="00661C49">
            <w:pPr>
              <w:autoSpaceDE w:val="0"/>
              <w:autoSpaceDN w:val="0"/>
              <w:adjustRightInd w:val="0"/>
              <w:outlineLvl w:val="0"/>
              <w:rPr>
                <w:rFonts w:ascii="Calibri" w:hAnsi="Calibri" w:cs="Calibri"/>
                <w:sz w:val="20"/>
                <w:szCs w:val="20"/>
              </w:rPr>
            </w:pPr>
          </w:p>
          <w:p w14:paraId="1DFEB3F9" w14:textId="77777777" w:rsidR="00661C49" w:rsidRDefault="00661C49" w:rsidP="00661C49">
            <w:pPr>
              <w:autoSpaceDE w:val="0"/>
              <w:autoSpaceDN w:val="0"/>
              <w:adjustRightInd w:val="0"/>
              <w:outlineLvl w:val="0"/>
              <w:rPr>
                <w:rFonts w:ascii="Calibri" w:hAnsi="Calibri" w:cs="Calibri"/>
                <w:sz w:val="20"/>
                <w:szCs w:val="20"/>
              </w:rPr>
            </w:pPr>
            <w:r>
              <w:rPr>
                <w:rFonts w:ascii="Calibri" w:hAnsi="Calibri" w:cs="Calibri"/>
                <w:sz w:val="20"/>
                <w:szCs w:val="20"/>
              </w:rPr>
              <w:t xml:space="preserve">The number of students who complete our </w:t>
            </w:r>
            <w:r w:rsidR="00D318E2">
              <w:rPr>
                <w:rFonts w:ascii="Calibri" w:hAnsi="Calibri" w:cs="Calibri"/>
                <w:sz w:val="20"/>
                <w:szCs w:val="20"/>
              </w:rPr>
              <w:t xml:space="preserve">A.S. </w:t>
            </w:r>
            <w:r>
              <w:rPr>
                <w:rFonts w:ascii="Calibri" w:hAnsi="Calibri" w:cs="Calibri"/>
                <w:sz w:val="20"/>
                <w:szCs w:val="20"/>
              </w:rPr>
              <w:t>program is likely to remain low, because of the rigorous requirements to complete geology, astronomy, chemistry, and physics coursework along with math through calculus.   We are gradually expanding our science offerings around the district, but not all of these courses are currently available at all of our locations.</w:t>
            </w:r>
          </w:p>
          <w:p w14:paraId="4F4B1486" w14:textId="77777777" w:rsidR="00D318E2" w:rsidRDefault="00D318E2" w:rsidP="00661C49">
            <w:pPr>
              <w:autoSpaceDE w:val="0"/>
              <w:autoSpaceDN w:val="0"/>
              <w:adjustRightInd w:val="0"/>
              <w:outlineLvl w:val="0"/>
              <w:rPr>
                <w:rFonts w:ascii="Calibri" w:hAnsi="Calibri" w:cs="Calibri"/>
                <w:sz w:val="20"/>
                <w:szCs w:val="20"/>
              </w:rPr>
            </w:pPr>
          </w:p>
          <w:p w14:paraId="0E5F33F2" w14:textId="77777777" w:rsidR="00D318E2" w:rsidRDefault="00D318E2" w:rsidP="00661C49">
            <w:pPr>
              <w:autoSpaceDE w:val="0"/>
              <w:autoSpaceDN w:val="0"/>
              <w:adjustRightInd w:val="0"/>
              <w:outlineLvl w:val="0"/>
              <w:rPr>
                <w:rFonts w:ascii="Calibri" w:hAnsi="Calibri" w:cs="Calibri"/>
                <w:sz w:val="20"/>
                <w:szCs w:val="20"/>
              </w:rPr>
            </w:pPr>
            <w:r>
              <w:rPr>
                <w:rFonts w:ascii="Calibri" w:hAnsi="Calibri" w:cs="Calibri"/>
                <w:sz w:val="20"/>
                <w:szCs w:val="20"/>
              </w:rPr>
              <w:t>Our geology and astronomy courses primarily serve the function of providing lab science credits to non-science students, as part of their general education requirements.</w:t>
            </w:r>
            <w:r w:rsidR="00EB0E4C">
              <w:rPr>
                <w:rFonts w:ascii="Calibri" w:hAnsi="Calibri" w:cs="Calibri"/>
                <w:sz w:val="20"/>
                <w:szCs w:val="20"/>
              </w:rPr>
              <w:t xml:space="preserve">  Several of our former geology and astronomy students are now teaching in the local K-12 school districts.</w:t>
            </w:r>
          </w:p>
          <w:p w14:paraId="75588787" w14:textId="77777777" w:rsidR="00EB0E4C" w:rsidRDefault="00EB0E4C" w:rsidP="00661C49">
            <w:pPr>
              <w:autoSpaceDE w:val="0"/>
              <w:autoSpaceDN w:val="0"/>
              <w:adjustRightInd w:val="0"/>
              <w:outlineLvl w:val="0"/>
              <w:rPr>
                <w:rFonts w:ascii="Calibri" w:hAnsi="Calibri" w:cs="Calibri"/>
                <w:sz w:val="20"/>
                <w:szCs w:val="20"/>
              </w:rPr>
            </w:pPr>
          </w:p>
          <w:p w14:paraId="60544438" w14:textId="7FD9BA3C" w:rsidR="00EB0E4C" w:rsidRPr="00227CE5" w:rsidRDefault="00EB0E4C" w:rsidP="00276FBD">
            <w:pPr>
              <w:autoSpaceDE w:val="0"/>
              <w:autoSpaceDN w:val="0"/>
              <w:adjustRightInd w:val="0"/>
              <w:outlineLvl w:val="0"/>
              <w:rPr>
                <w:rFonts w:ascii="Calibri" w:hAnsi="Calibri" w:cs="Calibri"/>
                <w:sz w:val="24"/>
                <w:szCs w:val="24"/>
              </w:rPr>
            </w:pPr>
            <w:r>
              <w:rPr>
                <w:rFonts w:ascii="Calibri" w:hAnsi="Calibri" w:cs="Calibri"/>
                <w:sz w:val="20"/>
                <w:szCs w:val="20"/>
              </w:rPr>
              <w:t>While geology and astronomy courses are taught at community colleges around the state, other schoo</w:t>
            </w:r>
            <w:r w:rsidR="00276FBD">
              <w:rPr>
                <w:rFonts w:ascii="Calibri" w:hAnsi="Calibri" w:cs="Calibri"/>
                <w:sz w:val="20"/>
                <w:szCs w:val="20"/>
              </w:rPr>
              <w:t xml:space="preserve">ls do not have an A.S. degree </w:t>
            </w:r>
            <w:r>
              <w:rPr>
                <w:rFonts w:ascii="Calibri" w:hAnsi="Calibri" w:cs="Calibri"/>
                <w:sz w:val="20"/>
                <w:szCs w:val="20"/>
              </w:rPr>
              <w:t xml:space="preserve">in geology and planetary science </w:t>
            </w:r>
            <w:r w:rsidR="00276FBD">
              <w:rPr>
                <w:rFonts w:ascii="Calibri" w:hAnsi="Calibri" w:cs="Calibri"/>
                <w:sz w:val="20"/>
                <w:szCs w:val="20"/>
              </w:rPr>
              <w:t xml:space="preserve">exactly like ours.  </w:t>
            </w:r>
            <w:r w:rsidR="00996026">
              <w:rPr>
                <w:rFonts w:ascii="Calibri" w:hAnsi="Calibri" w:cs="Calibri"/>
                <w:sz w:val="20"/>
                <w:szCs w:val="20"/>
              </w:rPr>
              <w:t xml:space="preserve">The </w:t>
            </w:r>
            <w:r w:rsidR="00276FBD">
              <w:rPr>
                <w:rFonts w:ascii="Calibri" w:hAnsi="Calibri" w:cs="Calibri"/>
                <w:sz w:val="20"/>
                <w:szCs w:val="20"/>
              </w:rPr>
              <w:t xml:space="preserve">attached comparison chart compares our program to several similar programs that provide an A.S. in geology.  </w:t>
            </w:r>
            <w:r>
              <w:rPr>
                <w:rFonts w:ascii="Calibri" w:hAnsi="Calibri" w:cs="Calibri"/>
                <w:sz w:val="20"/>
                <w:szCs w:val="20"/>
              </w:rPr>
              <w:t>We think that having our A.S. degree in the catalogue will help interested students find and take the appropriate courses to lead them to future success in University geology and related programs.</w:t>
            </w:r>
          </w:p>
        </w:tc>
      </w:tr>
      <w:tr w:rsidR="00B12430" w14:paraId="0A0032D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45D5C" w14:textId="24F3782E" w:rsidR="00556B4A"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14:paraId="2B5651D5" w14:textId="77777777" w:rsidR="00996026" w:rsidRPr="00556B4A" w:rsidRDefault="00996026">
            <w:pPr>
              <w:autoSpaceDE w:val="0"/>
              <w:autoSpaceDN w:val="0"/>
              <w:adjustRightInd w:val="0"/>
              <w:rPr>
                <w:rFonts w:ascii="Calibri" w:hAnsi="Calibri" w:cs="Calibri"/>
                <w:sz w:val="20"/>
                <w:szCs w:val="20"/>
              </w:rPr>
            </w:pPr>
          </w:p>
          <w:p w14:paraId="49CE4A2B" w14:textId="44EA5794" w:rsidR="001B4FE7" w:rsidRPr="00F7501F" w:rsidRDefault="001B4FE7" w:rsidP="00996026">
            <w:pPr>
              <w:autoSpaceDE w:val="0"/>
              <w:autoSpaceDN w:val="0"/>
              <w:adjustRightInd w:val="0"/>
              <w:rPr>
                <w:rFonts w:ascii="Calibri" w:hAnsi="Calibri" w:cs="Calibri"/>
                <w:sz w:val="20"/>
                <w:szCs w:val="20"/>
              </w:rPr>
            </w:pPr>
            <w:r>
              <w:rPr>
                <w:rFonts w:ascii="Calibri" w:hAnsi="Calibri" w:cs="Calibri"/>
                <w:sz w:val="20"/>
                <w:szCs w:val="20"/>
              </w:rPr>
              <w:t xml:space="preserve">We </w:t>
            </w:r>
            <w:r w:rsidR="00851C53">
              <w:rPr>
                <w:rFonts w:ascii="Calibri" w:hAnsi="Calibri" w:cs="Calibri"/>
                <w:sz w:val="20"/>
                <w:szCs w:val="20"/>
              </w:rPr>
              <w:t>attend the Geology ATF meetings to remain current in what is happening around the state.  One useful fact we learned there is that changing the course called  "Environmental Geology" to "Hazards and Disasters" would increase enrollment.  We are trying this change here at CAC, with the new name in effect Fall 2015.</w:t>
            </w:r>
            <w:r w:rsidR="00996026">
              <w:rPr>
                <w:rFonts w:ascii="Calibri" w:hAnsi="Calibri" w:cs="Calibri"/>
                <w:sz w:val="20"/>
                <w:szCs w:val="20"/>
              </w:rPr>
              <w:t xml:space="preserve">   We also attend national meetings of the American Geophysical Union and the American Astronomical Society to obtain new ideas on how to improve our courses.</w:t>
            </w:r>
          </w:p>
        </w:tc>
      </w:tr>
      <w:tr w:rsidR="00B12430" w14:paraId="196ADD8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BD03A" w14:textId="77777777"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14:paraId="0E6024A7" w14:textId="77777777" w:rsidR="00B12430" w:rsidRPr="00227CE5" w:rsidRDefault="00EF3FA6">
            <w:pPr>
              <w:autoSpaceDE w:val="0"/>
              <w:autoSpaceDN w:val="0"/>
              <w:adjustRightInd w:val="0"/>
              <w:rPr>
                <w:rFonts w:ascii="Calibri" w:hAnsi="Calibri" w:cs="Calibri"/>
                <w:sz w:val="20"/>
                <w:szCs w:val="20"/>
              </w:rPr>
            </w:pPr>
            <w:r>
              <w:rPr>
                <w:rFonts w:ascii="Calibri" w:hAnsi="Calibri" w:cs="Calibri"/>
                <w:sz w:val="20"/>
                <w:szCs w:val="20"/>
              </w:rPr>
              <w:t>N/A</w:t>
            </w:r>
          </w:p>
        </w:tc>
      </w:tr>
      <w:tr w:rsidR="00B12430" w14:paraId="7763F49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0789A" w14:textId="77777777"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14:paraId="79DF8482" w14:textId="77777777" w:rsidR="006A3209" w:rsidRPr="00227CE5" w:rsidRDefault="006A3209">
            <w:pPr>
              <w:autoSpaceDE w:val="0"/>
              <w:autoSpaceDN w:val="0"/>
              <w:adjustRightInd w:val="0"/>
              <w:rPr>
                <w:rFonts w:ascii="Calibri" w:hAnsi="Calibri" w:cs="Calibri"/>
                <w:sz w:val="20"/>
                <w:szCs w:val="20"/>
              </w:rPr>
            </w:pPr>
          </w:p>
          <w:p w14:paraId="0EEB63E5" w14:textId="7D4C9ECD" w:rsidR="00B12430" w:rsidRPr="00227CE5" w:rsidRDefault="00851C53" w:rsidP="00556B4A">
            <w:pPr>
              <w:autoSpaceDE w:val="0"/>
              <w:autoSpaceDN w:val="0"/>
              <w:adjustRightInd w:val="0"/>
              <w:rPr>
                <w:rFonts w:ascii="Calibri" w:hAnsi="Calibri" w:cs="Calibri"/>
                <w:sz w:val="20"/>
                <w:szCs w:val="20"/>
              </w:rPr>
            </w:pPr>
            <w:r>
              <w:rPr>
                <w:rFonts w:ascii="Calibri" w:hAnsi="Calibri" w:cs="Calibri"/>
                <w:sz w:val="20"/>
                <w:szCs w:val="20"/>
              </w:rPr>
              <w:lastRenderedPageBreak/>
              <w:t xml:space="preserve">Geology and related programs remain popular nationally.  </w:t>
            </w:r>
            <w:r w:rsidR="00276FBD">
              <w:rPr>
                <w:rFonts w:ascii="Calibri" w:hAnsi="Calibri" w:cs="Calibri"/>
                <w:sz w:val="20"/>
                <w:szCs w:val="20"/>
              </w:rPr>
              <w:t>The Bureau of Labor Statistics predicts 15.8% growth in the number of geoscientists by 2022</w:t>
            </w:r>
            <w:r w:rsidR="001826EE">
              <w:rPr>
                <w:rFonts w:ascii="Calibri" w:hAnsi="Calibri" w:cs="Calibri"/>
                <w:sz w:val="20"/>
                <w:szCs w:val="20"/>
              </w:rPr>
              <w:t xml:space="preserve"> compared to 2012 levels</w:t>
            </w:r>
            <w:r w:rsidR="00276FBD">
              <w:rPr>
                <w:rFonts w:ascii="Calibri" w:hAnsi="Calibri" w:cs="Calibri"/>
                <w:sz w:val="20"/>
                <w:szCs w:val="20"/>
              </w:rPr>
              <w:t xml:space="preserve">. </w:t>
            </w:r>
            <w:r>
              <w:rPr>
                <w:rFonts w:ascii="Calibri" w:hAnsi="Calibri" w:cs="Calibri"/>
                <w:sz w:val="20"/>
                <w:szCs w:val="20"/>
              </w:rPr>
              <w:t>The energy and mining industries hire many graduates; while others pursue high school or college teaching positions.  Governments at all levels hire earth scientists in a variety of roles.</w:t>
            </w:r>
          </w:p>
        </w:tc>
      </w:tr>
      <w:tr w:rsidR="00B12430" w14:paraId="37077D9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C6CF3" w14:textId="77777777" w:rsidR="006A3209"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lastRenderedPageBreak/>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r w:rsidR="001219DC">
              <w:rPr>
                <w:rFonts w:ascii="Calibri" w:hAnsi="Calibri" w:cs="Calibri"/>
                <w:sz w:val="20"/>
                <w:szCs w:val="20"/>
              </w:rPr>
              <w:t xml:space="preserve">: </w:t>
            </w:r>
          </w:p>
          <w:p w14:paraId="01DC836B" w14:textId="77777777" w:rsidR="00556B4A" w:rsidRDefault="00556B4A" w:rsidP="00227CE5">
            <w:pPr>
              <w:autoSpaceDE w:val="0"/>
              <w:autoSpaceDN w:val="0"/>
              <w:adjustRightInd w:val="0"/>
              <w:rPr>
                <w:rFonts w:ascii="Calibri" w:hAnsi="Calibri" w:cs="Calibri"/>
                <w:sz w:val="20"/>
                <w:szCs w:val="20"/>
              </w:rPr>
            </w:pPr>
          </w:p>
          <w:p w14:paraId="03AA4AE2" w14:textId="77777777" w:rsidR="00851C53" w:rsidRPr="00227CE5" w:rsidRDefault="001219DC" w:rsidP="00851C53">
            <w:pPr>
              <w:autoSpaceDE w:val="0"/>
              <w:autoSpaceDN w:val="0"/>
              <w:adjustRightInd w:val="0"/>
              <w:rPr>
                <w:rFonts w:ascii="Calibri" w:hAnsi="Calibri" w:cs="Calibri"/>
                <w:sz w:val="20"/>
                <w:szCs w:val="20"/>
              </w:rPr>
            </w:pPr>
            <w:r>
              <w:rPr>
                <w:rFonts w:ascii="Calibri" w:hAnsi="Calibri" w:cs="Calibri"/>
                <w:sz w:val="20"/>
                <w:szCs w:val="20"/>
              </w:rPr>
              <w:t>The program is suitable for all four-year universities, especially for those in Arizona</w:t>
            </w:r>
            <w:r w:rsidR="00851C53">
              <w:rPr>
                <w:rFonts w:ascii="Calibri" w:hAnsi="Calibri" w:cs="Calibri"/>
                <w:sz w:val="20"/>
                <w:szCs w:val="20"/>
              </w:rPr>
              <w:t>.</w:t>
            </w:r>
          </w:p>
        </w:tc>
      </w:tr>
      <w:tr w:rsidR="009E5848" w14:paraId="711337C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0C1A" w14:textId="77777777" w:rsidR="00D102EA"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14:paraId="66BC19B5" w14:textId="77777777" w:rsidR="00A231FC" w:rsidRDefault="00A231FC">
            <w:pPr>
              <w:autoSpaceDE w:val="0"/>
              <w:autoSpaceDN w:val="0"/>
              <w:adjustRightInd w:val="0"/>
              <w:rPr>
                <w:rFonts w:ascii="Calibri" w:hAnsi="Calibri" w:cs="Calibri"/>
                <w:sz w:val="20"/>
                <w:szCs w:val="20"/>
              </w:rPr>
            </w:pPr>
          </w:p>
          <w:p w14:paraId="593333E8" w14:textId="77777777" w:rsidR="00A231FC" w:rsidRDefault="00F00F85">
            <w:pPr>
              <w:autoSpaceDE w:val="0"/>
              <w:autoSpaceDN w:val="0"/>
              <w:adjustRightInd w:val="0"/>
              <w:rPr>
                <w:rFonts w:ascii="Calibri" w:hAnsi="Calibri" w:cs="Calibri"/>
                <w:sz w:val="20"/>
                <w:szCs w:val="20"/>
              </w:rPr>
            </w:pPr>
            <w:r>
              <w:rPr>
                <w:rFonts w:ascii="Calibri" w:hAnsi="Calibri" w:cs="Calibri"/>
                <w:sz w:val="20"/>
                <w:szCs w:val="20"/>
              </w:rPr>
              <w:t xml:space="preserve">Arizona State University – </w:t>
            </w:r>
            <w:r w:rsidR="00851C53">
              <w:rPr>
                <w:rFonts w:ascii="Calibri" w:hAnsi="Calibri" w:cs="Calibri"/>
                <w:sz w:val="20"/>
                <w:szCs w:val="20"/>
              </w:rPr>
              <w:t xml:space="preserve"> </w:t>
            </w:r>
            <w:r w:rsidR="00D318E2">
              <w:rPr>
                <w:rFonts w:ascii="Calibri" w:hAnsi="Calibri" w:cs="Calibri"/>
                <w:sz w:val="20"/>
                <w:szCs w:val="20"/>
              </w:rPr>
              <w:t>An articulation agreement is in place as part of a grant shared by ASU and CAC that is providing support for our geology programs in the Superior area.</w:t>
            </w:r>
          </w:p>
          <w:p w14:paraId="1C5B2E7D" w14:textId="77777777" w:rsidR="00D102EA" w:rsidRPr="00227CE5" w:rsidRDefault="00D102EA" w:rsidP="00D318E2">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4A9BFEDF"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4F498D"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41C556B4"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41FEF5E1"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D95CA"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14:paraId="1BB84BFD" w14:textId="77777777" w:rsidR="0026708A" w:rsidRPr="00227CE5" w:rsidRDefault="0026708A" w:rsidP="0026708A">
            <w:pPr>
              <w:autoSpaceDE w:val="0"/>
              <w:autoSpaceDN w:val="0"/>
              <w:adjustRightInd w:val="0"/>
              <w:outlineLvl w:val="0"/>
              <w:rPr>
                <w:rFonts w:ascii="Calibri" w:hAnsi="Calibri" w:cs="Calibri"/>
                <w:sz w:val="20"/>
                <w:szCs w:val="20"/>
              </w:rPr>
            </w:pPr>
          </w:p>
          <w:p w14:paraId="0847E814" w14:textId="77777777" w:rsidR="00851C53" w:rsidRDefault="00851C53" w:rsidP="00851C53">
            <w:pPr>
              <w:autoSpaceDE w:val="0"/>
              <w:autoSpaceDN w:val="0"/>
              <w:adjustRightInd w:val="0"/>
              <w:outlineLvl w:val="0"/>
              <w:rPr>
                <w:rFonts w:ascii="Calibri" w:hAnsi="Calibri" w:cs="Calibri"/>
                <w:sz w:val="20"/>
                <w:szCs w:val="20"/>
              </w:rPr>
            </w:pPr>
            <w:r>
              <w:rPr>
                <w:rFonts w:ascii="Calibri" w:hAnsi="Calibri" w:cs="Calibri"/>
                <w:sz w:val="20"/>
                <w:szCs w:val="20"/>
              </w:rPr>
              <w:t xml:space="preserve">  The opening of the Maricopa campus was accompanied by adequate funding to equip an astronomy and geology classroom.  A retired geology professor provided us with a wonderful specimen collection for that campus.  </w:t>
            </w:r>
            <w:r w:rsidR="004E6B97">
              <w:rPr>
                <w:rFonts w:ascii="Calibri" w:hAnsi="Calibri" w:cs="Calibri"/>
                <w:sz w:val="20"/>
                <w:szCs w:val="20"/>
              </w:rPr>
              <w:t xml:space="preserve">We moved the college's 20-inch Dobsonian telescope to Maricopa, and facilities staff </w:t>
            </w:r>
            <w:r w:rsidR="00D72EAC">
              <w:rPr>
                <w:rFonts w:ascii="Calibri" w:hAnsi="Calibri" w:cs="Calibri"/>
                <w:sz w:val="20"/>
                <w:szCs w:val="20"/>
              </w:rPr>
              <w:t xml:space="preserve">there </w:t>
            </w:r>
            <w:r w:rsidR="004E6B97">
              <w:rPr>
                <w:rFonts w:ascii="Calibri" w:hAnsi="Calibri" w:cs="Calibri"/>
                <w:sz w:val="20"/>
                <w:szCs w:val="20"/>
              </w:rPr>
              <w:t>built an improved cart to help us move it around the campus.</w:t>
            </w:r>
          </w:p>
          <w:p w14:paraId="499EFF76" w14:textId="77777777" w:rsidR="00851C53" w:rsidRDefault="00851C53" w:rsidP="00851C53">
            <w:pPr>
              <w:autoSpaceDE w:val="0"/>
              <w:autoSpaceDN w:val="0"/>
              <w:adjustRightInd w:val="0"/>
              <w:outlineLvl w:val="0"/>
              <w:rPr>
                <w:rFonts w:ascii="Calibri" w:hAnsi="Calibri" w:cs="Calibri"/>
                <w:sz w:val="20"/>
                <w:szCs w:val="20"/>
              </w:rPr>
            </w:pPr>
          </w:p>
          <w:p w14:paraId="73BB348B" w14:textId="77777777" w:rsidR="008F55A9" w:rsidRDefault="00851C53" w:rsidP="00851C53">
            <w:pPr>
              <w:autoSpaceDE w:val="0"/>
              <w:autoSpaceDN w:val="0"/>
              <w:adjustRightInd w:val="0"/>
              <w:outlineLvl w:val="0"/>
              <w:rPr>
                <w:rFonts w:ascii="Calibri" w:hAnsi="Calibri" w:cs="Calibri"/>
                <w:sz w:val="20"/>
                <w:szCs w:val="20"/>
              </w:rPr>
            </w:pPr>
            <w:r>
              <w:rPr>
                <w:rFonts w:ascii="Calibri" w:hAnsi="Calibri" w:cs="Calibri"/>
                <w:sz w:val="20"/>
                <w:szCs w:val="20"/>
              </w:rPr>
              <w:t xml:space="preserve">The STEM grant provided funding for several important items for our programs, including </w:t>
            </w:r>
            <w:r w:rsidR="004E6B97">
              <w:rPr>
                <w:rFonts w:ascii="Calibri" w:hAnsi="Calibri" w:cs="Calibri"/>
                <w:sz w:val="20"/>
                <w:szCs w:val="20"/>
              </w:rPr>
              <w:t xml:space="preserve">new "Sunspotter" telescopes, one for SPC and one for SMC, </w:t>
            </w:r>
            <w:r w:rsidR="00D72EAC">
              <w:rPr>
                <w:rFonts w:ascii="Calibri" w:hAnsi="Calibri" w:cs="Calibri"/>
                <w:sz w:val="20"/>
                <w:szCs w:val="20"/>
              </w:rPr>
              <w:t>a 14-inch telescope for SPC, a</w:t>
            </w:r>
            <w:r w:rsidR="004E6B97">
              <w:rPr>
                <w:rFonts w:ascii="Calibri" w:hAnsi="Calibri" w:cs="Calibri"/>
                <w:sz w:val="20"/>
                <w:szCs w:val="20"/>
              </w:rPr>
              <w:t xml:space="preserve"> digital camera for astronomy for SPC, and 2</w:t>
            </w:r>
            <w:r w:rsidR="00D72EAC">
              <w:rPr>
                <w:rFonts w:ascii="Calibri" w:hAnsi="Calibri" w:cs="Calibri"/>
                <w:sz w:val="20"/>
                <w:szCs w:val="20"/>
              </w:rPr>
              <w:t xml:space="preserve"> smaller</w:t>
            </w:r>
            <w:r w:rsidR="004E6B97">
              <w:rPr>
                <w:rFonts w:ascii="Calibri" w:hAnsi="Calibri" w:cs="Calibri"/>
                <w:sz w:val="20"/>
                <w:szCs w:val="20"/>
              </w:rPr>
              <w:t xml:space="preserve"> telescopes for Maricopa.  </w:t>
            </w:r>
            <w:r w:rsidR="004E6E46">
              <w:rPr>
                <w:rFonts w:ascii="Calibri" w:hAnsi="Calibri" w:cs="Calibri"/>
                <w:sz w:val="20"/>
                <w:szCs w:val="20"/>
              </w:rPr>
              <w:t xml:space="preserve"> </w:t>
            </w:r>
            <w:r w:rsidR="004E6B97">
              <w:rPr>
                <w:rFonts w:ascii="Calibri" w:hAnsi="Calibri" w:cs="Calibri"/>
                <w:sz w:val="20"/>
                <w:szCs w:val="20"/>
              </w:rPr>
              <w:t>We intend to obtain an additional telescope for SMC with STEM funds this year.</w:t>
            </w:r>
          </w:p>
          <w:p w14:paraId="6FDBC12A" w14:textId="77777777" w:rsidR="004E6B97" w:rsidRDefault="004E6B97" w:rsidP="00851C53">
            <w:pPr>
              <w:autoSpaceDE w:val="0"/>
              <w:autoSpaceDN w:val="0"/>
              <w:adjustRightInd w:val="0"/>
              <w:outlineLvl w:val="0"/>
              <w:rPr>
                <w:rFonts w:ascii="Calibri" w:hAnsi="Calibri" w:cs="Calibri"/>
                <w:sz w:val="20"/>
                <w:szCs w:val="20"/>
              </w:rPr>
            </w:pPr>
          </w:p>
          <w:p w14:paraId="5C8E4E15" w14:textId="77777777" w:rsidR="004E6B97" w:rsidRDefault="004E6B97" w:rsidP="00851C53">
            <w:pPr>
              <w:autoSpaceDE w:val="0"/>
              <w:autoSpaceDN w:val="0"/>
              <w:adjustRightInd w:val="0"/>
              <w:outlineLvl w:val="0"/>
              <w:rPr>
                <w:rFonts w:ascii="Calibri" w:hAnsi="Calibri" w:cs="Calibri"/>
                <w:sz w:val="20"/>
                <w:szCs w:val="20"/>
              </w:rPr>
            </w:pPr>
            <w:r>
              <w:rPr>
                <w:rFonts w:ascii="Calibri" w:hAnsi="Calibri" w:cs="Calibri"/>
                <w:sz w:val="20"/>
                <w:szCs w:val="20"/>
              </w:rPr>
              <w:t>One funding shortfall has been in providing resources for the SPC observatory, which could benefit from upgrades to the existing computer control system for the large (24-inch) telescope.  The computers used now for that system are more than 12 years old.</w:t>
            </w:r>
          </w:p>
          <w:p w14:paraId="5A567623" w14:textId="77777777" w:rsidR="004E6B97" w:rsidRPr="00227CE5" w:rsidRDefault="004E6B97" w:rsidP="00851C53">
            <w:pPr>
              <w:autoSpaceDE w:val="0"/>
              <w:autoSpaceDN w:val="0"/>
              <w:adjustRightInd w:val="0"/>
              <w:outlineLvl w:val="0"/>
              <w:rPr>
                <w:rFonts w:ascii="Calibri" w:hAnsi="Calibri" w:cs="Calibri"/>
                <w:sz w:val="20"/>
                <w:szCs w:val="20"/>
              </w:rPr>
            </w:pPr>
          </w:p>
        </w:tc>
      </w:tr>
      <w:tr w:rsidR="0026708A" w14:paraId="4A62244F"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986B" w14:textId="77777777" w:rsidR="0026708A"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14:paraId="3C833F5A" w14:textId="77777777" w:rsidR="004E6B97" w:rsidRPr="00227CE5" w:rsidRDefault="004E6B97" w:rsidP="0026708A">
            <w:pPr>
              <w:autoSpaceDE w:val="0"/>
              <w:autoSpaceDN w:val="0"/>
              <w:adjustRightInd w:val="0"/>
              <w:outlineLvl w:val="0"/>
              <w:rPr>
                <w:rFonts w:ascii="Calibri" w:hAnsi="Calibri" w:cs="Calibri"/>
                <w:sz w:val="20"/>
                <w:szCs w:val="20"/>
              </w:rPr>
            </w:pPr>
          </w:p>
          <w:p w14:paraId="12222A8D" w14:textId="77777777" w:rsidR="0026708A" w:rsidRPr="00227CE5" w:rsidRDefault="004E6B97" w:rsidP="0026708A">
            <w:pPr>
              <w:autoSpaceDE w:val="0"/>
              <w:autoSpaceDN w:val="0"/>
              <w:adjustRightInd w:val="0"/>
              <w:outlineLvl w:val="0"/>
              <w:rPr>
                <w:rFonts w:ascii="Calibri" w:hAnsi="Calibri" w:cs="Calibri"/>
                <w:sz w:val="20"/>
                <w:szCs w:val="20"/>
              </w:rPr>
            </w:pPr>
            <w:r>
              <w:rPr>
                <w:rFonts w:ascii="Calibri" w:hAnsi="Calibri" w:cs="Calibri"/>
                <w:sz w:val="20"/>
                <w:szCs w:val="20"/>
              </w:rPr>
              <w:t>Geology and astronomy instruction has been provided by 1 full-time and 2 adjunct instructors.  As enrollment grows, the college would benefit from additional full-time hires in this area.  There is concern that changes in the</w:t>
            </w:r>
            <w:r w:rsidR="00EB0E4C">
              <w:rPr>
                <w:rFonts w:ascii="Calibri" w:hAnsi="Calibri" w:cs="Calibri"/>
                <w:sz w:val="20"/>
                <w:szCs w:val="20"/>
              </w:rPr>
              <w:t xml:space="preserve"> teaching</w:t>
            </w:r>
            <w:r>
              <w:rPr>
                <w:rFonts w:ascii="Calibri" w:hAnsi="Calibri" w:cs="Calibri"/>
                <w:sz w:val="20"/>
                <w:szCs w:val="20"/>
              </w:rPr>
              <w:t xml:space="preserve"> qualification rules</w:t>
            </w:r>
            <w:r w:rsidR="00E0273B">
              <w:rPr>
                <w:rFonts w:ascii="Calibri" w:hAnsi="Calibri" w:cs="Calibri"/>
                <w:sz w:val="20"/>
                <w:szCs w:val="20"/>
              </w:rPr>
              <w:t xml:space="preserve"> from the Higher Learning Commission</w:t>
            </w:r>
            <w:r>
              <w:rPr>
                <w:rFonts w:ascii="Calibri" w:hAnsi="Calibri" w:cs="Calibri"/>
                <w:sz w:val="20"/>
                <w:szCs w:val="20"/>
              </w:rPr>
              <w:t xml:space="preserve"> may disqualify some college instructors, particularly adjuncts.</w:t>
            </w:r>
          </w:p>
          <w:p w14:paraId="43C7284E" w14:textId="77777777" w:rsidR="000816E8" w:rsidRPr="00227CE5" w:rsidRDefault="000816E8" w:rsidP="004E6B97">
            <w:pPr>
              <w:autoSpaceDE w:val="0"/>
              <w:autoSpaceDN w:val="0"/>
              <w:adjustRightInd w:val="0"/>
              <w:outlineLvl w:val="0"/>
              <w:rPr>
                <w:rFonts w:ascii="Calibri" w:hAnsi="Calibri" w:cs="Calibri"/>
                <w:sz w:val="20"/>
                <w:szCs w:val="20"/>
              </w:rPr>
            </w:pPr>
          </w:p>
        </w:tc>
      </w:tr>
      <w:tr w:rsidR="0026708A" w14:paraId="77E9058F"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BAB9"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14:paraId="536324BF" w14:textId="77777777" w:rsidR="0026708A" w:rsidRPr="00227CE5" w:rsidRDefault="0026708A" w:rsidP="0026708A">
            <w:pPr>
              <w:autoSpaceDE w:val="0"/>
              <w:autoSpaceDN w:val="0"/>
              <w:adjustRightInd w:val="0"/>
              <w:outlineLvl w:val="0"/>
              <w:rPr>
                <w:rFonts w:ascii="Calibri" w:hAnsi="Calibri" w:cs="Calibri"/>
                <w:sz w:val="20"/>
                <w:szCs w:val="20"/>
              </w:rPr>
            </w:pPr>
          </w:p>
          <w:p w14:paraId="1D858F8D" w14:textId="77777777" w:rsidR="00D72EAC" w:rsidRDefault="004E6B97" w:rsidP="0026708A">
            <w:pPr>
              <w:autoSpaceDE w:val="0"/>
              <w:autoSpaceDN w:val="0"/>
              <w:adjustRightInd w:val="0"/>
              <w:outlineLvl w:val="0"/>
              <w:rPr>
                <w:rFonts w:ascii="Calibri" w:hAnsi="Calibri" w:cs="Calibri"/>
                <w:sz w:val="20"/>
                <w:szCs w:val="20"/>
              </w:rPr>
            </w:pPr>
            <w:r>
              <w:rPr>
                <w:rFonts w:ascii="Calibri" w:hAnsi="Calibri" w:cs="Calibri"/>
                <w:sz w:val="20"/>
                <w:szCs w:val="20"/>
              </w:rPr>
              <w:t>There has been a marked improvement in internet capabilities in recent years around the campus.  It is now feasible in many cases to stream video directly from the web to students, something that would not have been possible 2 or 3 years ago.  Google Earth, a powerful tool for both geology and astronomy, now works on classroom laptops with classroom wi-fi</w:t>
            </w:r>
            <w:r w:rsidR="00076A01">
              <w:rPr>
                <w:rFonts w:ascii="Calibri" w:hAnsi="Calibri" w:cs="Calibri"/>
                <w:sz w:val="20"/>
                <w:szCs w:val="20"/>
              </w:rPr>
              <w:t xml:space="preserve">: </w:t>
            </w:r>
            <w:r>
              <w:rPr>
                <w:rFonts w:ascii="Calibri" w:hAnsi="Calibri" w:cs="Calibri"/>
                <w:sz w:val="20"/>
                <w:szCs w:val="20"/>
              </w:rPr>
              <w:t xml:space="preserve"> again, something that was not possible a few years ago.</w:t>
            </w:r>
          </w:p>
          <w:p w14:paraId="27E0D7BC" w14:textId="77777777" w:rsidR="00076A01" w:rsidRDefault="00076A01" w:rsidP="0026708A">
            <w:pPr>
              <w:autoSpaceDE w:val="0"/>
              <w:autoSpaceDN w:val="0"/>
              <w:adjustRightInd w:val="0"/>
              <w:outlineLvl w:val="0"/>
              <w:rPr>
                <w:rFonts w:ascii="Calibri" w:hAnsi="Calibri" w:cs="Calibri"/>
                <w:sz w:val="20"/>
                <w:szCs w:val="20"/>
              </w:rPr>
            </w:pPr>
          </w:p>
          <w:p w14:paraId="77C11405" w14:textId="77777777" w:rsidR="00076A01" w:rsidRDefault="00076A01" w:rsidP="0026708A">
            <w:pPr>
              <w:autoSpaceDE w:val="0"/>
              <w:autoSpaceDN w:val="0"/>
              <w:adjustRightInd w:val="0"/>
              <w:outlineLvl w:val="0"/>
              <w:rPr>
                <w:rFonts w:ascii="Calibri" w:hAnsi="Calibri" w:cs="Calibri"/>
                <w:sz w:val="20"/>
                <w:szCs w:val="20"/>
              </w:rPr>
            </w:pPr>
            <w:r>
              <w:rPr>
                <w:rFonts w:ascii="Calibri" w:hAnsi="Calibri" w:cs="Calibri"/>
                <w:sz w:val="20"/>
                <w:szCs w:val="20"/>
              </w:rPr>
              <w:t>Instruction at the SPC observatory would benefit from addition of wi-fi to that building, as well as replacement of the aging computers.</w:t>
            </w:r>
          </w:p>
          <w:p w14:paraId="452A0405" w14:textId="77777777" w:rsidR="000A6ED6" w:rsidRPr="00227CE5" w:rsidRDefault="000A6ED6" w:rsidP="0026708A">
            <w:pPr>
              <w:autoSpaceDE w:val="0"/>
              <w:autoSpaceDN w:val="0"/>
              <w:adjustRightInd w:val="0"/>
              <w:outlineLvl w:val="0"/>
              <w:rPr>
                <w:rFonts w:ascii="Calibri" w:hAnsi="Calibri" w:cs="Calibri"/>
                <w:sz w:val="20"/>
                <w:szCs w:val="20"/>
              </w:rPr>
            </w:pPr>
          </w:p>
        </w:tc>
      </w:tr>
      <w:tr w:rsidR="0026708A" w14:paraId="71CF1FDC"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745AC"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w:t>
            </w:r>
            <w:r w:rsidR="00556B4A">
              <w:rPr>
                <w:rFonts w:ascii="Calibri" w:hAnsi="Calibri" w:cs="Calibri"/>
                <w:sz w:val="20"/>
                <w:szCs w:val="20"/>
              </w:rPr>
              <w:t>.</w:t>
            </w:r>
            <w:r w:rsidRPr="00227CE5">
              <w:rPr>
                <w:rFonts w:ascii="Calibri" w:hAnsi="Calibri" w:cs="Calibri"/>
                <w:sz w:val="20"/>
                <w:szCs w:val="20"/>
              </w:rPr>
              <w:t>) resources available to the program over the past 5 years:</w:t>
            </w:r>
          </w:p>
          <w:p w14:paraId="7D88A1BC" w14:textId="77777777" w:rsidR="0026708A" w:rsidRDefault="0026708A" w:rsidP="0026708A">
            <w:pPr>
              <w:autoSpaceDE w:val="0"/>
              <w:autoSpaceDN w:val="0"/>
              <w:adjustRightInd w:val="0"/>
              <w:outlineLvl w:val="0"/>
              <w:rPr>
                <w:rFonts w:ascii="Calibri" w:hAnsi="Calibri" w:cs="Calibri"/>
                <w:sz w:val="20"/>
                <w:szCs w:val="20"/>
              </w:rPr>
            </w:pPr>
          </w:p>
          <w:p w14:paraId="7DB1A9B8" w14:textId="77777777" w:rsidR="00076A01" w:rsidRDefault="00076A01"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 The new classrooms at SMC, San Tan, and Maricopa have provided a nice environment for our courses.  A lingering concern at Maricopa is the rather loud air handling system in </w:t>
            </w:r>
            <w:r w:rsidR="00E0273B">
              <w:rPr>
                <w:rFonts w:ascii="Calibri" w:hAnsi="Calibri" w:cs="Calibri"/>
                <w:sz w:val="20"/>
                <w:szCs w:val="20"/>
              </w:rPr>
              <w:t xml:space="preserve">the geology classroom </w:t>
            </w:r>
            <w:r>
              <w:rPr>
                <w:rFonts w:ascii="Calibri" w:hAnsi="Calibri" w:cs="Calibri"/>
                <w:sz w:val="20"/>
                <w:szCs w:val="20"/>
              </w:rPr>
              <w:t>C-106, which at times makes it difficult to talk to students (or hear them).</w:t>
            </w:r>
            <w:r w:rsidR="00E0273B">
              <w:rPr>
                <w:rFonts w:ascii="Calibri" w:hAnsi="Calibri" w:cs="Calibri"/>
                <w:sz w:val="20"/>
                <w:szCs w:val="20"/>
              </w:rPr>
              <w:t xml:space="preserve"> </w:t>
            </w:r>
            <w:r>
              <w:rPr>
                <w:rFonts w:ascii="Calibri" w:hAnsi="Calibri" w:cs="Calibri"/>
                <w:sz w:val="20"/>
                <w:szCs w:val="20"/>
              </w:rPr>
              <w:t xml:space="preserve">The SPC geology classroom would benefit from running water.  The </w:t>
            </w:r>
            <w:r w:rsidR="00E0273B">
              <w:rPr>
                <w:rFonts w:ascii="Calibri" w:hAnsi="Calibri" w:cs="Calibri"/>
                <w:sz w:val="20"/>
                <w:szCs w:val="20"/>
              </w:rPr>
              <w:t>SMC geology classroom needs electrical outlets at all student tables</w:t>
            </w:r>
            <w:r>
              <w:rPr>
                <w:rFonts w:ascii="Calibri" w:hAnsi="Calibri" w:cs="Calibri"/>
                <w:sz w:val="20"/>
                <w:szCs w:val="20"/>
              </w:rPr>
              <w:t>.</w:t>
            </w:r>
          </w:p>
          <w:p w14:paraId="23C904F0" w14:textId="77777777" w:rsidR="00D601FB" w:rsidRPr="00227CE5" w:rsidRDefault="00D601FB" w:rsidP="0026708A">
            <w:pPr>
              <w:autoSpaceDE w:val="0"/>
              <w:autoSpaceDN w:val="0"/>
              <w:adjustRightInd w:val="0"/>
              <w:outlineLvl w:val="0"/>
              <w:rPr>
                <w:rFonts w:ascii="Calibri" w:hAnsi="Calibri" w:cs="Calibri"/>
                <w:sz w:val="20"/>
                <w:szCs w:val="20"/>
              </w:rPr>
            </w:pPr>
          </w:p>
        </w:tc>
      </w:tr>
      <w:tr w:rsidR="0026708A" w14:paraId="6328FF4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2F5D"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14:paraId="3253C0C1" w14:textId="77777777" w:rsidR="00AF714B" w:rsidRDefault="00AF714B" w:rsidP="0026708A">
            <w:pPr>
              <w:autoSpaceDE w:val="0"/>
              <w:autoSpaceDN w:val="0"/>
              <w:adjustRightInd w:val="0"/>
              <w:outlineLvl w:val="0"/>
              <w:rPr>
                <w:rFonts w:ascii="Calibri" w:hAnsi="Calibri" w:cs="Calibri"/>
                <w:sz w:val="20"/>
                <w:szCs w:val="20"/>
              </w:rPr>
            </w:pPr>
          </w:p>
          <w:p w14:paraId="521667E8" w14:textId="77777777" w:rsidR="00AF714B" w:rsidRDefault="00AF714B" w:rsidP="0026708A">
            <w:pPr>
              <w:autoSpaceDE w:val="0"/>
              <w:autoSpaceDN w:val="0"/>
              <w:adjustRightInd w:val="0"/>
              <w:outlineLvl w:val="0"/>
              <w:rPr>
                <w:rFonts w:ascii="Calibri" w:hAnsi="Calibri" w:cs="Calibri"/>
                <w:sz w:val="20"/>
                <w:szCs w:val="20"/>
              </w:rPr>
            </w:pPr>
            <w:r>
              <w:rPr>
                <w:rFonts w:ascii="Calibri" w:hAnsi="Calibri" w:cs="Calibri"/>
                <w:sz w:val="20"/>
                <w:szCs w:val="20"/>
              </w:rPr>
              <w:t>Tutoring support has been good, but our students could always benefit from more tutors available for longer hours, if the tutoring budgets were able to provide this.</w:t>
            </w:r>
          </w:p>
          <w:p w14:paraId="409D072C" w14:textId="77777777" w:rsidR="00AF714B" w:rsidRPr="00227CE5" w:rsidRDefault="00AF714B" w:rsidP="0026708A">
            <w:pPr>
              <w:autoSpaceDE w:val="0"/>
              <w:autoSpaceDN w:val="0"/>
              <w:adjustRightInd w:val="0"/>
              <w:outlineLvl w:val="0"/>
              <w:rPr>
                <w:rFonts w:ascii="Calibri" w:hAnsi="Calibri" w:cs="Calibri"/>
                <w:sz w:val="20"/>
                <w:szCs w:val="20"/>
              </w:rPr>
            </w:pPr>
          </w:p>
        </w:tc>
      </w:tr>
      <w:tr w:rsidR="0026708A" w14:paraId="756A0C4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6D80F"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Discuss the adequacy of the student support resources available to the program and its students over the past 5 years:</w:t>
            </w:r>
          </w:p>
          <w:p w14:paraId="6B2B7BEE" w14:textId="77777777" w:rsidR="0026708A" w:rsidRPr="00227CE5" w:rsidRDefault="0026708A" w:rsidP="0026708A">
            <w:pPr>
              <w:autoSpaceDE w:val="0"/>
              <w:autoSpaceDN w:val="0"/>
              <w:adjustRightInd w:val="0"/>
              <w:outlineLvl w:val="0"/>
              <w:rPr>
                <w:rFonts w:ascii="Calibri" w:hAnsi="Calibri" w:cs="Calibri"/>
                <w:sz w:val="20"/>
                <w:szCs w:val="20"/>
              </w:rPr>
            </w:pPr>
          </w:p>
          <w:p w14:paraId="7E3E5A69" w14:textId="77777777" w:rsidR="0026708A" w:rsidRDefault="00FD4443" w:rsidP="0026708A">
            <w:pPr>
              <w:autoSpaceDE w:val="0"/>
              <w:autoSpaceDN w:val="0"/>
              <w:adjustRightInd w:val="0"/>
              <w:outlineLvl w:val="0"/>
              <w:rPr>
                <w:rFonts w:ascii="Calibri" w:hAnsi="Calibri" w:cs="Calibri"/>
                <w:sz w:val="20"/>
                <w:szCs w:val="20"/>
              </w:rPr>
            </w:pPr>
            <w:r>
              <w:rPr>
                <w:rFonts w:ascii="Calibri" w:hAnsi="Calibri" w:cs="Calibri"/>
                <w:sz w:val="20"/>
                <w:szCs w:val="20"/>
              </w:rPr>
              <w:t>Due to our temporary STEM grant, our student support resources have been excellent for those of our students who encounter them (especially our STEM advisor position).</w:t>
            </w:r>
          </w:p>
          <w:p w14:paraId="391F5F36" w14:textId="77777777" w:rsidR="00B72027" w:rsidRDefault="00B72027" w:rsidP="0026708A">
            <w:pPr>
              <w:autoSpaceDE w:val="0"/>
              <w:autoSpaceDN w:val="0"/>
              <w:adjustRightInd w:val="0"/>
              <w:outlineLvl w:val="0"/>
              <w:rPr>
                <w:rFonts w:ascii="Calibri" w:hAnsi="Calibri" w:cs="Calibri"/>
                <w:sz w:val="20"/>
                <w:szCs w:val="20"/>
              </w:rPr>
            </w:pPr>
          </w:p>
          <w:p w14:paraId="03947835" w14:textId="77777777" w:rsidR="00B72027" w:rsidRDefault="00B72027" w:rsidP="0026708A">
            <w:pPr>
              <w:autoSpaceDE w:val="0"/>
              <w:autoSpaceDN w:val="0"/>
              <w:adjustRightInd w:val="0"/>
              <w:outlineLvl w:val="0"/>
              <w:rPr>
                <w:rFonts w:ascii="Calibri" w:hAnsi="Calibri" w:cs="Calibri"/>
                <w:sz w:val="20"/>
                <w:szCs w:val="20"/>
              </w:rPr>
            </w:pPr>
            <w:r>
              <w:rPr>
                <w:rFonts w:ascii="Calibri" w:hAnsi="Calibri" w:cs="Calibri"/>
                <w:sz w:val="20"/>
                <w:szCs w:val="20"/>
              </w:rPr>
              <w:t>We have also provided degree tip sheets, science book loans, calculator and iPad loans, for those students participating in our temporary STEM grant program.</w:t>
            </w:r>
          </w:p>
          <w:p w14:paraId="71D437B5" w14:textId="77777777" w:rsidR="00B72027" w:rsidRPr="00227CE5" w:rsidRDefault="00B72027" w:rsidP="0026708A">
            <w:pPr>
              <w:autoSpaceDE w:val="0"/>
              <w:autoSpaceDN w:val="0"/>
              <w:adjustRightInd w:val="0"/>
              <w:outlineLvl w:val="0"/>
              <w:rPr>
                <w:rFonts w:ascii="Calibri" w:hAnsi="Calibri" w:cs="Calibri"/>
                <w:sz w:val="20"/>
                <w:szCs w:val="20"/>
              </w:rPr>
            </w:pPr>
          </w:p>
        </w:tc>
      </w:tr>
    </w:tbl>
    <w:p w14:paraId="0065941A" w14:textId="77777777" w:rsidR="00B12430" w:rsidRDefault="00B12430" w:rsidP="00B12430">
      <w:pPr>
        <w:autoSpaceDE w:val="0"/>
        <w:autoSpaceDN w:val="0"/>
        <w:adjustRightInd w:val="0"/>
        <w:outlineLvl w:val="0"/>
        <w:rPr>
          <w:rFonts w:ascii="Calibri" w:hAnsi="Calibri" w:cs="Calibri"/>
          <w:b/>
          <w:sz w:val="24"/>
          <w:szCs w:val="24"/>
        </w:rPr>
      </w:pPr>
    </w:p>
    <w:p w14:paraId="4DF78E7A" w14:textId="77777777" w:rsidR="001826EE" w:rsidRDefault="001826EE" w:rsidP="00B12430">
      <w:pPr>
        <w:autoSpaceDE w:val="0"/>
        <w:autoSpaceDN w:val="0"/>
        <w:adjustRightInd w:val="0"/>
        <w:outlineLvl w:val="0"/>
        <w:rPr>
          <w:rFonts w:ascii="Calibri" w:hAnsi="Calibri" w:cs="Calibri"/>
          <w:b/>
          <w:sz w:val="24"/>
          <w:szCs w:val="24"/>
        </w:rPr>
      </w:pPr>
    </w:p>
    <w:p w14:paraId="2D21B7C9" w14:textId="77777777" w:rsidR="001826EE" w:rsidRDefault="001826EE"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221A0C6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3EF659D"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362CC39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C7DF" w14:textId="77777777"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According to the data, how well have students achieved these outcomes during the past 5 years?</w:t>
            </w:r>
          </w:p>
          <w:p w14:paraId="21B2AAE7" w14:textId="77777777" w:rsidR="00B12430" w:rsidRPr="00227CE5" w:rsidRDefault="00B12430">
            <w:pPr>
              <w:autoSpaceDE w:val="0"/>
              <w:autoSpaceDN w:val="0"/>
              <w:adjustRightInd w:val="0"/>
              <w:outlineLvl w:val="0"/>
              <w:rPr>
                <w:rFonts w:ascii="Calibri" w:hAnsi="Calibri" w:cs="Calibri"/>
                <w:sz w:val="20"/>
                <w:szCs w:val="20"/>
              </w:rPr>
            </w:pPr>
          </w:p>
          <w:p w14:paraId="5E53212E" w14:textId="77777777" w:rsidR="00B12430" w:rsidRPr="00227CE5" w:rsidRDefault="00C32F31" w:rsidP="00076A01">
            <w:pPr>
              <w:autoSpaceDE w:val="0"/>
              <w:autoSpaceDN w:val="0"/>
              <w:adjustRightInd w:val="0"/>
              <w:outlineLvl w:val="0"/>
              <w:rPr>
                <w:rFonts w:ascii="Calibri" w:hAnsi="Calibri" w:cs="Calibri"/>
                <w:sz w:val="20"/>
                <w:szCs w:val="20"/>
              </w:rPr>
            </w:pPr>
            <w:r>
              <w:rPr>
                <w:rFonts w:ascii="Calibri" w:hAnsi="Calibri" w:cs="Calibri"/>
                <w:sz w:val="20"/>
                <w:szCs w:val="20"/>
              </w:rPr>
              <w:t xml:space="preserve">Our program is too new to have significant data in this area. </w:t>
            </w:r>
            <w:r w:rsidR="00076A01">
              <w:rPr>
                <w:rFonts w:ascii="Calibri" w:hAnsi="Calibri" w:cs="Calibri"/>
                <w:sz w:val="20"/>
                <w:szCs w:val="20"/>
              </w:rPr>
              <w:t xml:space="preserve"> The one student who has completed the program to date has transferred to an Arizona University.</w:t>
            </w:r>
          </w:p>
        </w:tc>
      </w:tr>
      <w:tr w:rsidR="00B12430" w14:paraId="69AF930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7740E" w14:textId="77777777"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14:paraId="2C0C29E2" w14:textId="77777777" w:rsidR="00227CE5" w:rsidRPr="00227CE5" w:rsidRDefault="001219DC" w:rsidP="004450FE">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14:paraId="0642803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92C4C" w14:textId="77777777" w:rsidR="00B12430"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14:paraId="68151987" w14:textId="77777777" w:rsidR="006B28FA" w:rsidRDefault="006B28FA">
            <w:pPr>
              <w:autoSpaceDE w:val="0"/>
              <w:autoSpaceDN w:val="0"/>
              <w:adjustRightInd w:val="0"/>
              <w:outlineLvl w:val="0"/>
              <w:rPr>
                <w:rFonts w:ascii="Calibri" w:hAnsi="Calibri" w:cs="Calibri"/>
                <w:sz w:val="20"/>
                <w:szCs w:val="20"/>
              </w:rPr>
            </w:pPr>
          </w:p>
          <w:p w14:paraId="0C81398C" w14:textId="77777777" w:rsidR="006B28FA" w:rsidRPr="008E7574" w:rsidRDefault="00076A01">
            <w:pPr>
              <w:autoSpaceDE w:val="0"/>
              <w:autoSpaceDN w:val="0"/>
              <w:adjustRightInd w:val="0"/>
              <w:outlineLvl w:val="0"/>
              <w:rPr>
                <w:rFonts w:ascii="Calibri" w:hAnsi="Calibri" w:cs="Calibri"/>
                <w:sz w:val="20"/>
                <w:szCs w:val="20"/>
              </w:rPr>
            </w:pPr>
            <w:r>
              <w:rPr>
                <w:rFonts w:ascii="Calibri" w:hAnsi="Calibri" w:cs="Calibri"/>
                <w:sz w:val="20"/>
                <w:szCs w:val="20"/>
              </w:rPr>
              <w:t>We believe the answer is one, now enrolled for 2015-2016</w:t>
            </w:r>
            <w:r w:rsidR="00D72EAC">
              <w:rPr>
                <w:rFonts w:ascii="Calibri" w:hAnsi="Calibri" w:cs="Calibri"/>
                <w:sz w:val="20"/>
                <w:szCs w:val="20"/>
              </w:rPr>
              <w:t xml:space="preserve">, </w:t>
            </w:r>
            <w:r>
              <w:rPr>
                <w:rFonts w:ascii="Calibri" w:hAnsi="Calibri" w:cs="Calibri"/>
                <w:sz w:val="20"/>
                <w:szCs w:val="20"/>
              </w:rPr>
              <w:t>based on personal communications from the student.</w:t>
            </w:r>
          </w:p>
          <w:p w14:paraId="548959BE" w14:textId="77777777" w:rsidR="008E7574" w:rsidRPr="004450FE" w:rsidRDefault="008E7574">
            <w:pPr>
              <w:autoSpaceDE w:val="0"/>
              <w:autoSpaceDN w:val="0"/>
              <w:adjustRightInd w:val="0"/>
              <w:outlineLvl w:val="0"/>
              <w:rPr>
                <w:rFonts w:ascii="Calibri" w:hAnsi="Calibri" w:cs="Calibri"/>
                <w:color w:val="FF0000"/>
                <w:sz w:val="20"/>
                <w:szCs w:val="20"/>
              </w:rPr>
            </w:pPr>
          </w:p>
          <w:p w14:paraId="3444BC78" w14:textId="77777777"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14:paraId="48B5E763" w14:textId="77777777" w:rsidTr="008E7574">
              <w:tc>
                <w:tcPr>
                  <w:tcW w:w="1797" w:type="dxa"/>
                  <w:shd w:val="clear" w:color="auto" w:fill="auto"/>
                </w:tcPr>
                <w:p w14:paraId="4BFF1764"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14:paraId="14314254"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40CA52AD"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2CD29F99"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274187E0"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1806674E"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14:paraId="4FC1E33F" w14:textId="77777777" w:rsidTr="008E7574">
              <w:tc>
                <w:tcPr>
                  <w:tcW w:w="1797" w:type="dxa"/>
                  <w:shd w:val="clear" w:color="auto" w:fill="auto"/>
                </w:tcPr>
                <w:p w14:paraId="057AA8D2" w14:textId="77777777" w:rsidR="00FA6433" w:rsidRDefault="00076A01" w:rsidP="00FA6433">
                  <w:pPr>
                    <w:autoSpaceDE w:val="0"/>
                    <w:autoSpaceDN w:val="0"/>
                    <w:adjustRightInd w:val="0"/>
                    <w:outlineLvl w:val="0"/>
                    <w:rPr>
                      <w:rFonts w:ascii="Calibri" w:hAnsi="Calibri" w:cs="Calibri"/>
                      <w:sz w:val="20"/>
                      <w:szCs w:val="20"/>
                    </w:rPr>
                  </w:pPr>
                  <w:r>
                    <w:rPr>
                      <w:rFonts w:ascii="Calibri" w:hAnsi="Calibri" w:cs="Calibri"/>
                      <w:sz w:val="20"/>
                      <w:szCs w:val="20"/>
                    </w:rPr>
                    <w:t>Geology and Planetary Science</w:t>
                  </w:r>
                </w:p>
              </w:tc>
              <w:tc>
                <w:tcPr>
                  <w:tcW w:w="1008" w:type="dxa"/>
                  <w:shd w:val="clear" w:color="auto" w:fill="auto"/>
                </w:tcPr>
                <w:p w14:paraId="4DAB2A53" w14:textId="77777777" w:rsidR="00FA6433" w:rsidRDefault="00D72EAC"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A83882C" w14:textId="77777777" w:rsidR="00FA6433" w:rsidRDefault="00D72EAC"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630BC78A" w14:textId="77777777" w:rsidR="00FA6433" w:rsidRDefault="00B93D27" w:rsidP="00FA6433">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5F2E4E1" w14:textId="77777777" w:rsidR="00FA6433" w:rsidRDefault="00D72EAC"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2436D38" w14:textId="77777777" w:rsidR="00FA6433" w:rsidRDefault="00D72EAC" w:rsidP="00FA6433">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FA6433" w14:paraId="099A15E2" w14:textId="77777777" w:rsidTr="008E7574">
              <w:tc>
                <w:tcPr>
                  <w:tcW w:w="1797" w:type="dxa"/>
                  <w:shd w:val="clear" w:color="auto" w:fill="auto"/>
                </w:tcPr>
                <w:p w14:paraId="5C37C2EC"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623DCC2C"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77CE9829"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4BB0577A"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4718C374"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1C0F14B5" w14:textId="77777777" w:rsidR="00FA6433" w:rsidRDefault="00FA6433" w:rsidP="00FA6433">
                  <w:pPr>
                    <w:autoSpaceDE w:val="0"/>
                    <w:autoSpaceDN w:val="0"/>
                    <w:adjustRightInd w:val="0"/>
                    <w:outlineLvl w:val="0"/>
                    <w:rPr>
                      <w:rFonts w:ascii="Calibri" w:hAnsi="Calibri" w:cs="Calibri"/>
                      <w:sz w:val="20"/>
                      <w:szCs w:val="20"/>
                    </w:rPr>
                  </w:pPr>
                </w:p>
              </w:tc>
            </w:tr>
          </w:tbl>
          <w:p w14:paraId="7746466E" w14:textId="77777777" w:rsidR="00B12430" w:rsidRDefault="00B12430">
            <w:pPr>
              <w:autoSpaceDE w:val="0"/>
              <w:autoSpaceDN w:val="0"/>
              <w:adjustRightInd w:val="0"/>
              <w:outlineLvl w:val="0"/>
              <w:rPr>
                <w:rFonts w:ascii="Calibri" w:hAnsi="Calibri" w:cs="Calibri"/>
                <w:sz w:val="20"/>
                <w:szCs w:val="20"/>
              </w:rPr>
            </w:pPr>
          </w:p>
          <w:p w14:paraId="5E08E72A" w14:textId="77777777" w:rsidR="00B12430" w:rsidRDefault="00B12430">
            <w:pPr>
              <w:autoSpaceDE w:val="0"/>
              <w:autoSpaceDN w:val="0"/>
              <w:adjustRightInd w:val="0"/>
              <w:outlineLvl w:val="0"/>
              <w:rPr>
                <w:rFonts w:ascii="Calibri" w:hAnsi="Calibri" w:cs="Calibri"/>
                <w:sz w:val="20"/>
                <w:szCs w:val="20"/>
              </w:rPr>
            </w:pPr>
          </w:p>
          <w:p w14:paraId="1699242E" w14:textId="77777777" w:rsidR="008E7574" w:rsidRDefault="008E7574">
            <w:pPr>
              <w:autoSpaceDE w:val="0"/>
              <w:autoSpaceDN w:val="0"/>
              <w:adjustRightInd w:val="0"/>
              <w:outlineLvl w:val="0"/>
              <w:rPr>
                <w:rFonts w:ascii="Calibri" w:hAnsi="Calibri" w:cs="Calibri"/>
                <w:sz w:val="20"/>
                <w:szCs w:val="20"/>
              </w:rPr>
            </w:pPr>
          </w:p>
          <w:p w14:paraId="0C0DBE19" w14:textId="77777777"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14:paraId="125F495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D0A6E" w14:textId="77777777"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14:paraId="00C5F901" w14:textId="77777777" w:rsidR="00C32F31" w:rsidRDefault="00C32F31" w:rsidP="008E7574">
            <w:pPr>
              <w:autoSpaceDE w:val="0"/>
              <w:autoSpaceDN w:val="0"/>
              <w:adjustRightInd w:val="0"/>
              <w:outlineLvl w:val="0"/>
              <w:rPr>
                <w:rFonts w:ascii="Calibri" w:hAnsi="Calibri" w:cs="Calibri"/>
                <w:sz w:val="20"/>
                <w:szCs w:val="20"/>
              </w:rPr>
            </w:pPr>
          </w:p>
          <w:p w14:paraId="45EE4313" w14:textId="77777777" w:rsidR="00C32F31" w:rsidRDefault="00C32F31" w:rsidP="008E7574">
            <w:pPr>
              <w:autoSpaceDE w:val="0"/>
              <w:autoSpaceDN w:val="0"/>
              <w:adjustRightInd w:val="0"/>
              <w:outlineLvl w:val="0"/>
              <w:rPr>
                <w:rFonts w:ascii="Calibri" w:hAnsi="Calibri" w:cs="Calibri"/>
                <w:sz w:val="20"/>
                <w:szCs w:val="20"/>
              </w:rPr>
            </w:pPr>
            <w:r>
              <w:rPr>
                <w:rFonts w:ascii="Calibri" w:hAnsi="Calibri" w:cs="Calibri"/>
                <w:sz w:val="20"/>
                <w:szCs w:val="20"/>
              </w:rPr>
              <w:t>[See above] Our program helps Central students stay on track to complete both their A.S. degree and to complete their bachelor’s degree program with minimum time and tuition needed.</w:t>
            </w:r>
          </w:p>
          <w:p w14:paraId="60901415" w14:textId="77777777" w:rsidR="00C32F31" w:rsidRPr="00FA6433" w:rsidRDefault="00C32F31" w:rsidP="008E7574">
            <w:pPr>
              <w:autoSpaceDE w:val="0"/>
              <w:autoSpaceDN w:val="0"/>
              <w:adjustRightInd w:val="0"/>
              <w:outlineLvl w:val="0"/>
              <w:rPr>
                <w:rFonts w:ascii="Calibri" w:hAnsi="Calibri" w:cs="Calibri"/>
                <w:color w:val="FF0000"/>
                <w:sz w:val="20"/>
                <w:szCs w:val="20"/>
              </w:rPr>
            </w:pPr>
          </w:p>
        </w:tc>
      </w:tr>
      <w:tr w:rsidR="00B12430" w14:paraId="64442A5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C5A2D" w14:textId="77777777"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14:paraId="5F6C6190" w14:textId="77777777" w:rsidR="00B12430" w:rsidRPr="008E7574" w:rsidRDefault="00B12430">
            <w:pPr>
              <w:autoSpaceDE w:val="0"/>
              <w:autoSpaceDN w:val="0"/>
              <w:adjustRightInd w:val="0"/>
              <w:outlineLvl w:val="0"/>
              <w:rPr>
                <w:rFonts w:ascii="Calibri" w:hAnsi="Calibri" w:cs="Calibri"/>
                <w:i/>
                <w:sz w:val="20"/>
                <w:szCs w:val="20"/>
              </w:rPr>
            </w:pPr>
          </w:p>
          <w:p w14:paraId="5BE7BCD5" w14:textId="77777777" w:rsidR="00B12430" w:rsidRDefault="00DE5EB1" w:rsidP="00743FF3">
            <w:pPr>
              <w:autoSpaceDE w:val="0"/>
              <w:autoSpaceDN w:val="0"/>
              <w:adjustRightInd w:val="0"/>
              <w:outlineLvl w:val="0"/>
              <w:rPr>
                <w:rFonts w:ascii="Calibri" w:hAnsi="Calibri" w:cs="Calibri"/>
                <w:sz w:val="20"/>
                <w:szCs w:val="20"/>
              </w:rPr>
            </w:pPr>
            <w:r>
              <w:rPr>
                <w:rFonts w:ascii="Calibri" w:hAnsi="Calibri" w:cs="Calibri"/>
                <w:sz w:val="20"/>
                <w:szCs w:val="20"/>
              </w:rPr>
              <w:t>N/A</w:t>
            </w:r>
            <w:r w:rsidR="001425B3">
              <w:rPr>
                <w:rFonts w:ascii="Calibri" w:hAnsi="Calibri" w:cs="Calibri"/>
                <w:sz w:val="20"/>
                <w:szCs w:val="20"/>
              </w:rPr>
              <w:t xml:space="preserve"> – Newly completed A.S. students have not yet had time to complete any transfer program.</w:t>
            </w:r>
          </w:p>
        </w:tc>
      </w:tr>
      <w:tr w:rsidR="00B12430" w14:paraId="0E4DBA0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857B1" w14:textId="77777777"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14:paraId="0EE8FB38" w14:textId="77777777" w:rsidR="00DE5EB1" w:rsidRPr="008E7574" w:rsidRDefault="00DE5EB1">
            <w:pPr>
              <w:autoSpaceDE w:val="0"/>
              <w:autoSpaceDN w:val="0"/>
              <w:adjustRightInd w:val="0"/>
              <w:outlineLvl w:val="0"/>
              <w:rPr>
                <w:rFonts w:ascii="Calibri" w:hAnsi="Calibri" w:cs="Calibri"/>
                <w:sz w:val="20"/>
                <w:szCs w:val="20"/>
              </w:rPr>
            </w:pPr>
          </w:p>
          <w:p w14:paraId="1AFA45A0" w14:textId="77777777" w:rsidR="00B12430" w:rsidRDefault="001219DC">
            <w:pPr>
              <w:autoSpaceDE w:val="0"/>
              <w:autoSpaceDN w:val="0"/>
              <w:adjustRightInd w:val="0"/>
              <w:outlineLvl w:val="0"/>
              <w:rPr>
                <w:rFonts w:ascii="Calibri" w:hAnsi="Calibri" w:cs="Calibri"/>
                <w:sz w:val="20"/>
                <w:szCs w:val="20"/>
              </w:rPr>
            </w:pPr>
            <w:r>
              <w:rPr>
                <w:rFonts w:ascii="Calibri" w:hAnsi="Calibri" w:cs="Calibri"/>
                <w:sz w:val="20"/>
                <w:szCs w:val="20"/>
              </w:rPr>
              <w:t>N/A</w:t>
            </w:r>
            <w:r w:rsidR="001425B3">
              <w:rPr>
                <w:rFonts w:ascii="Calibri" w:hAnsi="Calibri" w:cs="Calibri"/>
                <w:sz w:val="20"/>
                <w:szCs w:val="20"/>
              </w:rPr>
              <w:t xml:space="preserve"> – This is not the degree’s designed purpose.</w:t>
            </w:r>
            <w:r w:rsidR="00D318E2">
              <w:rPr>
                <w:rFonts w:ascii="Calibri" w:hAnsi="Calibri" w:cs="Calibri"/>
                <w:sz w:val="20"/>
                <w:szCs w:val="20"/>
              </w:rPr>
              <w:t xml:space="preserve">  Anecdotally, one or two of our students have indicated that they have jobs in the mining industry.</w:t>
            </w:r>
          </w:p>
        </w:tc>
      </w:tr>
      <w:tr w:rsidR="00B12430" w14:paraId="64FA12B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9381" w14:textId="77777777"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66B5AA75" w14:textId="77777777" w:rsidR="00DE5EB1" w:rsidRDefault="00933DE2">
            <w:pPr>
              <w:autoSpaceDE w:val="0"/>
              <w:autoSpaceDN w:val="0"/>
              <w:adjustRightInd w:val="0"/>
              <w:outlineLvl w:val="0"/>
              <w:rPr>
                <w:rFonts w:ascii="Calibri" w:hAnsi="Calibri" w:cs="Calibri"/>
                <w:sz w:val="20"/>
                <w:szCs w:val="20"/>
              </w:rPr>
            </w:pPr>
            <w:r>
              <w:rPr>
                <w:rFonts w:ascii="Calibri" w:hAnsi="Calibri" w:cs="Calibri"/>
                <w:sz w:val="20"/>
                <w:szCs w:val="20"/>
              </w:rPr>
              <w:t>* This table is not applicable (N/A) for this program</w:t>
            </w:r>
          </w:p>
          <w:p w14:paraId="6259283D" w14:textId="77777777" w:rsidR="006976D2" w:rsidRPr="00556B4A" w:rsidRDefault="006976D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70A670A0" w14:textId="77777777" w:rsidTr="008E7574">
              <w:tc>
                <w:tcPr>
                  <w:tcW w:w="1797" w:type="dxa"/>
                  <w:shd w:val="clear" w:color="auto" w:fill="auto"/>
                </w:tcPr>
                <w:p w14:paraId="11698EEB"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199C9049"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2657FBDD"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186621BB"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2128D19C"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35FE1CDF"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14:paraId="32A1F16D" w14:textId="77777777" w:rsidTr="008E7574">
              <w:tc>
                <w:tcPr>
                  <w:tcW w:w="1797" w:type="dxa"/>
                  <w:shd w:val="clear" w:color="auto" w:fill="auto"/>
                </w:tcPr>
                <w:p w14:paraId="3C3B8D41"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w:t>
                  </w:r>
                </w:p>
              </w:tc>
              <w:tc>
                <w:tcPr>
                  <w:tcW w:w="1008" w:type="dxa"/>
                  <w:shd w:val="clear" w:color="auto" w:fill="auto"/>
                </w:tcPr>
                <w:p w14:paraId="53A6DC71"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4363AF1F"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2420A75"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1A980E50"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5669C470" w14:textId="77777777" w:rsidR="006976D2" w:rsidRDefault="00933DE2"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14:paraId="17E5EEE0" w14:textId="77777777" w:rsidTr="008E7574">
              <w:tc>
                <w:tcPr>
                  <w:tcW w:w="1797" w:type="dxa"/>
                  <w:shd w:val="clear" w:color="auto" w:fill="auto"/>
                </w:tcPr>
                <w:p w14:paraId="09B7BC4A"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68BF269E"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08395D09"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BB2C962"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34E48766"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3E2B22E1" w14:textId="77777777" w:rsidR="006976D2" w:rsidRDefault="006976D2" w:rsidP="006976D2">
                  <w:pPr>
                    <w:autoSpaceDE w:val="0"/>
                    <w:autoSpaceDN w:val="0"/>
                    <w:adjustRightInd w:val="0"/>
                    <w:outlineLvl w:val="0"/>
                    <w:rPr>
                      <w:rFonts w:ascii="Calibri" w:hAnsi="Calibri" w:cs="Calibri"/>
                      <w:sz w:val="20"/>
                      <w:szCs w:val="20"/>
                    </w:rPr>
                  </w:pPr>
                </w:p>
              </w:tc>
            </w:tr>
          </w:tbl>
          <w:p w14:paraId="6B09D8BF" w14:textId="77777777" w:rsidR="006976D2" w:rsidRDefault="006976D2">
            <w:pPr>
              <w:autoSpaceDE w:val="0"/>
              <w:autoSpaceDN w:val="0"/>
              <w:adjustRightInd w:val="0"/>
              <w:outlineLvl w:val="0"/>
              <w:rPr>
                <w:rFonts w:ascii="Calibri" w:hAnsi="Calibri" w:cs="Calibri"/>
                <w:color w:val="FF0000"/>
                <w:sz w:val="20"/>
                <w:szCs w:val="20"/>
              </w:rPr>
            </w:pPr>
          </w:p>
          <w:p w14:paraId="73CCFB43" w14:textId="77777777" w:rsidR="006976D2" w:rsidRPr="006976D2" w:rsidRDefault="006976D2">
            <w:pPr>
              <w:autoSpaceDE w:val="0"/>
              <w:autoSpaceDN w:val="0"/>
              <w:adjustRightInd w:val="0"/>
              <w:outlineLvl w:val="0"/>
              <w:rPr>
                <w:rFonts w:ascii="Calibri" w:hAnsi="Calibri" w:cs="Calibri"/>
                <w:color w:val="FF0000"/>
                <w:sz w:val="20"/>
                <w:szCs w:val="20"/>
              </w:rPr>
            </w:pPr>
          </w:p>
          <w:p w14:paraId="19D03E7D" w14:textId="77777777" w:rsidR="001425B3" w:rsidRDefault="001425B3" w:rsidP="00DE5EB1">
            <w:pPr>
              <w:autoSpaceDE w:val="0"/>
              <w:autoSpaceDN w:val="0"/>
              <w:adjustRightInd w:val="0"/>
              <w:outlineLvl w:val="0"/>
              <w:rPr>
                <w:rFonts w:ascii="Calibri" w:hAnsi="Calibri" w:cs="Calibri"/>
                <w:sz w:val="20"/>
                <w:szCs w:val="20"/>
              </w:rPr>
            </w:pPr>
          </w:p>
        </w:tc>
      </w:tr>
    </w:tbl>
    <w:p w14:paraId="68AC86AA" w14:textId="77777777" w:rsidR="00B12430" w:rsidRDefault="00B12430" w:rsidP="00B12430">
      <w:pPr>
        <w:autoSpaceDE w:val="0"/>
        <w:autoSpaceDN w:val="0"/>
        <w:adjustRightInd w:val="0"/>
        <w:outlineLvl w:val="0"/>
        <w:rPr>
          <w:rFonts w:ascii="Calibri" w:hAnsi="Calibri" w:cs="Calibri"/>
          <w:b/>
          <w:bCs/>
          <w:sz w:val="20"/>
          <w:szCs w:val="20"/>
        </w:rPr>
      </w:pPr>
    </w:p>
    <w:p w14:paraId="01946F38" w14:textId="12876034" w:rsidR="001826EE" w:rsidRDefault="001826EE">
      <w:pPr>
        <w:spacing w:after="200" w:line="276" w:lineRule="auto"/>
        <w:rPr>
          <w:rFonts w:ascii="Calibri" w:hAnsi="Calibri" w:cs="Calibri"/>
          <w:b/>
          <w:bCs/>
          <w:sz w:val="20"/>
          <w:szCs w:val="20"/>
        </w:rPr>
      </w:pPr>
      <w:r>
        <w:rPr>
          <w:rFonts w:ascii="Calibri" w:hAnsi="Calibri" w:cs="Calibri"/>
          <w:b/>
          <w:bCs/>
          <w:sz w:val="20"/>
          <w:szCs w:val="20"/>
        </w:rPr>
        <w:br w:type="page"/>
      </w:r>
    </w:p>
    <w:p w14:paraId="6E82634F" w14:textId="77777777" w:rsidR="001826EE" w:rsidRDefault="001826EE" w:rsidP="00B12430">
      <w:pPr>
        <w:autoSpaceDE w:val="0"/>
        <w:autoSpaceDN w:val="0"/>
        <w:adjustRightInd w:val="0"/>
        <w:outlineLvl w:val="0"/>
        <w:rPr>
          <w:rFonts w:ascii="Calibri" w:hAnsi="Calibri" w:cs="Calibri"/>
          <w:b/>
          <w:bCs/>
          <w:sz w:val="20"/>
          <w:szCs w:val="20"/>
        </w:rPr>
      </w:pPr>
    </w:p>
    <w:p w14:paraId="367B589D" w14:textId="77777777" w:rsidR="001826EE" w:rsidRDefault="001826EE"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1826EE" w14:paraId="14BD3FA2" w14:textId="77777777" w:rsidTr="005A571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BB7C995" w14:textId="77777777" w:rsidR="001826EE" w:rsidRDefault="001826EE" w:rsidP="005A5711">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1826EE" w14:paraId="5D79ECB6" w14:textId="77777777" w:rsidTr="005A571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EFE9" w14:textId="77777777" w:rsidR="001826EE" w:rsidRDefault="001826EE" w:rsidP="005A5711">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14:paraId="7886911D" w14:textId="77777777" w:rsidR="001826EE" w:rsidRPr="008E7574" w:rsidRDefault="001826EE" w:rsidP="005A5711">
            <w:pPr>
              <w:autoSpaceDE w:val="0"/>
              <w:autoSpaceDN w:val="0"/>
              <w:adjustRightInd w:val="0"/>
              <w:outlineLvl w:val="0"/>
              <w:rPr>
                <w:rFonts w:ascii="Calibri" w:hAnsi="Calibri" w:cs="Calibri"/>
                <w:bCs/>
                <w:sz w:val="20"/>
                <w:szCs w:val="20"/>
              </w:rPr>
            </w:pPr>
            <w:r>
              <w:rPr>
                <w:rFonts w:ascii="Calibri" w:hAnsi="Calibri" w:cs="Calibri"/>
                <w:bCs/>
                <w:sz w:val="20"/>
                <w:szCs w:val="20"/>
              </w:rPr>
              <w:t>We are still working to establish baseline data in this area.</w:t>
            </w:r>
          </w:p>
        </w:tc>
      </w:tr>
      <w:tr w:rsidR="001826EE" w14:paraId="34D55BF5" w14:textId="77777777" w:rsidTr="005A571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E09A" w14:textId="77777777" w:rsidR="001826EE" w:rsidRPr="008E7574" w:rsidRDefault="001826EE" w:rsidP="005A5711">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14:paraId="6A074FA8" w14:textId="77777777" w:rsidR="001826EE" w:rsidRPr="008E7574" w:rsidRDefault="001826EE" w:rsidP="005A5711">
            <w:pPr>
              <w:autoSpaceDE w:val="0"/>
              <w:autoSpaceDN w:val="0"/>
              <w:adjustRightInd w:val="0"/>
              <w:outlineLvl w:val="0"/>
              <w:rPr>
                <w:rFonts w:ascii="Calibri" w:hAnsi="Calibri" w:cs="Calibri"/>
                <w:bCs/>
                <w:sz w:val="20"/>
                <w:szCs w:val="20"/>
              </w:rPr>
            </w:pPr>
          </w:p>
          <w:p w14:paraId="3587C676" w14:textId="345D2070" w:rsidR="001826EE" w:rsidRPr="008E7574" w:rsidRDefault="001826EE" w:rsidP="005A5711">
            <w:pPr>
              <w:autoSpaceDE w:val="0"/>
              <w:autoSpaceDN w:val="0"/>
              <w:adjustRightInd w:val="0"/>
              <w:outlineLvl w:val="0"/>
              <w:rPr>
                <w:rFonts w:ascii="Calibri" w:hAnsi="Calibri" w:cs="Calibri"/>
                <w:bCs/>
                <w:sz w:val="20"/>
                <w:szCs w:val="20"/>
              </w:rPr>
            </w:pPr>
            <w:r>
              <w:rPr>
                <w:rFonts w:ascii="Calibri" w:hAnsi="Calibri" w:cs="Calibri"/>
                <w:bCs/>
                <w:sz w:val="20"/>
                <w:szCs w:val="20"/>
              </w:rPr>
              <w:t>We have been modifying our geology and astronomy lab procedures to include more critical thinking projects than previously existed.</w:t>
            </w:r>
          </w:p>
        </w:tc>
      </w:tr>
      <w:tr w:rsidR="001826EE" w14:paraId="1030B4BD" w14:textId="77777777" w:rsidTr="005A571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59D98" w14:textId="77777777" w:rsidR="001826EE" w:rsidRDefault="001826EE" w:rsidP="005A5711">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14:paraId="3BEBB705" w14:textId="77777777" w:rsidR="001826EE" w:rsidRPr="00CB440B" w:rsidRDefault="001826EE" w:rsidP="005A5711">
            <w:pPr>
              <w:autoSpaceDE w:val="0"/>
              <w:autoSpaceDN w:val="0"/>
              <w:adjustRightInd w:val="0"/>
              <w:outlineLvl w:val="0"/>
              <w:rPr>
                <w:rFonts w:ascii="Calibri" w:hAnsi="Calibri" w:cs="Calibri"/>
                <w:bCs/>
                <w:sz w:val="20"/>
                <w:szCs w:val="20"/>
              </w:rPr>
            </w:pPr>
          </w:p>
          <w:p w14:paraId="0D6A299F" w14:textId="77777777" w:rsidR="001826EE" w:rsidRDefault="001826EE" w:rsidP="001826E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We have recently increased the online component of our astronomy classes, making use of improvements in video-streaming technologies to eliminate some passive laboratories.  Students can watch certain materials at home, and attend class fewer hours.  They will still attend class for lectures, and for our more active laboratories, involving telescopes, spectrometers, computers, binoculars, and cameras.  </w:t>
            </w:r>
          </w:p>
          <w:p w14:paraId="3CCB820B" w14:textId="77777777" w:rsidR="001826EE" w:rsidRDefault="001826EE" w:rsidP="001826EE">
            <w:pPr>
              <w:autoSpaceDE w:val="0"/>
              <w:autoSpaceDN w:val="0"/>
              <w:adjustRightInd w:val="0"/>
              <w:outlineLvl w:val="0"/>
              <w:rPr>
                <w:rFonts w:ascii="Calibri" w:hAnsi="Calibri" w:cs="Calibri"/>
                <w:bCs/>
                <w:sz w:val="20"/>
                <w:szCs w:val="20"/>
              </w:rPr>
            </w:pPr>
          </w:p>
          <w:p w14:paraId="5CD91CBF" w14:textId="6648AC32" w:rsidR="001826EE" w:rsidRDefault="001826EE" w:rsidP="001826EE">
            <w:pPr>
              <w:autoSpaceDE w:val="0"/>
              <w:autoSpaceDN w:val="0"/>
              <w:adjustRightInd w:val="0"/>
              <w:outlineLvl w:val="0"/>
              <w:rPr>
                <w:rFonts w:ascii="Calibri" w:hAnsi="Calibri" w:cs="Calibri"/>
                <w:b/>
                <w:bCs/>
                <w:sz w:val="20"/>
                <w:szCs w:val="20"/>
              </w:rPr>
            </w:pPr>
            <w:r>
              <w:rPr>
                <w:rFonts w:ascii="Calibri" w:hAnsi="Calibri" w:cs="Calibri"/>
                <w:bCs/>
                <w:sz w:val="20"/>
                <w:szCs w:val="20"/>
              </w:rPr>
              <w:t>ASU has made available online modules for courses such as planetary science as part of the “Inspark” Network that we will be investigating for future use.</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1826EE" w14:paraId="39B89FB5" w14:textId="77777777" w:rsidTr="005A5711">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9278F9" w14:textId="77777777" w:rsidR="001826EE" w:rsidRDefault="001826EE" w:rsidP="005A5711">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14:paraId="0937B8C9" w14:textId="77777777" w:rsidR="001826EE" w:rsidRPr="0026708A" w:rsidRDefault="001826EE" w:rsidP="005A5711">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1826EE" w14:paraId="4BABB862" w14:textId="77777777" w:rsidTr="005A5711">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7AD3AE6E" w14:textId="03341CD2" w:rsidR="001826EE" w:rsidRDefault="001826EE" w:rsidP="005A5711">
            <w:pPr>
              <w:spacing w:beforeAutospacing="1" w:afterAutospacing="1"/>
              <w:rPr>
                <w:rFonts w:ascii="Times New Roman" w:hAnsi="Times New Roman" w:cs="Times New Roman"/>
                <w:sz w:val="24"/>
                <w:szCs w:val="24"/>
              </w:rPr>
            </w:pPr>
            <w:r>
              <w:rPr>
                <w:rFonts w:ascii="Times New Roman" w:hAnsi="Times New Roman" w:cs="Times New Roman"/>
                <w:sz w:val="24"/>
                <w:szCs w:val="24"/>
              </w:rPr>
              <w:t>The A.S. in Geology and Planetary Science Degree program directly or indirectly supports each of the following College Goals:</w:t>
            </w:r>
          </w:p>
          <w:p w14:paraId="25D79D56"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Ensure broad access to high-quality innovative educational programs, services and training opportunities for Pinal County residents</w:t>
            </w:r>
          </w:p>
          <w:p w14:paraId="5BBBAAF5"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Improve student retention, persistence, completion and job placement</w:t>
            </w:r>
          </w:p>
          <w:p w14:paraId="499A541E"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Ensure a safe, sustainable environment that promotes learning, communication, diversity and satisfaction among students, faculty and staff</w:t>
            </w:r>
          </w:p>
          <w:p w14:paraId="4099D7F1"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Enhance our physical and technological infrastructure to support changes in the learning and work environment</w:t>
            </w:r>
          </w:p>
          <w:p w14:paraId="68FE189B"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Expand partnerships with Universities to provide advanced degrees to Pinal County residents</w:t>
            </w:r>
          </w:p>
          <w:p w14:paraId="7702ED43" w14:textId="77777777" w:rsidR="001826EE" w:rsidRPr="00C13029" w:rsidRDefault="001826EE" w:rsidP="005A5711">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Optimize fiscal resources that support the needs and expectations of students and the community</w:t>
            </w:r>
          </w:p>
          <w:p w14:paraId="3C3B4D88" w14:textId="4A1A39CA" w:rsidR="001826EE" w:rsidRPr="00C13029" w:rsidRDefault="001826EE" w:rsidP="001826EE">
            <w:pPr>
              <w:spacing w:beforeAutospacing="1" w:afterAutospacing="1"/>
              <w:rPr>
                <w:rFonts w:ascii="Times New Roman" w:hAnsi="Times New Roman" w:cs="Times New Roman"/>
                <w:sz w:val="24"/>
                <w:szCs w:val="24"/>
              </w:rPr>
            </w:pPr>
            <w:r w:rsidRPr="00C13029">
              <w:rPr>
                <w:rFonts w:ascii="Times New Roman" w:hAnsi="Times New Roman" w:cs="Times New Roman"/>
                <w:sz w:val="24"/>
                <w:szCs w:val="24"/>
              </w:rPr>
              <w:t>Contribute to the economic vitality, workforce development, and job training needs of Pinal County and surrounding region</w:t>
            </w:r>
            <w:r>
              <w:rPr>
                <w:rFonts w:ascii="Times New Roman" w:hAnsi="Times New Roman" w:cs="Times New Roman"/>
                <w:sz w:val="24"/>
                <w:szCs w:val="24"/>
              </w:rPr>
              <w:t>.  Pinal County has substantial mining activity and some of our students are or have been employed in the mining industry.  Our geology program in Superior in particular is tied to the local mining industry.</w:t>
            </w:r>
          </w:p>
          <w:p w14:paraId="46552650" w14:textId="6A899C3A" w:rsidR="001826EE" w:rsidRPr="00336D29" w:rsidRDefault="001826EE" w:rsidP="005A5711">
            <w:pPr>
              <w:spacing w:beforeAutospacing="1" w:afterAutospacing="1"/>
              <w:rPr>
                <w:rFonts w:ascii="Times New Roman" w:hAnsi="Times New Roman" w:cs="Times New Roman"/>
                <w:sz w:val="24"/>
                <w:szCs w:val="24"/>
              </w:rPr>
            </w:pPr>
          </w:p>
        </w:tc>
      </w:tr>
    </w:tbl>
    <w:p w14:paraId="5A6FFDCA" w14:textId="77777777" w:rsidR="001826EE" w:rsidRDefault="001826EE" w:rsidP="00B12430">
      <w:pPr>
        <w:autoSpaceDE w:val="0"/>
        <w:autoSpaceDN w:val="0"/>
        <w:adjustRightInd w:val="0"/>
        <w:outlineLvl w:val="0"/>
        <w:rPr>
          <w:rFonts w:ascii="Calibri" w:hAnsi="Calibri" w:cs="Calibri"/>
          <w:b/>
          <w:bCs/>
          <w:sz w:val="20"/>
          <w:szCs w:val="20"/>
        </w:rPr>
      </w:pPr>
    </w:p>
    <w:p w14:paraId="15680CA5" w14:textId="77777777" w:rsidR="001826EE" w:rsidRDefault="001826EE" w:rsidP="00B12430">
      <w:pPr>
        <w:autoSpaceDE w:val="0"/>
        <w:autoSpaceDN w:val="0"/>
        <w:adjustRightInd w:val="0"/>
        <w:outlineLvl w:val="0"/>
        <w:rPr>
          <w:rFonts w:ascii="Calibri" w:hAnsi="Calibri" w:cs="Calibri"/>
          <w:b/>
          <w:bCs/>
          <w:sz w:val="20"/>
          <w:szCs w:val="20"/>
        </w:rPr>
      </w:pPr>
    </w:p>
    <w:p w14:paraId="53B9DCBF" w14:textId="77777777" w:rsidR="001826EE" w:rsidRDefault="001826EE" w:rsidP="00B12430">
      <w:pPr>
        <w:autoSpaceDE w:val="0"/>
        <w:autoSpaceDN w:val="0"/>
        <w:adjustRightInd w:val="0"/>
        <w:outlineLvl w:val="0"/>
        <w:rPr>
          <w:rFonts w:ascii="Calibri" w:hAnsi="Calibri" w:cs="Calibri"/>
          <w:b/>
          <w:bCs/>
          <w:sz w:val="20"/>
          <w:szCs w:val="20"/>
        </w:rPr>
      </w:pPr>
    </w:p>
    <w:p w14:paraId="1C567E2E" w14:textId="77777777" w:rsidR="001826EE" w:rsidRDefault="001826EE" w:rsidP="00B12430">
      <w:pPr>
        <w:autoSpaceDE w:val="0"/>
        <w:autoSpaceDN w:val="0"/>
        <w:adjustRightInd w:val="0"/>
        <w:outlineLvl w:val="0"/>
        <w:rPr>
          <w:rFonts w:ascii="Calibri" w:hAnsi="Calibri" w:cs="Calibri"/>
          <w:b/>
          <w:bCs/>
          <w:sz w:val="20"/>
          <w:szCs w:val="20"/>
        </w:rPr>
      </w:pPr>
    </w:p>
    <w:p w14:paraId="3D3368AD" w14:textId="77777777" w:rsidR="001826EE" w:rsidRDefault="001826EE" w:rsidP="00B12430">
      <w:pPr>
        <w:autoSpaceDE w:val="0"/>
        <w:autoSpaceDN w:val="0"/>
        <w:adjustRightInd w:val="0"/>
        <w:outlineLvl w:val="0"/>
        <w:rPr>
          <w:rFonts w:ascii="Calibri" w:hAnsi="Calibri" w:cs="Calibri"/>
          <w:b/>
          <w:bCs/>
          <w:sz w:val="20"/>
          <w:szCs w:val="20"/>
        </w:rPr>
      </w:pPr>
    </w:p>
    <w:p w14:paraId="78439700" w14:textId="77777777" w:rsidR="001826EE" w:rsidRDefault="001826EE" w:rsidP="00B12430">
      <w:pPr>
        <w:autoSpaceDE w:val="0"/>
        <w:autoSpaceDN w:val="0"/>
        <w:adjustRightInd w:val="0"/>
        <w:outlineLvl w:val="0"/>
        <w:rPr>
          <w:rFonts w:ascii="Calibri" w:hAnsi="Calibri" w:cs="Calibri"/>
          <w:b/>
          <w:bCs/>
          <w:sz w:val="20"/>
          <w:szCs w:val="20"/>
        </w:rPr>
      </w:pPr>
    </w:p>
    <w:p w14:paraId="5404D941" w14:textId="77777777" w:rsidR="001826EE" w:rsidRDefault="001826EE" w:rsidP="00B12430">
      <w:pPr>
        <w:autoSpaceDE w:val="0"/>
        <w:autoSpaceDN w:val="0"/>
        <w:adjustRightInd w:val="0"/>
        <w:outlineLvl w:val="0"/>
        <w:rPr>
          <w:rFonts w:ascii="Calibri" w:hAnsi="Calibri" w:cs="Calibri"/>
          <w:b/>
          <w:bCs/>
          <w:sz w:val="20"/>
          <w:szCs w:val="20"/>
        </w:rPr>
      </w:pPr>
    </w:p>
    <w:p w14:paraId="63F3A0C2" w14:textId="77777777" w:rsidR="001826EE" w:rsidRDefault="001826EE" w:rsidP="00B12430">
      <w:pPr>
        <w:autoSpaceDE w:val="0"/>
        <w:autoSpaceDN w:val="0"/>
        <w:adjustRightInd w:val="0"/>
        <w:outlineLvl w:val="0"/>
        <w:rPr>
          <w:rFonts w:ascii="Calibri" w:hAnsi="Calibri" w:cs="Calibri"/>
          <w:b/>
          <w:bCs/>
          <w:sz w:val="20"/>
          <w:szCs w:val="20"/>
        </w:rPr>
      </w:pPr>
    </w:p>
    <w:sectPr w:rsidR="001826EE" w:rsidSect="00A51FD9">
      <w:footerReference w:type="default" r:id="rId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BC700" w14:textId="77777777" w:rsidR="007E4921" w:rsidRDefault="007E4921" w:rsidP="00A1562B">
      <w:r>
        <w:separator/>
      </w:r>
    </w:p>
  </w:endnote>
  <w:endnote w:type="continuationSeparator" w:id="0">
    <w:p w14:paraId="0BB2F120" w14:textId="77777777" w:rsidR="007E4921" w:rsidRDefault="007E4921"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D37D" w14:textId="77777777" w:rsidR="00996026" w:rsidRPr="00A51FD9" w:rsidRDefault="00996026"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14:paraId="371B4744" w14:textId="77777777" w:rsidR="00996026" w:rsidRDefault="00996026" w:rsidP="00A51FD9">
    <w:pPr>
      <w:pStyle w:val="Footer"/>
      <w:jc w:val="right"/>
    </w:pPr>
  </w:p>
  <w:p w14:paraId="2C89C1EA" w14:textId="77777777" w:rsidR="00996026" w:rsidRDefault="00996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A041F" w14:textId="77777777" w:rsidR="007E4921" w:rsidRDefault="007E4921" w:rsidP="00A1562B">
      <w:r>
        <w:separator/>
      </w:r>
    </w:p>
  </w:footnote>
  <w:footnote w:type="continuationSeparator" w:id="0">
    <w:p w14:paraId="78C43F5A" w14:textId="77777777" w:rsidR="007E4921" w:rsidRDefault="007E4921"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67409"/>
    <w:rsid w:val="000747C6"/>
    <w:rsid w:val="00076A01"/>
    <w:rsid w:val="00081214"/>
    <w:rsid w:val="000816E8"/>
    <w:rsid w:val="000A1E31"/>
    <w:rsid w:val="000A6ED6"/>
    <w:rsid w:val="000B3560"/>
    <w:rsid w:val="000B79EF"/>
    <w:rsid w:val="000E6CDC"/>
    <w:rsid w:val="001219DC"/>
    <w:rsid w:val="00130FF4"/>
    <w:rsid w:val="001370A3"/>
    <w:rsid w:val="001425B3"/>
    <w:rsid w:val="0015068C"/>
    <w:rsid w:val="00162D1D"/>
    <w:rsid w:val="001639DD"/>
    <w:rsid w:val="001826EE"/>
    <w:rsid w:val="001A4970"/>
    <w:rsid w:val="001A589C"/>
    <w:rsid w:val="001B4FE7"/>
    <w:rsid w:val="00213C97"/>
    <w:rsid w:val="00217F07"/>
    <w:rsid w:val="00227CE5"/>
    <w:rsid w:val="00232F70"/>
    <w:rsid w:val="00240FA7"/>
    <w:rsid w:val="00251CB2"/>
    <w:rsid w:val="0026708A"/>
    <w:rsid w:val="00276FBD"/>
    <w:rsid w:val="0027720E"/>
    <w:rsid w:val="00280C7A"/>
    <w:rsid w:val="002828B2"/>
    <w:rsid w:val="002C4C38"/>
    <w:rsid w:val="002E552A"/>
    <w:rsid w:val="00302DCD"/>
    <w:rsid w:val="00342E22"/>
    <w:rsid w:val="00352361"/>
    <w:rsid w:val="00367029"/>
    <w:rsid w:val="003A096A"/>
    <w:rsid w:val="00421CBF"/>
    <w:rsid w:val="004450FE"/>
    <w:rsid w:val="00485304"/>
    <w:rsid w:val="0048569B"/>
    <w:rsid w:val="004E1B10"/>
    <w:rsid w:val="004E6B97"/>
    <w:rsid w:val="004E6E46"/>
    <w:rsid w:val="004F652A"/>
    <w:rsid w:val="00500A44"/>
    <w:rsid w:val="00513E42"/>
    <w:rsid w:val="005205C1"/>
    <w:rsid w:val="00520DDD"/>
    <w:rsid w:val="005378C3"/>
    <w:rsid w:val="0054132E"/>
    <w:rsid w:val="00556B4A"/>
    <w:rsid w:val="005904CF"/>
    <w:rsid w:val="005A02B1"/>
    <w:rsid w:val="005A1914"/>
    <w:rsid w:val="005C0BA5"/>
    <w:rsid w:val="005F6BD4"/>
    <w:rsid w:val="00635FE7"/>
    <w:rsid w:val="00661C49"/>
    <w:rsid w:val="0067771B"/>
    <w:rsid w:val="006946E9"/>
    <w:rsid w:val="006976D2"/>
    <w:rsid w:val="00697C58"/>
    <w:rsid w:val="006A3209"/>
    <w:rsid w:val="006A3FD7"/>
    <w:rsid w:val="006B28FA"/>
    <w:rsid w:val="006F392A"/>
    <w:rsid w:val="00742595"/>
    <w:rsid w:val="00743FF3"/>
    <w:rsid w:val="00745075"/>
    <w:rsid w:val="00762D80"/>
    <w:rsid w:val="007E4921"/>
    <w:rsid w:val="00807ABD"/>
    <w:rsid w:val="00813C7C"/>
    <w:rsid w:val="00851C53"/>
    <w:rsid w:val="008936B3"/>
    <w:rsid w:val="008D0D8C"/>
    <w:rsid w:val="008E499A"/>
    <w:rsid w:val="008E7574"/>
    <w:rsid w:val="008F55A9"/>
    <w:rsid w:val="009151BA"/>
    <w:rsid w:val="0091596C"/>
    <w:rsid w:val="00933DE2"/>
    <w:rsid w:val="00936B12"/>
    <w:rsid w:val="00996026"/>
    <w:rsid w:val="00996E44"/>
    <w:rsid w:val="009A31FC"/>
    <w:rsid w:val="009C3B1F"/>
    <w:rsid w:val="009C643D"/>
    <w:rsid w:val="009E5848"/>
    <w:rsid w:val="009E6994"/>
    <w:rsid w:val="00A11461"/>
    <w:rsid w:val="00A15338"/>
    <w:rsid w:val="00A1562B"/>
    <w:rsid w:val="00A231FC"/>
    <w:rsid w:val="00A51FD9"/>
    <w:rsid w:val="00AE052E"/>
    <w:rsid w:val="00AE33C8"/>
    <w:rsid w:val="00AF714B"/>
    <w:rsid w:val="00B12430"/>
    <w:rsid w:val="00B72027"/>
    <w:rsid w:val="00B82653"/>
    <w:rsid w:val="00B85F57"/>
    <w:rsid w:val="00B86906"/>
    <w:rsid w:val="00B93D27"/>
    <w:rsid w:val="00C13029"/>
    <w:rsid w:val="00C32F31"/>
    <w:rsid w:val="00C44FA3"/>
    <w:rsid w:val="00C45380"/>
    <w:rsid w:val="00C915F0"/>
    <w:rsid w:val="00CB440B"/>
    <w:rsid w:val="00CC1634"/>
    <w:rsid w:val="00CC3401"/>
    <w:rsid w:val="00CD4CEA"/>
    <w:rsid w:val="00CE1C08"/>
    <w:rsid w:val="00CE553B"/>
    <w:rsid w:val="00D102EA"/>
    <w:rsid w:val="00D318E2"/>
    <w:rsid w:val="00D601FB"/>
    <w:rsid w:val="00D72EAC"/>
    <w:rsid w:val="00D85D27"/>
    <w:rsid w:val="00DE5EB1"/>
    <w:rsid w:val="00E0273B"/>
    <w:rsid w:val="00E3033F"/>
    <w:rsid w:val="00E463E3"/>
    <w:rsid w:val="00E46C34"/>
    <w:rsid w:val="00E653F7"/>
    <w:rsid w:val="00E91A29"/>
    <w:rsid w:val="00EA082A"/>
    <w:rsid w:val="00EB0E4C"/>
    <w:rsid w:val="00EC753B"/>
    <w:rsid w:val="00EE1BF8"/>
    <w:rsid w:val="00EE69E1"/>
    <w:rsid w:val="00EF3FA6"/>
    <w:rsid w:val="00F00F85"/>
    <w:rsid w:val="00F630FE"/>
    <w:rsid w:val="00F7501F"/>
    <w:rsid w:val="00FA6433"/>
    <w:rsid w:val="00FB78E0"/>
    <w:rsid w:val="00FC7290"/>
    <w:rsid w:val="00FD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A2781"/>
  <w15:docId w15:val="{52E132F9-DB9A-4B37-ACC8-4CC35C24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paragraph" w:styleId="Heading1">
    <w:name w:val="heading 1"/>
    <w:basedOn w:val="Normal"/>
    <w:link w:val="Heading1Char"/>
    <w:uiPriority w:val="9"/>
    <w:qFormat/>
    <w:rsid w:val="00C1302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C130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02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13029"/>
    <w:rPr>
      <w:b/>
      <w:bCs/>
    </w:rPr>
  </w:style>
  <w:style w:type="paragraph" w:styleId="BalloonText">
    <w:name w:val="Balloon Text"/>
    <w:basedOn w:val="Normal"/>
    <w:link w:val="BalloonTextChar"/>
    <w:uiPriority w:val="99"/>
    <w:semiHidden/>
    <w:unhideWhenUsed/>
    <w:rsid w:val="002C4C38"/>
    <w:rPr>
      <w:rFonts w:ascii="Tahoma" w:hAnsi="Tahoma" w:cs="Tahoma"/>
      <w:sz w:val="16"/>
      <w:szCs w:val="16"/>
    </w:rPr>
  </w:style>
  <w:style w:type="character" w:customStyle="1" w:styleId="BalloonTextChar">
    <w:name w:val="Balloon Text Char"/>
    <w:basedOn w:val="DefaultParagraphFont"/>
    <w:link w:val="BalloonText"/>
    <w:uiPriority w:val="99"/>
    <w:semiHidden/>
    <w:rsid w:val="002C4C38"/>
    <w:rPr>
      <w:rFonts w:ascii="Tahoma" w:eastAsia="Times New Roman" w:hAnsi="Tahoma" w:cs="Tahoma"/>
      <w:sz w:val="16"/>
      <w:szCs w:val="16"/>
    </w:rPr>
  </w:style>
  <w:style w:type="character" w:customStyle="1" w:styleId="apple-converted-space">
    <w:name w:val="apple-converted-space"/>
    <w:basedOn w:val="DefaultParagraphFont"/>
    <w:rsid w:val="0007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43896">
      <w:bodyDiv w:val="1"/>
      <w:marLeft w:val="0"/>
      <w:marRight w:val="0"/>
      <w:marTop w:val="0"/>
      <w:marBottom w:val="0"/>
      <w:divBdr>
        <w:top w:val="none" w:sz="0" w:space="0" w:color="auto"/>
        <w:left w:val="none" w:sz="0" w:space="0" w:color="auto"/>
        <w:bottom w:val="none" w:sz="0" w:space="0" w:color="auto"/>
        <w:right w:val="none" w:sz="0" w:space="0" w:color="auto"/>
      </w:divBdr>
      <w:divsChild>
        <w:div w:id="658575757">
          <w:blockQuote w:val="1"/>
          <w:marLeft w:val="720"/>
          <w:marRight w:val="0"/>
          <w:marTop w:val="100"/>
          <w:marBottom w:val="100"/>
          <w:divBdr>
            <w:top w:val="none" w:sz="0" w:space="0" w:color="auto"/>
            <w:left w:val="none" w:sz="0" w:space="0" w:color="auto"/>
            <w:bottom w:val="none" w:sz="0" w:space="0" w:color="auto"/>
            <w:right w:val="none" w:sz="0" w:space="0" w:color="auto"/>
          </w:divBdr>
        </w:div>
        <w:div w:id="1667829738">
          <w:blockQuote w:val="1"/>
          <w:marLeft w:val="720"/>
          <w:marRight w:val="0"/>
          <w:marTop w:val="100"/>
          <w:marBottom w:val="100"/>
          <w:divBdr>
            <w:top w:val="none" w:sz="0" w:space="0" w:color="auto"/>
            <w:left w:val="none" w:sz="0" w:space="0" w:color="auto"/>
            <w:bottom w:val="none" w:sz="0" w:space="0" w:color="auto"/>
            <w:right w:val="none" w:sz="0" w:space="0" w:color="auto"/>
          </w:divBdr>
        </w:div>
        <w:div w:id="360279375">
          <w:blockQuote w:val="1"/>
          <w:marLeft w:val="720"/>
          <w:marRight w:val="0"/>
          <w:marTop w:val="100"/>
          <w:marBottom w:val="100"/>
          <w:divBdr>
            <w:top w:val="none" w:sz="0" w:space="0" w:color="auto"/>
            <w:left w:val="none" w:sz="0" w:space="0" w:color="auto"/>
            <w:bottom w:val="none" w:sz="0" w:space="0" w:color="auto"/>
            <w:right w:val="none" w:sz="0" w:space="0" w:color="auto"/>
          </w:divBdr>
        </w:div>
        <w:div w:id="593442337">
          <w:blockQuote w:val="1"/>
          <w:marLeft w:val="720"/>
          <w:marRight w:val="0"/>
          <w:marTop w:val="100"/>
          <w:marBottom w:val="100"/>
          <w:divBdr>
            <w:top w:val="none" w:sz="0" w:space="0" w:color="auto"/>
            <w:left w:val="none" w:sz="0" w:space="0" w:color="auto"/>
            <w:bottom w:val="none" w:sz="0" w:space="0" w:color="auto"/>
            <w:right w:val="none" w:sz="0" w:space="0" w:color="auto"/>
          </w:divBdr>
        </w:div>
        <w:div w:id="567150353">
          <w:blockQuote w:val="1"/>
          <w:marLeft w:val="720"/>
          <w:marRight w:val="0"/>
          <w:marTop w:val="100"/>
          <w:marBottom w:val="100"/>
          <w:divBdr>
            <w:top w:val="none" w:sz="0" w:space="0" w:color="auto"/>
            <w:left w:val="none" w:sz="0" w:space="0" w:color="auto"/>
            <w:bottom w:val="none" w:sz="0" w:space="0" w:color="auto"/>
            <w:right w:val="none" w:sz="0" w:space="0" w:color="auto"/>
          </w:divBdr>
        </w:div>
        <w:div w:id="690031840">
          <w:blockQuote w:val="1"/>
          <w:marLeft w:val="720"/>
          <w:marRight w:val="0"/>
          <w:marTop w:val="100"/>
          <w:marBottom w:val="100"/>
          <w:divBdr>
            <w:top w:val="none" w:sz="0" w:space="0" w:color="auto"/>
            <w:left w:val="none" w:sz="0" w:space="0" w:color="auto"/>
            <w:bottom w:val="none" w:sz="0" w:space="0" w:color="auto"/>
            <w:right w:val="none" w:sz="0" w:space="0" w:color="auto"/>
          </w:divBdr>
        </w:div>
        <w:div w:id="2046558377">
          <w:blockQuote w:val="1"/>
          <w:marLeft w:val="720"/>
          <w:marRight w:val="0"/>
          <w:marTop w:val="100"/>
          <w:marBottom w:val="100"/>
          <w:divBdr>
            <w:top w:val="none" w:sz="0" w:space="0" w:color="auto"/>
            <w:left w:val="none" w:sz="0" w:space="0" w:color="auto"/>
            <w:bottom w:val="none" w:sz="0" w:space="0" w:color="auto"/>
            <w:right w:val="none" w:sz="0" w:space="0" w:color="auto"/>
          </w:divBdr>
        </w:div>
        <w:div w:id="1669597909">
          <w:blockQuote w:val="1"/>
          <w:marLeft w:val="720"/>
          <w:marRight w:val="0"/>
          <w:marTop w:val="100"/>
          <w:marBottom w:val="100"/>
          <w:divBdr>
            <w:top w:val="none" w:sz="0" w:space="0" w:color="auto"/>
            <w:left w:val="none" w:sz="0" w:space="0" w:color="auto"/>
            <w:bottom w:val="none" w:sz="0" w:space="0" w:color="auto"/>
            <w:right w:val="none" w:sz="0" w:space="0" w:color="auto"/>
          </w:divBdr>
        </w:div>
        <w:div w:id="357126427">
          <w:blockQuote w:val="1"/>
          <w:marLeft w:val="720"/>
          <w:marRight w:val="0"/>
          <w:marTop w:val="100"/>
          <w:marBottom w:val="100"/>
          <w:divBdr>
            <w:top w:val="none" w:sz="0" w:space="0" w:color="auto"/>
            <w:left w:val="none" w:sz="0" w:space="0" w:color="auto"/>
            <w:bottom w:val="none" w:sz="0" w:space="0" w:color="auto"/>
            <w:right w:val="none" w:sz="0" w:space="0" w:color="auto"/>
          </w:divBdr>
        </w:div>
        <w:div w:id="620888895">
          <w:blockQuote w:val="1"/>
          <w:marLeft w:val="720"/>
          <w:marRight w:val="0"/>
          <w:marTop w:val="100"/>
          <w:marBottom w:val="100"/>
          <w:divBdr>
            <w:top w:val="none" w:sz="0" w:space="0" w:color="auto"/>
            <w:left w:val="none" w:sz="0" w:space="0" w:color="auto"/>
            <w:bottom w:val="none" w:sz="0" w:space="0" w:color="auto"/>
            <w:right w:val="none" w:sz="0" w:space="0" w:color="auto"/>
          </w:divBdr>
        </w:div>
        <w:div w:id="398090982">
          <w:blockQuote w:val="1"/>
          <w:marLeft w:val="720"/>
          <w:marRight w:val="0"/>
          <w:marTop w:val="100"/>
          <w:marBottom w:val="100"/>
          <w:divBdr>
            <w:top w:val="none" w:sz="0" w:space="0" w:color="auto"/>
            <w:left w:val="none" w:sz="0" w:space="0" w:color="auto"/>
            <w:bottom w:val="none" w:sz="0" w:space="0" w:color="auto"/>
            <w:right w:val="none" w:sz="0" w:space="0" w:color="auto"/>
          </w:divBdr>
        </w:div>
        <w:div w:id="1068190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81D01-2F2C-4B3F-98F7-4689370D32D5}"/>
</file>

<file path=customXml/itemProps2.xml><?xml version="1.0" encoding="utf-8"?>
<ds:datastoreItem xmlns:ds="http://schemas.openxmlformats.org/officeDocument/2006/customXml" ds:itemID="{C8CAA6D1-FC1C-4401-ADF8-B8AF5677FEBB}"/>
</file>

<file path=customXml/itemProps3.xml><?xml version="1.0" encoding="utf-8"?>
<ds:datastoreItem xmlns:ds="http://schemas.openxmlformats.org/officeDocument/2006/customXml" ds:itemID="{C058D57F-D151-41F3-A3AB-F0D136327C3E}"/>
</file>

<file path=docProps/app.xml><?xml version="1.0" encoding="utf-8"?>
<Properties xmlns="http://schemas.openxmlformats.org/officeDocument/2006/extended-properties" xmlns:vt="http://schemas.openxmlformats.org/officeDocument/2006/docPropsVTypes">
  <Template>Normal.dotm</Template>
  <TotalTime>0</TotalTime>
  <Pages>6</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cp:lastPrinted>2015-09-01T18:59:00Z</cp:lastPrinted>
  <dcterms:created xsi:type="dcterms:W3CDTF">2015-09-17T22:50:00Z</dcterms:created>
  <dcterms:modified xsi:type="dcterms:W3CDTF">2015-09-17T22:50:00Z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