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430" w:rsidRDefault="00B12430" w:rsidP="00B12430">
      <w:pPr>
        <w:autoSpaceDE w:val="0"/>
        <w:autoSpaceDN w:val="0"/>
        <w:adjustRightInd w:val="0"/>
        <w:jc w:val="center"/>
        <w:outlineLvl w:val="0"/>
        <w:rPr>
          <w:rFonts w:ascii="Calibri" w:hAnsi="Calibri" w:cs="Calibri"/>
          <w:b/>
          <w:bCs/>
          <w:sz w:val="40"/>
          <w:szCs w:val="40"/>
        </w:rPr>
      </w:pPr>
      <w:bookmarkStart w:id="0" w:name="_GoBack"/>
      <w:bookmarkEnd w:id="0"/>
      <w:r>
        <w:rPr>
          <w:rFonts w:ascii="Calibri" w:hAnsi="Calibri" w:cs="Calibri"/>
          <w:b/>
          <w:bCs/>
          <w:sz w:val="40"/>
          <w:szCs w:val="40"/>
        </w:rPr>
        <w:t xml:space="preserve">Academic Program Review: Self-Study </w:t>
      </w:r>
    </w:p>
    <w:p w:rsidR="00B12430" w:rsidRDefault="00B12430" w:rsidP="00B12430">
      <w:pPr>
        <w:autoSpaceDE w:val="0"/>
        <w:autoSpaceDN w:val="0"/>
        <w:adjustRightInd w:val="0"/>
        <w:outlineLvl w:val="0"/>
        <w:rPr>
          <w:rFonts w:ascii="Calibri" w:hAnsi="Calibri" w:cs="Calibri"/>
          <w:b/>
          <w:bCs/>
          <w:sz w:val="40"/>
          <w:szCs w:val="40"/>
        </w:rPr>
      </w:pPr>
      <w:r>
        <w:rPr>
          <w:b/>
          <w:bCs/>
          <w:i/>
          <w:iCs/>
          <w:sz w:val="24"/>
          <w:szCs w:val="24"/>
        </w:rPr>
        <w:t xml:space="preserve">Instructions: </w:t>
      </w:r>
      <w:r>
        <w:rPr>
          <w:i/>
          <w:iCs/>
          <w:sz w:val="24"/>
          <w:szCs w:val="24"/>
        </w:rPr>
        <w:t xml:space="preserve">The following pages will guide your submission of </w:t>
      </w:r>
      <w:r w:rsidRPr="00227CE5">
        <w:rPr>
          <w:i/>
          <w:iCs/>
          <w:sz w:val="24"/>
          <w:szCs w:val="24"/>
        </w:rPr>
        <w:t xml:space="preserve">your </w:t>
      </w:r>
      <w:r w:rsidR="00D102EA" w:rsidRPr="00227CE5">
        <w:rPr>
          <w:i/>
          <w:iCs/>
          <w:sz w:val="24"/>
          <w:szCs w:val="24"/>
        </w:rPr>
        <w:t xml:space="preserve">academic program review </w:t>
      </w:r>
      <w:r w:rsidRPr="00227CE5">
        <w:rPr>
          <w:i/>
          <w:iCs/>
          <w:sz w:val="24"/>
          <w:szCs w:val="24"/>
        </w:rPr>
        <w:t>self-study. Please type your responses directly into the document.  The completed self-study instrument and all attachments must be submitted to the Academic Program Review Coordinator</w:t>
      </w:r>
      <w:r w:rsidR="00520DDD" w:rsidRPr="00227CE5">
        <w:rPr>
          <w:i/>
          <w:iCs/>
          <w:sz w:val="24"/>
          <w:szCs w:val="24"/>
        </w:rPr>
        <w:t xml:space="preserve"> and your Academic Dean</w:t>
      </w:r>
      <w:r w:rsidRPr="00227CE5">
        <w:rPr>
          <w:i/>
          <w:iCs/>
          <w:sz w:val="24"/>
          <w:szCs w:val="24"/>
        </w:rPr>
        <w:t xml:space="preserve"> </w:t>
      </w:r>
      <w:r>
        <w:rPr>
          <w:i/>
          <w:iCs/>
          <w:color w:val="000000" w:themeColor="text1"/>
          <w:sz w:val="24"/>
          <w:szCs w:val="24"/>
        </w:rPr>
        <w:t xml:space="preserve">by September 1. </w:t>
      </w:r>
    </w:p>
    <w:p w:rsidR="00B12430" w:rsidRDefault="00B12430" w:rsidP="00B12430">
      <w:pPr>
        <w:autoSpaceDE w:val="0"/>
        <w:autoSpaceDN w:val="0"/>
        <w:adjustRightInd w:val="0"/>
        <w:jc w:val="center"/>
        <w:outlineLvl w:val="0"/>
        <w:rPr>
          <w:rFonts w:ascii="Calibri" w:hAnsi="Calibri" w:cs="Calibri"/>
          <w:b/>
          <w:bCs/>
          <w:i/>
          <w:sz w:val="20"/>
          <w:szCs w:val="20"/>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Under Review</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Degree(s):</w:t>
            </w:r>
            <w:r w:rsidR="0009029C">
              <w:t xml:space="preserve"> </w:t>
            </w:r>
            <w:r w:rsidR="0009029C" w:rsidRPr="0009029C">
              <w:rPr>
                <w:rFonts w:ascii="Calibri" w:hAnsi="Calibri" w:cs="Calibri"/>
                <w:bCs/>
                <w:sz w:val="20"/>
                <w:szCs w:val="20"/>
              </w:rPr>
              <w:t>Athletic Training Education Program  AA</w:t>
            </w: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Certificate(s): </w:t>
            </w: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Contact Information for lead on Self-Study: </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Name:</w:t>
            </w:r>
            <w:r w:rsidR="00881833">
              <w:rPr>
                <w:rFonts w:ascii="Calibri" w:hAnsi="Calibri" w:cs="Calibri"/>
                <w:bCs/>
                <w:sz w:val="20"/>
                <w:szCs w:val="20"/>
              </w:rPr>
              <w:t xml:space="preserve"> C</w:t>
            </w:r>
            <w:r w:rsidR="004724F5">
              <w:rPr>
                <w:rFonts w:ascii="Calibri" w:hAnsi="Calibri" w:cs="Calibri"/>
                <w:bCs/>
                <w:sz w:val="20"/>
                <w:szCs w:val="20"/>
              </w:rPr>
              <w:t>huck Schnoor</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Campus:</w:t>
            </w:r>
            <w:r w:rsidR="004724F5">
              <w:rPr>
                <w:rFonts w:ascii="Calibri" w:hAnsi="Calibri" w:cs="Calibri"/>
                <w:bCs/>
                <w:sz w:val="20"/>
                <w:szCs w:val="20"/>
              </w:rPr>
              <w:t xml:space="preserve"> Signal Peak</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Phone: </w:t>
            </w:r>
            <w:r w:rsidR="004724F5">
              <w:rPr>
                <w:rFonts w:ascii="Calibri" w:hAnsi="Calibri" w:cs="Calibri"/>
                <w:bCs/>
                <w:sz w:val="20"/>
                <w:szCs w:val="20"/>
              </w:rPr>
              <w:t>(520) 494-5303</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Email: </w:t>
            </w:r>
            <w:r w:rsidR="004724F5" w:rsidRPr="004724F5">
              <w:rPr>
                <w:rFonts w:ascii="Calibri" w:hAnsi="Calibri" w:cs="Calibri"/>
                <w:bCs/>
                <w:sz w:val="20"/>
                <w:szCs w:val="20"/>
              </w:rPr>
              <w:t>chuck.schnoor@centralaz.edu</w:t>
            </w:r>
          </w:p>
        </w:tc>
      </w:tr>
    </w:tbl>
    <w:p w:rsidR="00B12430" w:rsidRDefault="00B12430" w:rsidP="00B12430">
      <w:pPr>
        <w:autoSpaceDE w:val="0"/>
        <w:autoSpaceDN w:val="0"/>
        <w:adjustRightInd w:val="0"/>
        <w:outlineLvl w:val="0"/>
        <w:rPr>
          <w:rFonts w:ascii="Calibri" w:hAnsi="Calibri" w:cs="Calibri"/>
          <w:bCs/>
          <w:sz w:val="20"/>
          <w:szCs w:val="20"/>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Pr="00520DDD" w:rsidRDefault="00227CE5" w:rsidP="004450FE">
            <w:pPr>
              <w:autoSpaceDE w:val="0"/>
              <w:autoSpaceDN w:val="0"/>
              <w:adjustRightInd w:val="0"/>
              <w:outlineLvl w:val="0"/>
              <w:rPr>
                <w:rFonts w:ascii="Calibri" w:hAnsi="Calibri" w:cs="Calibri"/>
                <w:b/>
                <w:color w:val="FF0000"/>
                <w:sz w:val="24"/>
                <w:szCs w:val="24"/>
              </w:rPr>
            </w:pPr>
            <w:r w:rsidRPr="00227CE5">
              <w:rPr>
                <w:rFonts w:ascii="Calibri" w:hAnsi="Calibri" w:cs="Calibri"/>
                <w:b/>
                <w:sz w:val="24"/>
                <w:szCs w:val="24"/>
              </w:rPr>
              <w:t xml:space="preserve">Program </w:t>
            </w:r>
            <w:r w:rsidR="004450FE" w:rsidRPr="00227CE5">
              <w:rPr>
                <w:rFonts w:ascii="Calibri" w:hAnsi="Calibri" w:cs="Calibri"/>
                <w:b/>
                <w:sz w:val="24"/>
                <w:szCs w:val="24"/>
              </w:rPr>
              <w:t>Description</w:t>
            </w:r>
            <w:r w:rsidR="00520DDD" w:rsidRPr="00227CE5">
              <w:rPr>
                <w:rFonts w:ascii="Calibri" w:hAnsi="Calibri" w:cs="Calibri"/>
                <w:b/>
                <w:sz w:val="24"/>
                <w:szCs w:val="24"/>
              </w:rPr>
              <w:t>, Vision and Outcomes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 xml:space="preserve">What is </w:t>
            </w:r>
            <w:r w:rsidRPr="00227CE5">
              <w:rPr>
                <w:rFonts w:ascii="Calibri" w:hAnsi="Calibri" w:cs="Calibri"/>
                <w:sz w:val="20"/>
                <w:szCs w:val="20"/>
              </w:rPr>
              <w:t xml:space="preserve">the </w:t>
            </w:r>
            <w:r w:rsidR="004450FE" w:rsidRPr="00227CE5">
              <w:rPr>
                <w:rFonts w:ascii="Calibri" w:hAnsi="Calibri" w:cs="Calibri"/>
                <w:sz w:val="20"/>
                <w:szCs w:val="20"/>
              </w:rPr>
              <w:t xml:space="preserve">description </w:t>
            </w:r>
            <w:r w:rsidRPr="00227CE5">
              <w:rPr>
                <w:rFonts w:ascii="Calibri" w:hAnsi="Calibri" w:cs="Calibri"/>
                <w:sz w:val="20"/>
                <w:szCs w:val="20"/>
              </w:rPr>
              <w:t>of the program</w:t>
            </w:r>
            <w:r w:rsidR="00520DDD" w:rsidRPr="00227CE5">
              <w:rPr>
                <w:rFonts w:ascii="Calibri" w:hAnsi="Calibri" w:cs="Calibri"/>
                <w:sz w:val="20"/>
                <w:szCs w:val="20"/>
              </w:rPr>
              <w:t xml:space="preserve"> as stated in the current CAC catalog</w:t>
            </w:r>
            <w:r w:rsidRPr="00227CE5">
              <w:rPr>
                <w:rFonts w:ascii="Calibri" w:hAnsi="Calibri" w:cs="Calibri"/>
                <w:sz w:val="20"/>
                <w:szCs w:val="20"/>
              </w:rPr>
              <w:t>:</w:t>
            </w:r>
          </w:p>
          <w:p w:rsidR="009728DB" w:rsidRPr="00227CE5" w:rsidRDefault="009728DB">
            <w:pPr>
              <w:autoSpaceDE w:val="0"/>
              <w:autoSpaceDN w:val="0"/>
              <w:adjustRightInd w:val="0"/>
              <w:outlineLvl w:val="0"/>
              <w:rPr>
                <w:rFonts w:ascii="Calibri" w:hAnsi="Calibri" w:cs="Calibri"/>
                <w:sz w:val="20"/>
                <w:szCs w:val="20"/>
              </w:rPr>
            </w:pPr>
          </w:p>
          <w:p w:rsidR="00B12430" w:rsidRDefault="004724F5" w:rsidP="004724F5">
            <w:pPr>
              <w:autoSpaceDE w:val="0"/>
              <w:autoSpaceDN w:val="0"/>
              <w:adjustRightInd w:val="0"/>
              <w:outlineLvl w:val="0"/>
              <w:rPr>
                <w:rFonts w:ascii="Calibri" w:hAnsi="Calibri" w:cs="Calibri"/>
                <w:sz w:val="20"/>
                <w:szCs w:val="20"/>
              </w:rPr>
            </w:pPr>
            <w:r w:rsidRPr="004724F5">
              <w:rPr>
                <w:rFonts w:ascii="Calibri" w:hAnsi="Calibri" w:cs="Calibri"/>
                <w:color w:val="FF0000"/>
                <w:sz w:val="20"/>
                <w:szCs w:val="20"/>
              </w:rPr>
              <w:t>The Athletic Training Education Program (ATEP) provides both academic instruction and hands-on clinical application to prepare the student to transfer an Associate of Arts (AA) degree with a specialization in Athletic Training to an accredited university. Athletic training education includes: taping, rehabilitation, modalities, practice and event coverage of varsity athletic teams.</w:t>
            </w:r>
          </w:p>
        </w:tc>
      </w:tr>
      <w:tr w:rsidR="00520DDD"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DDD"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Does your program have any other written mission or vision statements which do not appear in the catalog?  If yes, please write them below and indicate where they appear. </w:t>
            </w:r>
          </w:p>
          <w:p w:rsidR="009728DB" w:rsidRPr="00227CE5" w:rsidRDefault="009728DB">
            <w:pPr>
              <w:autoSpaceDE w:val="0"/>
              <w:autoSpaceDN w:val="0"/>
              <w:adjustRightInd w:val="0"/>
              <w:outlineLvl w:val="0"/>
              <w:rPr>
                <w:rFonts w:ascii="Calibri" w:hAnsi="Calibri" w:cs="Calibri"/>
                <w:sz w:val="20"/>
                <w:szCs w:val="20"/>
              </w:rPr>
            </w:pPr>
          </w:p>
          <w:p w:rsidR="00520DDD" w:rsidRPr="00227CE5" w:rsidRDefault="0009029C">
            <w:pPr>
              <w:autoSpaceDE w:val="0"/>
              <w:autoSpaceDN w:val="0"/>
              <w:adjustRightInd w:val="0"/>
              <w:outlineLvl w:val="0"/>
              <w:rPr>
                <w:rFonts w:ascii="Calibri" w:hAnsi="Calibri" w:cs="Calibri"/>
                <w:sz w:val="20"/>
                <w:szCs w:val="20"/>
              </w:rPr>
            </w:pPr>
            <w:r w:rsidRPr="0009029C">
              <w:rPr>
                <w:rFonts w:ascii="Calibri" w:hAnsi="Calibri" w:cs="Calibri"/>
                <w:color w:val="FF0000"/>
                <w:sz w:val="20"/>
                <w:szCs w:val="20"/>
              </w:rPr>
              <w:t>There is no written mission or vision statement.</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227CE5" w:rsidRDefault="00B12430">
            <w:pPr>
              <w:autoSpaceDE w:val="0"/>
              <w:autoSpaceDN w:val="0"/>
              <w:adjustRightInd w:val="0"/>
              <w:outlineLvl w:val="0"/>
              <w:rPr>
                <w:rFonts w:ascii="Calibri" w:hAnsi="Calibri" w:cs="Calibri"/>
                <w:sz w:val="20"/>
                <w:szCs w:val="20"/>
              </w:rPr>
            </w:pPr>
            <w:r w:rsidRPr="00227CE5">
              <w:rPr>
                <w:rFonts w:ascii="Calibri" w:hAnsi="Calibri" w:cs="Calibri"/>
                <w:sz w:val="20"/>
                <w:szCs w:val="20"/>
              </w:rPr>
              <w:t>Describe how the program</w:t>
            </w:r>
            <w:r w:rsidR="00520DDD" w:rsidRPr="00227CE5">
              <w:rPr>
                <w:rFonts w:ascii="Calibri" w:hAnsi="Calibri" w:cs="Calibri"/>
                <w:sz w:val="20"/>
                <w:szCs w:val="20"/>
              </w:rPr>
              <w:t>’s</w:t>
            </w:r>
            <w:r w:rsidRPr="00227CE5">
              <w:rPr>
                <w:rFonts w:ascii="Calibri" w:hAnsi="Calibri" w:cs="Calibri"/>
                <w:sz w:val="20"/>
                <w:szCs w:val="20"/>
              </w:rPr>
              <w:t xml:space="preserve"> </w:t>
            </w:r>
            <w:r w:rsidR="004450FE" w:rsidRPr="00227CE5">
              <w:rPr>
                <w:rFonts w:ascii="Calibri" w:hAnsi="Calibri" w:cs="Calibri"/>
                <w:sz w:val="20"/>
                <w:szCs w:val="20"/>
              </w:rPr>
              <w:t>description</w:t>
            </w:r>
            <w:r w:rsidR="00520DDD" w:rsidRPr="00227CE5">
              <w:rPr>
                <w:rFonts w:ascii="Calibri" w:hAnsi="Calibri" w:cs="Calibri"/>
                <w:sz w:val="20"/>
                <w:szCs w:val="20"/>
              </w:rPr>
              <w:t xml:space="preserve">, mission and/or vision </w:t>
            </w:r>
            <w:r w:rsidRPr="00227CE5">
              <w:rPr>
                <w:rFonts w:ascii="Calibri" w:hAnsi="Calibri" w:cs="Calibri"/>
                <w:sz w:val="20"/>
                <w:szCs w:val="20"/>
              </w:rPr>
              <w:t>aligns with the College’s Mission:</w:t>
            </w:r>
          </w:p>
          <w:p w:rsidR="00B12430" w:rsidRPr="002423CE" w:rsidRDefault="00B12430">
            <w:pPr>
              <w:autoSpaceDE w:val="0"/>
              <w:autoSpaceDN w:val="0"/>
              <w:adjustRightInd w:val="0"/>
              <w:outlineLvl w:val="0"/>
              <w:rPr>
                <w:rFonts w:ascii="Calibri" w:hAnsi="Calibri" w:cs="Calibri"/>
                <w:color w:val="FF0000"/>
                <w:sz w:val="20"/>
                <w:szCs w:val="20"/>
              </w:rPr>
            </w:pPr>
          </w:p>
          <w:p w:rsidR="002423CE" w:rsidRPr="00227CE5" w:rsidRDefault="002423CE" w:rsidP="002423CE">
            <w:pPr>
              <w:autoSpaceDE w:val="0"/>
              <w:autoSpaceDN w:val="0"/>
              <w:adjustRightInd w:val="0"/>
              <w:outlineLvl w:val="0"/>
              <w:rPr>
                <w:rFonts w:ascii="Calibri" w:hAnsi="Calibri" w:cs="Calibri"/>
                <w:sz w:val="20"/>
                <w:szCs w:val="20"/>
              </w:rPr>
            </w:pPr>
            <w:r w:rsidRPr="002423CE">
              <w:rPr>
                <w:rFonts w:ascii="Calibri" w:hAnsi="Calibri" w:cs="Calibri"/>
                <w:color w:val="FF0000"/>
                <w:sz w:val="20"/>
                <w:szCs w:val="20"/>
              </w:rPr>
              <w:t>The description aligns with the college mission in that the program aims to provide quality, hand-on learning experiences for the students at the junior college level and is meant to prepare students to transfer and succeed at a university level program of study.</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A11461">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What are the </w:t>
            </w:r>
            <w:r w:rsidR="005904CF" w:rsidRPr="00227CE5">
              <w:rPr>
                <w:rFonts w:ascii="Calibri" w:hAnsi="Calibri" w:cs="Calibri"/>
                <w:sz w:val="20"/>
                <w:szCs w:val="20"/>
              </w:rPr>
              <w:t xml:space="preserve">student learning </w:t>
            </w:r>
            <w:r w:rsidRPr="00227CE5">
              <w:rPr>
                <w:rFonts w:ascii="Calibri" w:hAnsi="Calibri" w:cs="Calibri"/>
                <w:sz w:val="20"/>
                <w:szCs w:val="20"/>
              </w:rPr>
              <w:t>outcomes</w:t>
            </w:r>
            <w:r w:rsidR="00B12430" w:rsidRPr="00227CE5">
              <w:rPr>
                <w:rFonts w:ascii="Calibri" w:hAnsi="Calibri" w:cs="Calibri"/>
                <w:sz w:val="20"/>
                <w:szCs w:val="20"/>
              </w:rPr>
              <w:t xml:space="preserve"> for the degree or certificate</w:t>
            </w:r>
            <w:r w:rsidR="004450FE" w:rsidRPr="00227CE5">
              <w:rPr>
                <w:rFonts w:ascii="Calibri" w:hAnsi="Calibri" w:cs="Calibri"/>
                <w:sz w:val="20"/>
                <w:szCs w:val="20"/>
              </w:rPr>
              <w:t xml:space="preserve"> as currently indicated in ACRES</w:t>
            </w:r>
            <w:r w:rsidR="00B12430" w:rsidRPr="00227CE5">
              <w:rPr>
                <w:rFonts w:ascii="Calibri" w:hAnsi="Calibri" w:cs="Calibri"/>
                <w:sz w:val="20"/>
                <w:szCs w:val="20"/>
              </w:rPr>
              <w:t>:</w:t>
            </w:r>
          </w:p>
          <w:p w:rsidR="0076699D" w:rsidRPr="00227CE5" w:rsidRDefault="0076699D">
            <w:pPr>
              <w:autoSpaceDE w:val="0"/>
              <w:autoSpaceDN w:val="0"/>
              <w:adjustRightInd w:val="0"/>
              <w:outlineLvl w:val="0"/>
              <w:rPr>
                <w:rFonts w:ascii="Calibri" w:hAnsi="Calibri" w:cs="Calibri"/>
                <w:sz w:val="20"/>
                <w:szCs w:val="20"/>
              </w:rPr>
            </w:pP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I. Risk Management and Injury Prevention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1. (Comprehension Level) Identify the physical and environmental risk factors associated with specific activities in which the physically active person may engage.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2. (Comprehension Level) Outline the basic concepts and practices of wellness screening.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3. (Comprehension Level) Identify areas that athletic personnel or supervisors must be familiar with in order to avoid or reduce the possibility of injury or illness occurring to athletes and others engaged in physical activity.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4. (Comprehension Level) Define the use of standard tests, test equipment, and testing protocol for the measurement of cardiovascular respiratory fitness, body composition, posture, flexibility or muscular strength, power and endurance.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5. (Analysis Level) Compare and contrast the use of various types of flexibility and stretching programs.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6. (Comprehension Level) Describe the principles and concepts related to prophylactic taping, wrapping, and bracing and protective pad fabrication.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7. (Application Level) Perform appropriate tests and examinations for pre-participation physical exams as required by the appropriate governing agency and/or physician.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8. (Synthesis Level) Implement prevention and treatment of environmental stress factors </w:t>
            </w:r>
            <w:r w:rsidR="0076699D" w:rsidRPr="0076699D">
              <w:rPr>
                <w:rFonts w:ascii="Calibri" w:hAnsi="Calibri" w:cs="Calibri"/>
                <w:color w:val="FF0000"/>
                <w:sz w:val="20"/>
                <w:szCs w:val="20"/>
              </w:rPr>
              <w:t xml:space="preserve">that pertain to acclimation and </w:t>
            </w:r>
            <w:r w:rsidRPr="0076699D">
              <w:rPr>
                <w:rFonts w:ascii="Calibri" w:hAnsi="Calibri" w:cs="Calibri"/>
                <w:color w:val="FF0000"/>
                <w:sz w:val="20"/>
                <w:szCs w:val="20"/>
              </w:rPr>
              <w:t xml:space="preserve">conditioning, fluid and electrolyte replacements, proper practice and competition attire and weight loss.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9. (Evaluation Level) Implement and administer fitness programs.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10. (Evaluation Level) Accept the moral, professional and legal responsibilities to conduct safe programs to minimize injury and illness risk factors for individuals involved in physical activity. </w:t>
            </w:r>
          </w:p>
          <w:p w:rsidR="004724F5" w:rsidRPr="0076699D" w:rsidRDefault="004724F5" w:rsidP="004724F5">
            <w:pPr>
              <w:autoSpaceDE w:val="0"/>
              <w:autoSpaceDN w:val="0"/>
              <w:adjustRightInd w:val="0"/>
              <w:outlineLvl w:val="0"/>
              <w:rPr>
                <w:rFonts w:ascii="Calibri" w:hAnsi="Calibri" w:cs="Calibri"/>
                <w:color w:val="FF0000"/>
                <w:sz w:val="20"/>
                <w:szCs w:val="20"/>
              </w:rPr>
            </w:pP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II. Assessment and Evaluation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1. (Comprehension Level) Demonstrate knowledge of the normal anatomical structure of the human body systems and their physiological functions.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2. (Knowledge Level) Define the principles and concepts of body movement. </w:t>
            </w:r>
          </w:p>
          <w:p w:rsidR="0076699D"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3. (Comprehension Level) Describe commonly accepted techniques and procedures for evaluation of the common injuries and illnesses incurred by athletes and others involved in physical activity.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4. (Application Level) Demonstrate knowledge of a systematic process that uses the medical or nursing model to obtain a history of an injury or illness.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5. (Comprehension Level) Explain the role of special tests, testing joint play and postural examination in injury assessment.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6. (Knowledge Level) Explain the distinction between body weight and body composition.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7. (Comprehension Level) Describe the etiological factors, signs, symptoms, and management procedures for injuries.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8. (Knowledge Level) Demonstrate active, passive, and resistive range of motion testing.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9. (Evaluation Level) Apply appropriate and commonly used special tests to evaluate athletic injuries.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10. (Application Level) Palpate bony and soft tissue structures to determine normal or pathological tissues.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11. (Knowledge Level) Use appropriate terminology in the communication and documentation of injuries and illnesses.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12. (Evaluation Level) Demonstrate an appreciation and understanding of the importance of documentation of assessment findings and results. </w:t>
            </w:r>
          </w:p>
          <w:p w:rsidR="004724F5" w:rsidRPr="0076699D" w:rsidRDefault="004724F5" w:rsidP="004724F5">
            <w:pPr>
              <w:autoSpaceDE w:val="0"/>
              <w:autoSpaceDN w:val="0"/>
              <w:adjustRightInd w:val="0"/>
              <w:outlineLvl w:val="0"/>
              <w:rPr>
                <w:rFonts w:ascii="Calibri" w:hAnsi="Calibri" w:cs="Calibri"/>
                <w:color w:val="FF0000"/>
                <w:sz w:val="20"/>
                <w:szCs w:val="20"/>
              </w:rPr>
            </w:pP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III. Acute Care of Injury and Illness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1. (Comprehension Level) Explain the legal, moral and ethical parameters that define the scope of first aid and emergency care and identify the proper roles and responsibilities of the certified athletic trainer.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2. (Comprehension Level) Describe the availability, contents, purposes, and maintenance of contemporary first aid and emergency care equipment.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3. (Evaluation Level) Determine which emergency care supplies and equipment are necessary for event coverage.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4. (Evaluation Level) Interpret standard nomenclature of athletic injuries and illnesses.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5. (Comprehension Level) Recognize appropriate written medical documentation and abbreviations.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6. (Comprehension Level) Describe the principles and rationale for a primary survey of airway, breathing and circulation.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7. (Analysis Level) Differentiate between the components of a secondary survey.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8. (Application Level) Apply the current standards of first aid, emergency care, rescue breathing and cardiopulmonary resuscitation for the professional rescuer.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9. (Comprehension Level) Describe the role and function of an automated external defibrillator in the emergency management of acute heart failure and abnormal heart rhythms.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10. (Evaluation Level) Discriminate between wounds that require medical referral.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11. (Comprehension Level) Cite the signs, symptoms, and pathology of acute inflammation.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12. (Comprehension Level) List the signs and symptoms used to classify cerebral concussions according to accepted grading scales.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13. (Analysis Level) Recognize the signs, symptoms and treatment of individuals suffering from adverse reactions to environmental conditions. </w:t>
            </w:r>
          </w:p>
          <w:p w:rsidR="004724F5" w:rsidRPr="0076699D" w:rsidRDefault="004724F5" w:rsidP="004724F5">
            <w:pPr>
              <w:autoSpaceDE w:val="0"/>
              <w:autoSpaceDN w:val="0"/>
              <w:adjustRightInd w:val="0"/>
              <w:outlineLvl w:val="0"/>
              <w:rPr>
                <w:rFonts w:ascii="Calibri" w:hAnsi="Calibri" w:cs="Calibri"/>
                <w:color w:val="FF0000"/>
                <w:sz w:val="20"/>
                <w:szCs w:val="20"/>
              </w:rPr>
            </w:pP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IV. Therapeutic Modalities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1. (Analysis Level) Determine the appropriate modality according to the treatment goals and objectives as they relate to wound healing and tissue repair.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2. (Comprehension Level) Describe methods of evaluating and recording progress of therapeutic modality treatments.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3. (Comprehension Level) Identify the body's physiological responses during and following the application of therapeutic modalities.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4. (Comprehension Level) Describe the electrophysics, biophysics, set-up, indications, contraindications, and specific physiological effects associated with stimulating electrical currents, superficial heat and cold and therapeutic ultrasound.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5. (Application Level) Perform appropriate patient preparation and positioning for therapeutic modality application. </w:t>
            </w:r>
          </w:p>
          <w:p w:rsidR="004724F5" w:rsidRPr="0076699D" w:rsidRDefault="004724F5" w:rsidP="004724F5">
            <w:pPr>
              <w:autoSpaceDE w:val="0"/>
              <w:autoSpaceDN w:val="0"/>
              <w:adjustRightInd w:val="0"/>
              <w:outlineLvl w:val="0"/>
              <w:rPr>
                <w:rFonts w:ascii="Calibri" w:hAnsi="Calibri" w:cs="Calibri"/>
                <w:color w:val="FF0000"/>
                <w:sz w:val="20"/>
                <w:szCs w:val="20"/>
              </w:rPr>
            </w:pP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V. Therapeutic Exercise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1. (Evaluation Level) Describe and interpret appropriate measurement and functional testing procedures as they relate to therapeutic exercise.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2. (Evaluation Level) Use objective measurement results as a basis for developing individualized rehabilitation or a reconditioning program.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3. (Evaluation Level) Describe the appropriate selection and</w:t>
            </w:r>
            <w:r w:rsidR="0076699D" w:rsidRPr="0076699D">
              <w:rPr>
                <w:rFonts w:ascii="Calibri" w:hAnsi="Calibri" w:cs="Calibri"/>
                <w:color w:val="FF0000"/>
                <w:sz w:val="20"/>
                <w:szCs w:val="20"/>
              </w:rPr>
              <w:t xml:space="preserve"> </w:t>
            </w:r>
            <w:r w:rsidRPr="0076699D">
              <w:rPr>
                <w:rFonts w:ascii="Calibri" w:hAnsi="Calibri" w:cs="Calibri"/>
                <w:color w:val="FF0000"/>
                <w:sz w:val="20"/>
                <w:szCs w:val="20"/>
              </w:rPr>
              <w:t xml:space="preserve">application of therapeutic exercises taking into consideration a given set of varietals.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lastRenderedPageBreak/>
              <w:t xml:space="preserve">4. (Application Level) Demonstrate the indications, contraindications, theory, and principles for the incorporation and application of various contemporary therapeutic exercises.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5. (Knowledge Level) Record rehabilitation and reconditioning progress.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6. (Evaluation Level) Inspect therapeutic exercise equipment to ensure safe operating conditions. </w:t>
            </w:r>
          </w:p>
          <w:p w:rsidR="004724F5" w:rsidRPr="0076699D" w:rsidRDefault="004724F5" w:rsidP="004724F5">
            <w:pPr>
              <w:autoSpaceDE w:val="0"/>
              <w:autoSpaceDN w:val="0"/>
              <w:adjustRightInd w:val="0"/>
              <w:outlineLvl w:val="0"/>
              <w:rPr>
                <w:rFonts w:ascii="Calibri" w:hAnsi="Calibri" w:cs="Calibri"/>
                <w:color w:val="FF0000"/>
                <w:sz w:val="20"/>
                <w:szCs w:val="20"/>
              </w:rPr>
            </w:pP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VI. Nutritional Aspects of Injuries and Illnesses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1. (Evaluation Level) Describe personal health habits and their role in preventing injury or illness and in maintaining a healthy</w:t>
            </w:r>
            <w:r w:rsidR="003C55C1">
              <w:rPr>
                <w:rFonts w:ascii="Calibri" w:hAnsi="Calibri" w:cs="Calibri"/>
                <w:color w:val="FF0000"/>
                <w:sz w:val="20"/>
                <w:szCs w:val="20"/>
              </w:rPr>
              <w:t xml:space="preserve"> </w:t>
            </w:r>
            <w:r w:rsidRPr="0076699D">
              <w:rPr>
                <w:rFonts w:ascii="Calibri" w:hAnsi="Calibri" w:cs="Calibri"/>
                <w:color w:val="FF0000"/>
                <w:sz w:val="20"/>
                <w:szCs w:val="20"/>
              </w:rPr>
              <w:t xml:space="preserve">lifestyle. </w:t>
            </w:r>
          </w:p>
          <w:p w:rsidR="0076699D"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2. (Comprehension Level) Describe the nutritional food pyramid and explain how it is used.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3. (Evaluation Level) Identify the nutritional considerations in rehabilitation.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4. (Knowledge Level) Explain the importance of good nutrition in enhancing performance and preventing injury and illness. </w:t>
            </w:r>
          </w:p>
          <w:p w:rsidR="004724F5" w:rsidRPr="0076699D" w:rsidRDefault="004724F5" w:rsidP="004724F5">
            <w:pPr>
              <w:autoSpaceDE w:val="0"/>
              <w:autoSpaceDN w:val="0"/>
              <w:adjustRightInd w:val="0"/>
              <w:outlineLvl w:val="0"/>
              <w:rPr>
                <w:rFonts w:ascii="Calibri" w:hAnsi="Calibri" w:cs="Calibri"/>
                <w:color w:val="FF0000"/>
                <w:sz w:val="20"/>
                <w:szCs w:val="20"/>
              </w:rPr>
            </w:pP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VII. Psychosocial Intervention and Referral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1. (Comprehension Level) Demonstrate an understanding of the psychological and emotional responses to trauma and forced physical inactivity as they relate to the rehabilitation and reconditioning process. </w:t>
            </w:r>
          </w:p>
          <w:p w:rsidR="004724F5" w:rsidRPr="0076699D" w:rsidRDefault="004724F5" w:rsidP="004724F5">
            <w:pPr>
              <w:autoSpaceDE w:val="0"/>
              <w:autoSpaceDN w:val="0"/>
              <w:adjustRightInd w:val="0"/>
              <w:outlineLvl w:val="0"/>
              <w:rPr>
                <w:rFonts w:ascii="Calibri" w:hAnsi="Calibri" w:cs="Calibri"/>
                <w:color w:val="FF0000"/>
                <w:sz w:val="20"/>
                <w:szCs w:val="20"/>
              </w:rPr>
            </w:pP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VIII. Health Care Administration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1. (Knowledge Level) Describe the organization and administration of pre-participation examinations and screenings. </w:t>
            </w:r>
          </w:p>
          <w:p w:rsidR="004724F5"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 xml:space="preserve">2. (Knowledge Level) List the components of a medical record (i.e. permission to treat, emergency information, treatment documentation and release of medical information). </w:t>
            </w:r>
          </w:p>
          <w:p w:rsidR="0076699D" w:rsidRPr="0076699D" w:rsidRDefault="004724F5" w:rsidP="004724F5">
            <w:pPr>
              <w:autoSpaceDE w:val="0"/>
              <w:autoSpaceDN w:val="0"/>
              <w:adjustRightInd w:val="0"/>
              <w:outlineLvl w:val="0"/>
              <w:rPr>
                <w:rFonts w:ascii="Calibri" w:hAnsi="Calibri" w:cs="Calibri"/>
                <w:color w:val="FF0000"/>
                <w:sz w:val="20"/>
                <w:szCs w:val="20"/>
              </w:rPr>
            </w:pPr>
            <w:r w:rsidRPr="0076699D">
              <w:rPr>
                <w:rFonts w:ascii="Calibri" w:hAnsi="Calibri" w:cs="Calibri"/>
                <w:color w:val="FF0000"/>
                <w:sz w:val="20"/>
                <w:szCs w:val="20"/>
              </w:rPr>
              <w:t>3. (Analysis Level) Identify the advantages and disadvantages associated with medical record keeping, including paperwork, electronic data, security, record keeping systems, and confidentiality.</w:t>
            </w:r>
          </w:p>
          <w:p w:rsidR="00B12430" w:rsidRPr="00227CE5"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lastRenderedPageBreak/>
              <w:t>Are the outcomes from your program determined or influenced by any external organization, agency, or accreditor?  If so, please explain.</w:t>
            </w:r>
          </w:p>
          <w:p w:rsidR="003C55C1" w:rsidRPr="00227CE5" w:rsidRDefault="003C55C1">
            <w:pPr>
              <w:autoSpaceDE w:val="0"/>
              <w:autoSpaceDN w:val="0"/>
              <w:adjustRightInd w:val="0"/>
              <w:outlineLvl w:val="0"/>
              <w:rPr>
                <w:rFonts w:ascii="Calibri" w:hAnsi="Calibri" w:cs="Calibri"/>
                <w:sz w:val="20"/>
                <w:szCs w:val="20"/>
              </w:rPr>
            </w:pPr>
          </w:p>
          <w:p w:rsidR="00B12430" w:rsidRDefault="0068750E">
            <w:pPr>
              <w:autoSpaceDE w:val="0"/>
              <w:autoSpaceDN w:val="0"/>
              <w:adjustRightInd w:val="0"/>
              <w:outlineLvl w:val="0"/>
              <w:rPr>
                <w:rFonts w:ascii="Calibri" w:hAnsi="Calibri" w:cs="Calibri"/>
                <w:color w:val="FF0000"/>
                <w:sz w:val="20"/>
                <w:szCs w:val="20"/>
              </w:rPr>
            </w:pPr>
            <w:r>
              <w:rPr>
                <w:rFonts w:ascii="Calibri" w:hAnsi="Calibri" w:cs="Calibri"/>
                <w:color w:val="FF0000"/>
                <w:sz w:val="20"/>
                <w:szCs w:val="20"/>
              </w:rPr>
              <w:t xml:space="preserve">The learning outcomes are influenced by the Commission on Accreditation of Athletic Training Education (CAATE). </w:t>
            </w:r>
            <w:r w:rsidRPr="0068750E">
              <w:rPr>
                <w:rFonts w:ascii="Calibri" w:hAnsi="Calibri" w:cs="Calibri"/>
                <w:color w:val="FF0000"/>
                <w:sz w:val="20"/>
                <w:szCs w:val="20"/>
              </w:rPr>
              <w:t>CAATE is recognized as an accrediting agency by the Council of Higher Education (CHEA)</w:t>
            </w:r>
            <w:r>
              <w:rPr>
                <w:rFonts w:ascii="Calibri" w:hAnsi="Calibri" w:cs="Calibri"/>
                <w:color w:val="FF0000"/>
                <w:sz w:val="20"/>
                <w:szCs w:val="20"/>
              </w:rPr>
              <w:t xml:space="preserve"> and is the accrediting body for all professional and post-professional athletic training programs. Since CAC is only a 2 year college, the program is not able to be accredited. However, the outcomes are aligned as much as possible with the standards set forth by CAATE that 4-year undergraduate programs use.</w:t>
            </w:r>
          </w:p>
          <w:p w:rsidR="00A318EF" w:rsidRDefault="00A318EF">
            <w:pPr>
              <w:autoSpaceDE w:val="0"/>
              <w:autoSpaceDN w:val="0"/>
              <w:adjustRightInd w:val="0"/>
              <w:outlineLvl w:val="0"/>
              <w:rPr>
                <w:rFonts w:ascii="Calibri" w:hAnsi="Calibri" w:cs="Calibri"/>
                <w:color w:val="FF0000"/>
                <w:sz w:val="20"/>
                <w:szCs w:val="20"/>
              </w:rPr>
            </w:pPr>
          </w:p>
          <w:p w:rsidR="00A318EF" w:rsidRDefault="00A318EF">
            <w:pPr>
              <w:autoSpaceDE w:val="0"/>
              <w:autoSpaceDN w:val="0"/>
              <w:adjustRightInd w:val="0"/>
              <w:outlineLvl w:val="0"/>
              <w:rPr>
                <w:rFonts w:ascii="Calibri" w:hAnsi="Calibri" w:cs="Calibri"/>
                <w:color w:val="FF0000"/>
                <w:sz w:val="20"/>
                <w:szCs w:val="20"/>
              </w:rPr>
            </w:pPr>
            <w:r>
              <w:rPr>
                <w:rFonts w:ascii="Calibri" w:hAnsi="Calibri" w:cs="Calibri"/>
                <w:color w:val="FF0000"/>
                <w:sz w:val="20"/>
                <w:szCs w:val="20"/>
              </w:rPr>
              <w:t>The following is content from the CAATE website that will help to explain its purpose and basis of outcomes:</w:t>
            </w:r>
          </w:p>
          <w:p w:rsidR="0068750E" w:rsidRDefault="0068750E">
            <w:pPr>
              <w:autoSpaceDE w:val="0"/>
              <w:autoSpaceDN w:val="0"/>
              <w:adjustRightInd w:val="0"/>
              <w:outlineLvl w:val="0"/>
              <w:rPr>
                <w:rFonts w:ascii="Calibri" w:hAnsi="Calibri" w:cs="Calibri"/>
                <w:color w:val="FF0000"/>
                <w:sz w:val="20"/>
                <w:szCs w:val="20"/>
              </w:rPr>
            </w:pPr>
          </w:p>
          <w:p w:rsidR="0068750E" w:rsidRPr="0068750E" w:rsidRDefault="0068750E" w:rsidP="0068750E">
            <w:pPr>
              <w:autoSpaceDE w:val="0"/>
              <w:autoSpaceDN w:val="0"/>
              <w:adjustRightInd w:val="0"/>
              <w:outlineLvl w:val="0"/>
              <w:rPr>
                <w:rFonts w:ascii="Calibri" w:hAnsi="Calibri" w:cs="Calibri"/>
                <w:color w:val="FF0000"/>
                <w:sz w:val="20"/>
                <w:szCs w:val="20"/>
              </w:rPr>
            </w:pPr>
            <w:r>
              <w:rPr>
                <w:rFonts w:ascii="Calibri" w:hAnsi="Calibri" w:cs="Calibri"/>
                <w:color w:val="FF0000"/>
                <w:sz w:val="20"/>
                <w:szCs w:val="20"/>
              </w:rPr>
              <w:t>“</w:t>
            </w:r>
            <w:r w:rsidRPr="0068750E">
              <w:rPr>
                <w:rFonts w:ascii="Calibri" w:hAnsi="Calibri" w:cs="Calibri"/>
                <w:color w:val="FF0000"/>
                <w:sz w:val="20"/>
                <w:szCs w:val="20"/>
              </w:rPr>
              <w:t>The purpose of the Commission on Accreditation of Athletic Training Education (CAATE) is to develop, maintain, and promote appropriate minimum education standards for quality for professional, post-professional, and reside</w:t>
            </w:r>
            <w:r>
              <w:rPr>
                <w:rFonts w:ascii="Calibri" w:hAnsi="Calibri" w:cs="Calibri"/>
                <w:color w:val="FF0000"/>
                <w:sz w:val="20"/>
                <w:szCs w:val="20"/>
              </w:rPr>
              <w:t>ncy athletic training programs…</w:t>
            </w:r>
          </w:p>
          <w:p w:rsidR="0068750E" w:rsidRPr="0068750E" w:rsidRDefault="0068750E" w:rsidP="0068750E">
            <w:pPr>
              <w:autoSpaceDE w:val="0"/>
              <w:autoSpaceDN w:val="0"/>
              <w:adjustRightInd w:val="0"/>
              <w:outlineLvl w:val="0"/>
              <w:rPr>
                <w:rFonts w:ascii="Calibri" w:hAnsi="Calibri" w:cs="Calibri"/>
                <w:color w:val="FF0000"/>
                <w:sz w:val="20"/>
                <w:szCs w:val="20"/>
              </w:rPr>
            </w:pPr>
          </w:p>
          <w:p w:rsidR="0068750E" w:rsidRPr="0068750E" w:rsidRDefault="0068750E" w:rsidP="0068750E">
            <w:pPr>
              <w:autoSpaceDE w:val="0"/>
              <w:autoSpaceDN w:val="0"/>
              <w:adjustRightInd w:val="0"/>
              <w:outlineLvl w:val="0"/>
              <w:rPr>
                <w:rFonts w:ascii="Calibri" w:hAnsi="Calibri" w:cs="Calibri"/>
                <w:color w:val="FF0000"/>
                <w:sz w:val="20"/>
                <w:szCs w:val="20"/>
              </w:rPr>
            </w:pPr>
            <w:r w:rsidRPr="0068750E">
              <w:rPr>
                <w:rFonts w:ascii="Calibri" w:hAnsi="Calibri" w:cs="Calibri"/>
                <w:color w:val="FF0000"/>
                <w:sz w:val="20"/>
                <w:szCs w:val="20"/>
              </w:rPr>
              <w:t>The athletic trainer’s professional preparation is based on the development of the current knowledge, skills, and abilities, as determined by the Commission (currently the 5th Edition of the NATA Athletic Training Education Competencies). The knowledge and skills identified in the Competencies consist of 8 Content Areas:</w:t>
            </w:r>
          </w:p>
          <w:p w:rsidR="0068750E" w:rsidRPr="0068750E" w:rsidRDefault="0068750E" w:rsidP="0068750E">
            <w:pPr>
              <w:autoSpaceDE w:val="0"/>
              <w:autoSpaceDN w:val="0"/>
              <w:adjustRightInd w:val="0"/>
              <w:outlineLvl w:val="0"/>
              <w:rPr>
                <w:rFonts w:ascii="Calibri" w:hAnsi="Calibri" w:cs="Calibri"/>
                <w:color w:val="FF0000"/>
                <w:sz w:val="20"/>
                <w:szCs w:val="20"/>
              </w:rPr>
            </w:pPr>
          </w:p>
          <w:p w:rsidR="0068750E" w:rsidRPr="0068750E" w:rsidRDefault="0068750E" w:rsidP="0068750E">
            <w:pPr>
              <w:autoSpaceDE w:val="0"/>
              <w:autoSpaceDN w:val="0"/>
              <w:adjustRightInd w:val="0"/>
              <w:outlineLvl w:val="0"/>
              <w:rPr>
                <w:rFonts w:ascii="Calibri" w:hAnsi="Calibri" w:cs="Calibri"/>
                <w:color w:val="FF0000"/>
                <w:sz w:val="20"/>
                <w:szCs w:val="20"/>
              </w:rPr>
            </w:pPr>
            <w:r w:rsidRPr="0068750E">
              <w:rPr>
                <w:rFonts w:ascii="Calibri" w:hAnsi="Calibri" w:cs="Calibri"/>
                <w:color w:val="FF0000"/>
                <w:sz w:val="20"/>
                <w:szCs w:val="20"/>
              </w:rPr>
              <w:t>Evidence-Based Practice</w:t>
            </w:r>
          </w:p>
          <w:p w:rsidR="0068750E" w:rsidRPr="0068750E" w:rsidRDefault="0068750E" w:rsidP="0068750E">
            <w:pPr>
              <w:autoSpaceDE w:val="0"/>
              <w:autoSpaceDN w:val="0"/>
              <w:adjustRightInd w:val="0"/>
              <w:outlineLvl w:val="0"/>
              <w:rPr>
                <w:rFonts w:ascii="Calibri" w:hAnsi="Calibri" w:cs="Calibri"/>
                <w:color w:val="FF0000"/>
                <w:sz w:val="20"/>
                <w:szCs w:val="20"/>
              </w:rPr>
            </w:pPr>
            <w:r w:rsidRPr="0068750E">
              <w:rPr>
                <w:rFonts w:ascii="Calibri" w:hAnsi="Calibri" w:cs="Calibri"/>
                <w:color w:val="FF0000"/>
                <w:sz w:val="20"/>
                <w:szCs w:val="20"/>
              </w:rPr>
              <w:t>Prevention and Health Promotion</w:t>
            </w:r>
          </w:p>
          <w:p w:rsidR="0068750E" w:rsidRPr="0068750E" w:rsidRDefault="0068750E" w:rsidP="0068750E">
            <w:pPr>
              <w:autoSpaceDE w:val="0"/>
              <w:autoSpaceDN w:val="0"/>
              <w:adjustRightInd w:val="0"/>
              <w:outlineLvl w:val="0"/>
              <w:rPr>
                <w:rFonts w:ascii="Calibri" w:hAnsi="Calibri" w:cs="Calibri"/>
                <w:color w:val="FF0000"/>
                <w:sz w:val="20"/>
                <w:szCs w:val="20"/>
              </w:rPr>
            </w:pPr>
            <w:r w:rsidRPr="0068750E">
              <w:rPr>
                <w:rFonts w:ascii="Calibri" w:hAnsi="Calibri" w:cs="Calibri"/>
                <w:color w:val="FF0000"/>
                <w:sz w:val="20"/>
                <w:szCs w:val="20"/>
              </w:rPr>
              <w:t>Clinical Examination and Diagnosis</w:t>
            </w:r>
          </w:p>
          <w:p w:rsidR="0068750E" w:rsidRPr="0068750E" w:rsidRDefault="0068750E" w:rsidP="0068750E">
            <w:pPr>
              <w:autoSpaceDE w:val="0"/>
              <w:autoSpaceDN w:val="0"/>
              <w:adjustRightInd w:val="0"/>
              <w:outlineLvl w:val="0"/>
              <w:rPr>
                <w:rFonts w:ascii="Calibri" w:hAnsi="Calibri" w:cs="Calibri"/>
                <w:color w:val="FF0000"/>
                <w:sz w:val="20"/>
                <w:szCs w:val="20"/>
              </w:rPr>
            </w:pPr>
            <w:r w:rsidRPr="0068750E">
              <w:rPr>
                <w:rFonts w:ascii="Calibri" w:hAnsi="Calibri" w:cs="Calibri"/>
                <w:color w:val="FF0000"/>
                <w:sz w:val="20"/>
                <w:szCs w:val="20"/>
              </w:rPr>
              <w:t>Acute Care of Injury and Illness</w:t>
            </w:r>
          </w:p>
          <w:p w:rsidR="0068750E" w:rsidRPr="0068750E" w:rsidRDefault="0068750E" w:rsidP="0068750E">
            <w:pPr>
              <w:autoSpaceDE w:val="0"/>
              <w:autoSpaceDN w:val="0"/>
              <w:adjustRightInd w:val="0"/>
              <w:outlineLvl w:val="0"/>
              <w:rPr>
                <w:rFonts w:ascii="Calibri" w:hAnsi="Calibri" w:cs="Calibri"/>
                <w:color w:val="FF0000"/>
                <w:sz w:val="20"/>
                <w:szCs w:val="20"/>
              </w:rPr>
            </w:pPr>
            <w:r w:rsidRPr="0068750E">
              <w:rPr>
                <w:rFonts w:ascii="Calibri" w:hAnsi="Calibri" w:cs="Calibri"/>
                <w:color w:val="FF0000"/>
                <w:sz w:val="20"/>
                <w:szCs w:val="20"/>
              </w:rPr>
              <w:t>Therapeutic Interventions</w:t>
            </w:r>
          </w:p>
          <w:p w:rsidR="0068750E" w:rsidRPr="0068750E" w:rsidRDefault="0068750E" w:rsidP="0068750E">
            <w:pPr>
              <w:autoSpaceDE w:val="0"/>
              <w:autoSpaceDN w:val="0"/>
              <w:adjustRightInd w:val="0"/>
              <w:outlineLvl w:val="0"/>
              <w:rPr>
                <w:rFonts w:ascii="Calibri" w:hAnsi="Calibri" w:cs="Calibri"/>
                <w:color w:val="FF0000"/>
                <w:sz w:val="20"/>
                <w:szCs w:val="20"/>
              </w:rPr>
            </w:pPr>
            <w:r w:rsidRPr="0068750E">
              <w:rPr>
                <w:rFonts w:ascii="Calibri" w:hAnsi="Calibri" w:cs="Calibri"/>
                <w:color w:val="FF0000"/>
                <w:sz w:val="20"/>
                <w:szCs w:val="20"/>
              </w:rPr>
              <w:t>Psychosocial Strategies and Referral</w:t>
            </w:r>
          </w:p>
          <w:p w:rsidR="0068750E" w:rsidRPr="0068750E" w:rsidRDefault="0068750E" w:rsidP="0068750E">
            <w:pPr>
              <w:autoSpaceDE w:val="0"/>
              <w:autoSpaceDN w:val="0"/>
              <w:adjustRightInd w:val="0"/>
              <w:outlineLvl w:val="0"/>
              <w:rPr>
                <w:rFonts w:ascii="Calibri" w:hAnsi="Calibri" w:cs="Calibri"/>
                <w:color w:val="FF0000"/>
                <w:sz w:val="20"/>
                <w:szCs w:val="20"/>
              </w:rPr>
            </w:pPr>
            <w:r w:rsidRPr="0068750E">
              <w:rPr>
                <w:rFonts w:ascii="Calibri" w:hAnsi="Calibri" w:cs="Calibri"/>
                <w:color w:val="FF0000"/>
                <w:sz w:val="20"/>
                <w:szCs w:val="20"/>
              </w:rPr>
              <w:t>Healthcare Administration</w:t>
            </w:r>
          </w:p>
          <w:p w:rsidR="0068750E" w:rsidRDefault="0068750E" w:rsidP="0068750E">
            <w:pPr>
              <w:autoSpaceDE w:val="0"/>
              <w:autoSpaceDN w:val="0"/>
              <w:adjustRightInd w:val="0"/>
              <w:outlineLvl w:val="0"/>
              <w:rPr>
                <w:rFonts w:ascii="Calibri" w:hAnsi="Calibri" w:cs="Calibri"/>
                <w:color w:val="FF0000"/>
                <w:sz w:val="20"/>
                <w:szCs w:val="20"/>
              </w:rPr>
            </w:pPr>
            <w:r w:rsidRPr="0068750E">
              <w:rPr>
                <w:rFonts w:ascii="Calibri" w:hAnsi="Calibri" w:cs="Calibri"/>
                <w:color w:val="FF0000"/>
                <w:sz w:val="20"/>
                <w:szCs w:val="20"/>
              </w:rPr>
              <w:t>Professional Development and Responsibility</w:t>
            </w:r>
            <w:r w:rsidR="00A318EF">
              <w:rPr>
                <w:rFonts w:ascii="Calibri" w:hAnsi="Calibri" w:cs="Calibri"/>
                <w:color w:val="FF0000"/>
                <w:sz w:val="20"/>
                <w:szCs w:val="20"/>
              </w:rPr>
              <w:t>”</w:t>
            </w:r>
          </w:p>
          <w:p w:rsidR="00A318EF" w:rsidRPr="0068750E" w:rsidRDefault="00A318EF" w:rsidP="0068750E">
            <w:pPr>
              <w:autoSpaceDE w:val="0"/>
              <w:autoSpaceDN w:val="0"/>
              <w:adjustRightInd w:val="0"/>
              <w:outlineLvl w:val="0"/>
              <w:rPr>
                <w:rFonts w:ascii="Calibri" w:hAnsi="Calibri" w:cs="Calibri"/>
                <w:color w:val="FF0000"/>
                <w:sz w:val="20"/>
                <w:szCs w:val="20"/>
              </w:rPr>
            </w:pPr>
          </w:p>
          <w:p w:rsidR="00B12430" w:rsidRPr="003C55C1" w:rsidRDefault="0068750E">
            <w:pPr>
              <w:autoSpaceDE w:val="0"/>
              <w:autoSpaceDN w:val="0"/>
              <w:adjustRightInd w:val="0"/>
              <w:outlineLvl w:val="0"/>
              <w:rPr>
                <w:rFonts w:ascii="Calibri" w:hAnsi="Calibri" w:cs="Calibri"/>
                <w:color w:val="FF0000"/>
                <w:sz w:val="20"/>
                <w:szCs w:val="20"/>
              </w:rPr>
            </w:pPr>
            <w:r w:rsidRPr="0068750E">
              <w:rPr>
                <w:rFonts w:ascii="Calibri" w:hAnsi="Calibri" w:cs="Calibri"/>
                <w:color w:val="FF0000"/>
                <w:sz w:val="20"/>
                <w:szCs w:val="20"/>
              </w:rPr>
              <w:t>- See more at: http://caate.net/professional-programs/#sthash.cPPgSgRm.dpuf</w:t>
            </w:r>
          </w:p>
        </w:tc>
      </w:tr>
    </w:tbl>
    <w:p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Enrollment and Graduation Trends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Summarize the program enrollment </w:t>
            </w:r>
            <w:r w:rsidR="00342E22" w:rsidRPr="00227CE5">
              <w:rPr>
                <w:rFonts w:ascii="Calibri" w:hAnsi="Calibri" w:cs="Calibri"/>
                <w:sz w:val="20"/>
                <w:szCs w:val="20"/>
              </w:rPr>
              <w:t>data</w:t>
            </w:r>
            <w:r w:rsidRPr="00227CE5">
              <w:rPr>
                <w:rFonts w:ascii="Calibri" w:hAnsi="Calibri" w:cs="Calibri"/>
                <w:sz w:val="20"/>
                <w:szCs w:val="20"/>
              </w:rPr>
              <w:t xml:space="preserve"> for the past </w:t>
            </w:r>
            <w:r w:rsidR="00520DDD" w:rsidRPr="00227CE5">
              <w:rPr>
                <w:rFonts w:ascii="Calibri" w:hAnsi="Calibri" w:cs="Calibri"/>
                <w:sz w:val="20"/>
                <w:szCs w:val="20"/>
              </w:rPr>
              <w:t xml:space="preserve"> 5</w:t>
            </w:r>
            <w:r w:rsidRPr="00227CE5">
              <w:rPr>
                <w:rFonts w:ascii="Calibri" w:hAnsi="Calibri" w:cs="Calibri"/>
                <w:sz w:val="20"/>
                <w:szCs w:val="20"/>
              </w:rPr>
              <w:t xml:space="preserve"> years</w:t>
            </w:r>
            <w:r w:rsidR="00342E22" w:rsidRPr="00227CE5">
              <w:rPr>
                <w:rFonts w:ascii="Calibri" w:hAnsi="Calibri" w:cs="Calibri"/>
                <w:sz w:val="20"/>
                <w:szCs w:val="20"/>
              </w:rPr>
              <w:t xml:space="preserve"> in the chart below</w:t>
            </w:r>
            <w:r w:rsidRPr="00227CE5">
              <w:rPr>
                <w:rFonts w:ascii="Calibri" w:hAnsi="Calibri" w:cs="Calibri"/>
                <w:sz w:val="20"/>
                <w:szCs w:val="20"/>
              </w:rPr>
              <w:t>:</w:t>
            </w:r>
          </w:p>
          <w:p w:rsidR="00525C03" w:rsidRPr="00227CE5" w:rsidRDefault="00525C03">
            <w:pPr>
              <w:autoSpaceDE w:val="0"/>
              <w:autoSpaceDN w:val="0"/>
              <w:adjustRightInd w:val="0"/>
              <w:outlineLvl w:val="0"/>
              <w:rPr>
                <w:rFonts w:ascii="Calibri" w:hAnsi="Calibri" w:cs="Calibri"/>
                <w:sz w:val="20"/>
                <w:szCs w:val="20"/>
              </w:rPr>
            </w:pPr>
          </w:p>
          <w:tbl>
            <w:tblPr>
              <w:tblStyle w:val="TableGrid"/>
              <w:tblW w:w="0" w:type="auto"/>
              <w:tblInd w:w="1279" w:type="dxa"/>
              <w:tblLook w:val="04A0" w:firstRow="1" w:lastRow="0" w:firstColumn="1" w:lastColumn="0" w:noHBand="0" w:noVBand="1"/>
            </w:tblPr>
            <w:tblGrid>
              <w:gridCol w:w="3125"/>
              <w:gridCol w:w="1008"/>
              <w:gridCol w:w="1008"/>
              <w:gridCol w:w="1008"/>
              <w:gridCol w:w="1008"/>
              <w:gridCol w:w="1008"/>
            </w:tblGrid>
            <w:tr w:rsidR="00227CE5" w:rsidRPr="00227CE5" w:rsidTr="004E1022">
              <w:tc>
                <w:tcPr>
                  <w:tcW w:w="3125" w:type="dxa"/>
                  <w:shd w:val="clear" w:color="auto" w:fill="auto"/>
                </w:tcPr>
                <w:p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Degree/</w:t>
                  </w:r>
                  <w:r w:rsidR="00227CE5" w:rsidRPr="00227CE5">
                    <w:rPr>
                      <w:rFonts w:ascii="Calibri" w:hAnsi="Calibri" w:cs="Calibri"/>
                      <w:sz w:val="20"/>
                      <w:szCs w:val="20"/>
                    </w:rPr>
                    <w:t>Certificate</w:t>
                  </w:r>
                </w:p>
              </w:tc>
              <w:tc>
                <w:tcPr>
                  <w:tcW w:w="1008" w:type="dxa"/>
                  <w:shd w:val="clear" w:color="auto" w:fill="auto"/>
                </w:tcPr>
                <w:p w:rsidR="00520DDD" w:rsidRPr="00227CE5" w:rsidRDefault="00520DDD" w:rsidP="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2014-15</w:t>
                  </w:r>
                </w:p>
              </w:tc>
              <w:tc>
                <w:tcPr>
                  <w:tcW w:w="1008" w:type="dxa"/>
                  <w:shd w:val="clear" w:color="auto" w:fill="auto"/>
                </w:tcPr>
                <w:p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2013-14</w:t>
                  </w:r>
                </w:p>
              </w:tc>
              <w:tc>
                <w:tcPr>
                  <w:tcW w:w="1008" w:type="dxa"/>
                  <w:shd w:val="clear" w:color="auto" w:fill="auto"/>
                </w:tcPr>
                <w:p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2012-13</w:t>
                  </w:r>
                </w:p>
              </w:tc>
              <w:tc>
                <w:tcPr>
                  <w:tcW w:w="1008" w:type="dxa"/>
                  <w:shd w:val="clear" w:color="auto" w:fill="auto"/>
                </w:tcPr>
                <w:p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2011-12</w:t>
                  </w:r>
                </w:p>
              </w:tc>
              <w:tc>
                <w:tcPr>
                  <w:tcW w:w="1008" w:type="dxa"/>
                  <w:shd w:val="clear" w:color="auto" w:fill="auto"/>
                </w:tcPr>
                <w:p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2010-11</w:t>
                  </w:r>
                </w:p>
              </w:tc>
            </w:tr>
            <w:tr w:rsidR="00227CE5" w:rsidRPr="00227CE5" w:rsidTr="004E1022">
              <w:tc>
                <w:tcPr>
                  <w:tcW w:w="3125" w:type="dxa"/>
                  <w:shd w:val="clear" w:color="auto" w:fill="auto"/>
                </w:tcPr>
                <w:p w:rsidR="00520DDD" w:rsidRPr="00227CE5" w:rsidRDefault="004E1022">
                  <w:pPr>
                    <w:autoSpaceDE w:val="0"/>
                    <w:autoSpaceDN w:val="0"/>
                    <w:adjustRightInd w:val="0"/>
                    <w:outlineLvl w:val="0"/>
                    <w:rPr>
                      <w:rFonts w:ascii="Calibri" w:hAnsi="Calibri" w:cs="Calibri"/>
                      <w:sz w:val="20"/>
                      <w:szCs w:val="20"/>
                    </w:rPr>
                  </w:pPr>
                  <w:r w:rsidRPr="004E1022">
                    <w:rPr>
                      <w:rFonts w:ascii="Calibri" w:hAnsi="Calibri" w:cs="Calibri"/>
                      <w:sz w:val="20"/>
                      <w:szCs w:val="20"/>
                    </w:rPr>
                    <w:t>AA-Athletic Training Educ Program</w:t>
                  </w:r>
                </w:p>
              </w:tc>
              <w:tc>
                <w:tcPr>
                  <w:tcW w:w="1008" w:type="dxa"/>
                  <w:shd w:val="clear" w:color="auto" w:fill="auto"/>
                </w:tcPr>
                <w:p w:rsidR="00520DDD" w:rsidRPr="00227CE5" w:rsidRDefault="000248C2" w:rsidP="005677F9">
                  <w:pPr>
                    <w:autoSpaceDE w:val="0"/>
                    <w:autoSpaceDN w:val="0"/>
                    <w:adjustRightInd w:val="0"/>
                    <w:jc w:val="center"/>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rsidR="00520DDD" w:rsidRPr="00227CE5" w:rsidRDefault="000248C2" w:rsidP="005677F9">
                  <w:pPr>
                    <w:autoSpaceDE w:val="0"/>
                    <w:autoSpaceDN w:val="0"/>
                    <w:adjustRightInd w:val="0"/>
                    <w:jc w:val="center"/>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rsidR="00520DDD" w:rsidRPr="00227CE5" w:rsidRDefault="000248C2" w:rsidP="005677F9">
                  <w:pPr>
                    <w:autoSpaceDE w:val="0"/>
                    <w:autoSpaceDN w:val="0"/>
                    <w:adjustRightInd w:val="0"/>
                    <w:jc w:val="center"/>
                    <w:outlineLvl w:val="0"/>
                    <w:rPr>
                      <w:rFonts w:ascii="Calibri" w:hAnsi="Calibri" w:cs="Calibri"/>
                      <w:sz w:val="20"/>
                      <w:szCs w:val="20"/>
                    </w:rPr>
                  </w:pPr>
                  <w:r>
                    <w:rPr>
                      <w:rFonts w:ascii="Calibri" w:hAnsi="Calibri" w:cs="Calibri"/>
                      <w:sz w:val="20"/>
                      <w:szCs w:val="20"/>
                    </w:rPr>
                    <w:t>1</w:t>
                  </w:r>
                </w:p>
              </w:tc>
              <w:tc>
                <w:tcPr>
                  <w:tcW w:w="1008" w:type="dxa"/>
                  <w:shd w:val="clear" w:color="auto" w:fill="auto"/>
                </w:tcPr>
                <w:p w:rsidR="00520DDD" w:rsidRPr="00227CE5" w:rsidRDefault="000248C2" w:rsidP="005677F9">
                  <w:pPr>
                    <w:autoSpaceDE w:val="0"/>
                    <w:autoSpaceDN w:val="0"/>
                    <w:adjustRightInd w:val="0"/>
                    <w:jc w:val="center"/>
                    <w:outlineLvl w:val="0"/>
                    <w:rPr>
                      <w:rFonts w:ascii="Calibri" w:hAnsi="Calibri" w:cs="Calibri"/>
                      <w:sz w:val="20"/>
                      <w:szCs w:val="20"/>
                    </w:rPr>
                  </w:pPr>
                  <w:r>
                    <w:rPr>
                      <w:rFonts w:ascii="Calibri" w:hAnsi="Calibri" w:cs="Calibri"/>
                      <w:sz w:val="20"/>
                      <w:szCs w:val="20"/>
                    </w:rPr>
                    <w:t>1</w:t>
                  </w:r>
                </w:p>
              </w:tc>
              <w:tc>
                <w:tcPr>
                  <w:tcW w:w="1008" w:type="dxa"/>
                  <w:shd w:val="clear" w:color="auto" w:fill="auto"/>
                </w:tcPr>
                <w:p w:rsidR="00520DDD" w:rsidRPr="00227CE5" w:rsidRDefault="000248C2" w:rsidP="005677F9">
                  <w:pPr>
                    <w:autoSpaceDE w:val="0"/>
                    <w:autoSpaceDN w:val="0"/>
                    <w:adjustRightInd w:val="0"/>
                    <w:jc w:val="center"/>
                    <w:outlineLvl w:val="0"/>
                    <w:rPr>
                      <w:rFonts w:ascii="Calibri" w:hAnsi="Calibri" w:cs="Calibri"/>
                      <w:sz w:val="20"/>
                      <w:szCs w:val="20"/>
                    </w:rPr>
                  </w:pPr>
                  <w:r>
                    <w:rPr>
                      <w:rFonts w:ascii="Calibri" w:hAnsi="Calibri" w:cs="Calibri"/>
                      <w:sz w:val="20"/>
                      <w:szCs w:val="20"/>
                    </w:rPr>
                    <w:t>1</w:t>
                  </w:r>
                </w:p>
              </w:tc>
            </w:tr>
          </w:tbl>
          <w:p w:rsidR="00525C03" w:rsidRPr="00227CE5" w:rsidRDefault="00525C03">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342E22">
            <w:pPr>
              <w:autoSpaceDE w:val="0"/>
              <w:autoSpaceDN w:val="0"/>
              <w:adjustRightInd w:val="0"/>
              <w:outlineLvl w:val="0"/>
              <w:rPr>
                <w:rFonts w:ascii="Calibri" w:hAnsi="Calibri" w:cs="Calibri"/>
                <w:sz w:val="20"/>
                <w:szCs w:val="20"/>
              </w:rPr>
            </w:pPr>
            <w:r w:rsidRPr="00227CE5">
              <w:rPr>
                <w:rFonts w:ascii="Calibri" w:hAnsi="Calibri" w:cs="Calibri"/>
                <w:sz w:val="20"/>
                <w:szCs w:val="20"/>
              </w:rPr>
              <w:lastRenderedPageBreak/>
              <w:t xml:space="preserve">Discuss and explain the </w:t>
            </w:r>
            <w:r w:rsidR="00B12430" w:rsidRPr="00227CE5">
              <w:rPr>
                <w:rFonts w:ascii="Calibri" w:hAnsi="Calibri" w:cs="Calibri"/>
                <w:sz w:val="20"/>
                <w:szCs w:val="20"/>
              </w:rPr>
              <w:t xml:space="preserve">factors influencing </w:t>
            </w:r>
            <w:r w:rsidRPr="00227CE5">
              <w:rPr>
                <w:rFonts w:ascii="Calibri" w:hAnsi="Calibri" w:cs="Calibri"/>
                <w:sz w:val="20"/>
                <w:szCs w:val="20"/>
              </w:rPr>
              <w:t xml:space="preserve">the </w:t>
            </w:r>
            <w:r w:rsidR="00B12430" w:rsidRPr="00227CE5">
              <w:rPr>
                <w:rFonts w:ascii="Calibri" w:hAnsi="Calibri" w:cs="Calibri"/>
                <w:sz w:val="20"/>
                <w:szCs w:val="20"/>
              </w:rPr>
              <w:t>enrollment trends:</w:t>
            </w:r>
          </w:p>
          <w:p w:rsidR="00A7256F" w:rsidRPr="00227CE5" w:rsidRDefault="00A7256F">
            <w:pPr>
              <w:autoSpaceDE w:val="0"/>
              <w:autoSpaceDN w:val="0"/>
              <w:adjustRightInd w:val="0"/>
              <w:outlineLvl w:val="0"/>
              <w:rPr>
                <w:rFonts w:ascii="Calibri" w:hAnsi="Calibri" w:cs="Calibri"/>
                <w:sz w:val="20"/>
                <w:szCs w:val="20"/>
              </w:rPr>
            </w:pPr>
          </w:p>
          <w:p w:rsidR="00146013" w:rsidRDefault="00525C03" w:rsidP="00146013">
            <w:pPr>
              <w:autoSpaceDE w:val="0"/>
              <w:autoSpaceDN w:val="0"/>
              <w:adjustRightInd w:val="0"/>
              <w:outlineLvl w:val="0"/>
              <w:rPr>
                <w:rFonts w:ascii="Calibri" w:hAnsi="Calibri" w:cs="Calibri"/>
                <w:color w:val="FF0000"/>
                <w:sz w:val="20"/>
                <w:szCs w:val="20"/>
              </w:rPr>
            </w:pPr>
            <w:r w:rsidRPr="00845222">
              <w:rPr>
                <w:rFonts w:ascii="Calibri" w:hAnsi="Calibri" w:cs="Calibri"/>
                <w:color w:val="FF0000"/>
                <w:sz w:val="20"/>
                <w:szCs w:val="20"/>
              </w:rPr>
              <w:t xml:space="preserve">Possible factors that could be influencing the enrollment trends are </w:t>
            </w:r>
            <w:r w:rsidR="00845222">
              <w:rPr>
                <w:rFonts w:ascii="Calibri" w:hAnsi="Calibri" w:cs="Calibri"/>
                <w:color w:val="FF0000"/>
                <w:sz w:val="20"/>
                <w:szCs w:val="20"/>
              </w:rPr>
              <w:t xml:space="preserve">the transferability of the program directly into schools and that the program is very specific. </w:t>
            </w:r>
          </w:p>
          <w:p w:rsidR="00B12430" w:rsidRDefault="00146013" w:rsidP="00146013">
            <w:pPr>
              <w:autoSpaceDE w:val="0"/>
              <w:autoSpaceDN w:val="0"/>
              <w:adjustRightInd w:val="0"/>
              <w:outlineLvl w:val="0"/>
              <w:rPr>
                <w:rFonts w:ascii="Calibri" w:hAnsi="Calibri" w:cs="Calibri"/>
                <w:color w:val="FF0000"/>
                <w:sz w:val="20"/>
                <w:szCs w:val="20"/>
              </w:rPr>
            </w:pPr>
            <w:r>
              <w:rPr>
                <w:rFonts w:ascii="Calibri" w:hAnsi="Calibri" w:cs="Calibri"/>
                <w:color w:val="FF0000"/>
                <w:sz w:val="20"/>
                <w:szCs w:val="20"/>
              </w:rPr>
              <w:t xml:space="preserve">When looking into the program and the transfer pathways, one thing that came up was the lack of direct pathways to smoothly transition into a four-year program. Much of the required program coursework at CAC does not transfer as credits and could be seen as an unnecessary class and cost to the prospective student. </w:t>
            </w:r>
            <w:r w:rsidR="00845222">
              <w:rPr>
                <w:rFonts w:ascii="Calibri" w:hAnsi="Calibri" w:cs="Calibri"/>
                <w:color w:val="FF0000"/>
                <w:sz w:val="20"/>
                <w:szCs w:val="20"/>
              </w:rPr>
              <w:t xml:space="preserve">Transferability is </w:t>
            </w:r>
            <w:r>
              <w:rPr>
                <w:rFonts w:ascii="Calibri" w:hAnsi="Calibri" w:cs="Calibri"/>
                <w:color w:val="FF0000"/>
                <w:sz w:val="20"/>
                <w:szCs w:val="20"/>
              </w:rPr>
              <w:t>discussed</w:t>
            </w:r>
            <w:r w:rsidR="00845222">
              <w:rPr>
                <w:rFonts w:ascii="Calibri" w:hAnsi="Calibri" w:cs="Calibri"/>
                <w:color w:val="FF0000"/>
                <w:sz w:val="20"/>
                <w:szCs w:val="20"/>
              </w:rPr>
              <w:t xml:space="preserve"> </w:t>
            </w:r>
            <w:r>
              <w:rPr>
                <w:rFonts w:ascii="Calibri" w:hAnsi="Calibri" w:cs="Calibri"/>
                <w:color w:val="FF0000"/>
                <w:sz w:val="20"/>
                <w:szCs w:val="20"/>
              </w:rPr>
              <w:t xml:space="preserve">in more detail </w:t>
            </w:r>
            <w:r w:rsidR="00845222">
              <w:rPr>
                <w:rFonts w:ascii="Calibri" w:hAnsi="Calibri" w:cs="Calibri"/>
                <w:color w:val="FF0000"/>
                <w:sz w:val="20"/>
                <w:szCs w:val="20"/>
              </w:rPr>
              <w:t>later in the study</w:t>
            </w:r>
            <w:r>
              <w:rPr>
                <w:rFonts w:ascii="Calibri" w:hAnsi="Calibri" w:cs="Calibri"/>
                <w:color w:val="FF0000"/>
                <w:sz w:val="20"/>
                <w:szCs w:val="20"/>
              </w:rPr>
              <w:t xml:space="preserve"> in</w:t>
            </w:r>
            <w:r w:rsidR="00845222">
              <w:rPr>
                <w:rFonts w:ascii="Calibri" w:hAnsi="Calibri" w:cs="Calibri"/>
                <w:color w:val="FF0000"/>
                <w:sz w:val="20"/>
                <w:szCs w:val="20"/>
              </w:rPr>
              <w:t xml:space="preserve"> </w:t>
            </w:r>
            <w:r>
              <w:rPr>
                <w:rFonts w:ascii="Calibri" w:hAnsi="Calibri" w:cs="Calibri"/>
                <w:color w:val="FF0000"/>
                <w:sz w:val="20"/>
                <w:szCs w:val="20"/>
              </w:rPr>
              <w:t>both the</w:t>
            </w:r>
            <w:r w:rsidR="00845222">
              <w:rPr>
                <w:rFonts w:ascii="Calibri" w:hAnsi="Calibri" w:cs="Calibri"/>
                <w:color w:val="FF0000"/>
                <w:sz w:val="20"/>
                <w:szCs w:val="20"/>
              </w:rPr>
              <w:t xml:space="preserve"> Program Curriculum and </w:t>
            </w:r>
            <w:r>
              <w:rPr>
                <w:rFonts w:ascii="Calibri" w:hAnsi="Calibri" w:cs="Calibri"/>
                <w:color w:val="FF0000"/>
                <w:sz w:val="20"/>
                <w:szCs w:val="20"/>
              </w:rPr>
              <w:t>Program Effectiveness sections.</w:t>
            </w:r>
          </w:p>
          <w:p w:rsidR="00A7256F" w:rsidRPr="00A7256F" w:rsidRDefault="00B500D2" w:rsidP="00A7256F">
            <w:pPr>
              <w:autoSpaceDE w:val="0"/>
              <w:autoSpaceDN w:val="0"/>
              <w:adjustRightInd w:val="0"/>
              <w:outlineLvl w:val="0"/>
              <w:rPr>
                <w:rFonts w:ascii="Calibri" w:hAnsi="Calibri" w:cs="Calibri"/>
                <w:color w:val="FF0000"/>
                <w:sz w:val="20"/>
                <w:szCs w:val="20"/>
              </w:rPr>
            </w:pPr>
            <w:r>
              <w:rPr>
                <w:rFonts w:ascii="Calibri" w:hAnsi="Calibri" w:cs="Calibri"/>
                <w:color w:val="FF0000"/>
                <w:sz w:val="20"/>
                <w:szCs w:val="20"/>
              </w:rPr>
              <w:t>The specific nature of the program is also a factor that could influence enrollment. The athletic training education program has 6 classes totaling 17 credits that count only toward athletic training major requirements. Students who are not completely decided</w:t>
            </w:r>
            <w:r w:rsidR="00A7256F">
              <w:rPr>
                <w:rFonts w:ascii="Calibri" w:hAnsi="Calibri" w:cs="Calibri"/>
                <w:color w:val="FF0000"/>
                <w:sz w:val="20"/>
                <w:szCs w:val="20"/>
              </w:rPr>
              <w:t xml:space="preserve"> on their future occupation </w:t>
            </w:r>
            <w:r>
              <w:rPr>
                <w:rFonts w:ascii="Calibri" w:hAnsi="Calibri" w:cs="Calibri"/>
                <w:color w:val="FF0000"/>
                <w:sz w:val="20"/>
                <w:szCs w:val="20"/>
              </w:rPr>
              <w:t xml:space="preserve">may be turned off to the program, especially if they </w:t>
            </w:r>
            <w:r w:rsidR="00A7256F">
              <w:rPr>
                <w:rFonts w:ascii="Calibri" w:hAnsi="Calibri" w:cs="Calibri"/>
                <w:color w:val="FF0000"/>
                <w:sz w:val="20"/>
                <w:szCs w:val="20"/>
              </w:rPr>
              <w:t xml:space="preserve">want to keep their options open and take classes that will be applicable to multiple majors or career paths.  </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sidRPr="00227CE5">
              <w:rPr>
                <w:rFonts w:ascii="Calibri" w:hAnsi="Calibri" w:cs="Calibri"/>
                <w:sz w:val="20"/>
                <w:szCs w:val="20"/>
              </w:rPr>
              <w:t>How has the program typically recruited students</w:t>
            </w:r>
            <w:r w:rsidR="00342E22" w:rsidRPr="00227CE5">
              <w:rPr>
                <w:rFonts w:ascii="Calibri" w:hAnsi="Calibri" w:cs="Calibri"/>
                <w:sz w:val="20"/>
                <w:szCs w:val="20"/>
              </w:rPr>
              <w:t xml:space="preserve"> and marketed the program</w:t>
            </w:r>
            <w:r w:rsidRPr="00227CE5">
              <w:rPr>
                <w:rFonts w:ascii="Calibri" w:hAnsi="Calibri" w:cs="Calibri"/>
                <w:sz w:val="20"/>
                <w:szCs w:val="20"/>
              </w:rPr>
              <w:t>:</w:t>
            </w:r>
          </w:p>
          <w:p w:rsidR="00A7256F" w:rsidRPr="00227CE5" w:rsidRDefault="00A7256F">
            <w:pPr>
              <w:autoSpaceDE w:val="0"/>
              <w:autoSpaceDN w:val="0"/>
              <w:adjustRightInd w:val="0"/>
              <w:outlineLvl w:val="0"/>
              <w:rPr>
                <w:rFonts w:ascii="Calibri" w:hAnsi="Calibri" w:cs="Calibri"/>
                <w:sz w:val="20"/>
                <w:szCs w:val="20"/>
              </w:rPr>
            </w:pPr>
          </w:p>
          <w:p w:rsidR="00B12430" w:rsidRPr="00227CE5" w:rsidRDefault="009728DB" w:rsidP="00525C03">
            <w:pPr>
              <w:autoSpaceDE w:val="0"/>
              <w:autoSpaceDN w:val="0"/>
              <w:adjustRightInd w:val="0"/>
              <w:outlineLvl w:val="0"/>
              <w:rPr>
                <w:rFonts w:ascii="Calibri" w:hAnsi="Calibri" w:cs="Calibri"/>
                <w:sz w:val="20"/>
                <w:szCs w:val="20"/>
              </w:rPr>
            </w:pPr>
            <w:r w:rsidRPr="00525C03">
              <w:rPr>
                <w:rFonts w:ascii="Calibri" w:hAnsi="Calibri" w:cs="Calibri"/>
                <w:color w:val="FF0000"/>
                <w:sz w:val="20"/>
                <w:szCs w:val="20"/>
              </w:rPr>
              <w:t>The program has not actively recruited students in the past</w:t>
            </w:r>
            <w:r w:rsidR="00525C03">
              <w:rPr>
                <w:rFonts w:ascii="Calibri" w:hAnsi="Calibri" w:cs="Calibri"/>
                <w:color w:val="FF0000"/>
                <w:sz w:val="20"/>
                <w:szCs w:val="20"/>
              </w:rPr>
              <w:t xml:space="preserve"> but had a pamphlet/brochure that would be passed out to prospective students</w:t>
            </w:r>
            <w:r w:rsidRPr="00525C03">
              <w:rPr>
                <w:rFonts w:ascii="Calibri" w:hAnsi="Calibri" w:cs="Calibri"/>
                <w:color w:val="FF0000"/>
                <w:sz w:val="20"/>
                <w:szCs w:val="20"/>
              </w:rPr>
              <w:t xml:space="preserve">. </w:t>
            </w:r>
            <w:r w:rsidR="00525C03">
              <w:rPr>
                <w:rFonts w:ascii="Calibri" w:hAnsi="Calibri" w:cs="Calibri"/>
                <w:color w:val="FF0000"/>
                <w:sz w:val="20"/>
                <w:szCs w:val="20"/>
              </w:rPr>
              <w:t xml:space="preserve">However, the pamphlet is very outdated and is no longer used. </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227CE5" w:rsidRDefault="00342E22">
            <w:pPr>
              <w:autoSpaceDE w:val="0"/>
              <w:autoSpaceDN w:val="0"/>
              <w:adjustRightInd w:val="0"/>
              <w:outlineLvl w:val="0"/>
              <w:rPr>
                <w:rFonts w:ascii="Calibri" w:hAnsi="Calibri" w:cs="Calibri"/>
                <w:sz w:val="20"/>
                <w:szCs w:val="20"/>
              </w:rPr>
            </w:pPr>
            <w:r w:rsidRPr="00227CE5">
              <w:rPr>
                <w:rFonts w:ascii="Calibri" w:hAnsi="Calibri" w:cs="Calibri"/>
                <w:sz w:val="20"/>
                <w:szCs w:val="20"/>
              </w:rPr>
              <w:t>Summarize</w:t>
            </w:r>
            <w:r w:rsidR="00B12430" w:rsidRPr="00227CE5">
              <w:rPr>
                <w:rFonts w:ascii="Calibri" w:hAnsi="Calibri" w:cs="Calibri"/>
                <w:sz w:val="20"/>
                <w:szCs w:val="20"/>
              </w:rPr>
              <w:t xml:space="preserve"> the program grad</w:t>
            </w:r>
            <w:r w:rsidR="00C45380">
              <w:rPr>
                <w:rFonts w:ascii="Calibri" w:hAnsi="Calibri" w:cs="Calibri"/>
                <w:sz w:val="20"/>
                <w:szCs w:val="20"/>
              </w:rPr>
              <w:t>uation rate trends for the past</w:t>
            </w:r>
            <w:r w:rsidR="00B12430" w:rsidRPr="00227CE5">
              <w:rPr>
                <w:rFonts w:ascii="Calibri" w:hAnsi="Calibri" w:cs="Calibri"/>
                <w:sz w:val="20"/>
                <w:szCs w:val="20"/>
              </w:rPr>
              <w:t xml:space="preserve"> </w:t>
            </w:r>
            <w:r w:rsidRPr="00227CE5">
              <w:rPr>
                <w:rFonts w:ascii="Calibri" w:hAnsi="Calibri" w:cs="Calibri"/>
                <w:sz w:val="20"/>
                <w:szCs w:val="20"/>
              </w:rPr>
              <w:t xml:space="preserve">5 </w:t>
            </w:r>
            <w:r w:rsidR="00B12430" w:rsidRPr="00227CE5">
              <w:rPr>
                <w:rFonts w:ascii="Calibri" w:hAnsi="Calibri" w:cs="Calibri"/>
                <w:sz w:val="20"/>
                <w:szCs w:val="20"/>
              </w:rPr>
              <w:t>years</w:t>
            </w:r>
            <w:r w:rsidR="009E5848" w:rsidRPr="00227CE5">
              <w:rPr>
                <w:rFonts w:ascii="Calibri" w:hAnsi="Calibri" w:cs="Calibri"/>
                <w:sz w:val="20"/>
                <w:szCs w:val="20"/>
              </w:rPr>
              <w:t xml:space="preserve"> in the chart below</w:t>
            </w:r>
            <w:r w:rsidR="00B12430" w:rsidRPr="00227CE5">
              <w:rPr>
                <w:rFonts w:ascii="Calibri" w:hAnsi="Calibri" w:cs="Calibri"/>
                <w:sz w:val="20"/>
                <w:szCs w:val="20"/>
              </w:rPr>
              <w:t xml:space="preserve">:  </w:t>
            </w:r>
          </w:p>
          <w:p w:rsidR="00227CE5" w:rsidRPr="00227CE5" w:rsidRDefault="00227CE5">
            <w:pPr>
              <w:autoSpaceDE w:val="0"/>
              <w:autoSpaceDN w:val="0"/>
              <w:adjustRightInd w:val="0"/>
              <w:outlineLvl w:val="0"/>
              <w:rPr>
                <w:rFonts w:ascii="Calibri" w:hAnsi="Calibri" w:cs="Calibri"/>
                <w:sz w:val="20"/>
                <w:szCs w:val="20"/>
              </w:rPr>
            </w:pPr>
          </w:p>
          <w:p w:rsidR="00342E22" w:rsidRPr="00227CE5" w:rsidRDefault="00342E22">
            <w:pPr>
              <w:autoSpaceDE w:val="0"/>
              <w:autoSpaceDN w:val="0"/>
              <w:adjustRightInd w:val="0"/>
              <w:outlineLvl w:val="0"/>
              <w:rPr>
                <w:rFonts w:ascii="Calibri" w:hAnsi="Calibri" w:cs="Calibri"/>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3125"/>
              <w:gridCol w:w="1008"/>
              <w:gridCol w:w="1008"/>
              <w:gridCol w:w="1008"/>
              <w:gridCol w:w="1008"/>
              <w:gridCol w:w="1008"/>
            </w:tblGrid>
            <w:tr w:rsidR="00227CE5" w:rsidRPr="00227CE5" w:rsidTr="004E1022">
              <w:tc>
                <w:tcPr>
                  <w:tcW w:w="3125"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r w:rsidRPr="00227CE5">
                    <w:rPr>
                      <w:rFonts w:ascii="Calibri" w:hAnsi="Calibri" w:cs="Calibri"/>
                      <w:sz w:val="20"/>
                      <w:szCs w:val="20"/>
                    </w:rPr>
                    <w:t>Degree/</w:t>
                  </w:r>
                  <w:r w:rsidR="00227CE5" w:rsidRPr="00227CE5">
                    <w:rPr>
                      <w:rFonts w:ascii="Calibri" w:hAnsi="Calibri" w:cs="Calibri"/>
                      <w:sz w:val="20"/>
                      <w:szCs w:val="20"/>
                    </w:rPr>
                    <w:t>Certificate</w:t>
                  </w:r>
                </w:p>
              </w:tc>
              <w:tc>
                <w:tcPr>
                  <w:tcW w:w="1008"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r w:rsidRPr="00227CE5">
                    <w:rPr>
                      <w:rFonts w:ascii="Calibri" w:hAnsi="Calibri" w:cs="Calibri"/>
                      <w:sz w:val="20"/>
                      <w:szCs w:val="20"/>
                    </w:rPr>
                    <w:t>2014-15</w:t>
                  </w:r>
                </w:p>
              </w:tc>
              <w:tc>
                <w:tcPr>
                  <w:tcW w:w="1008"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r w:rsidRPr="00227CE5">
                    <w:rPr>
                      <w:rFonts w:ascii="Calibri" w:hAnsi="Calibri" w:cs="Calibri"/>
                      <w:sz w:val="20"/>
                      <w:szCs w:val="20"/>
                    </w:rPr>
                    <w:t>2013-14</w:t>
                  </w:r>
                </w:p>
              </w:tc>
              <w:tc>
                <w:tcPr>
                  <w:tcW w:w="1008"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r w:rsidRPr="00227CE5">
                    <w:rPr>
                      <w:rFonts w:ascii="Calibri" w:hAnsi="Calibri" w:cs="Calibri"/>
                      <w:sz w:val="20"/>
                      <w:szCs w:val="20"/>
                    </w:rPr>
                    <w:t>2012-13</w:t>
                  </w:r>
                </w:p>
              </w:tc>
              <w:tc>
                <w:tcPr>
                  <w:tcW w:w="1008"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r w:rsidRPr="00227CE5">
                    <w:rPr>
                      <w:rFonts w:ascii="Calibri" w:hAnsi="Calibri" w:cs="Calibri"/>
                      <w:sz w:val="20"/>
                      <w:szCs w:val="20"/>
                    </w:rPr>
                    <w:t>2011-12</w:t>
                  </w:r>
                </w:p>
              </w:tc>
              <w:tc>
                <w:tcPr>
                  <w:tcW w:w="1008"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r w:rsidRPr="00227CE5">
                    <w:rPr>
                      <w:rFonts w:ascii="Calibri" w:hAnsi="Calibri" w:cs="Calibri"/>
                      <w:sz w:val="20"/>
                      <w:szCs w:val="20"/>
                    </w:rPr>
                    <w:t>2010-11</w:t>
                  </w:r>
                </w:p>
              </w:tc>
            </w:tr>
            <w:tr w:rsidR="00227CE5" w:rsidRPr="00227CE5" w:rsidTr="004E1022">
              <w:tc>
                <w:tcPr>
                  <w:tcW w:w="3125" w:type="dxa"/>
                  <w:shd w:val="clear" w:color="auto" w:fill="auto"/>
                </w:tcPr>
                <w:p w:rsidR="00342E22" w:rsidRPr="00227CE5" w:rsidRDefault="004E1022" w:rsidP="0020759B">
                  <w:pPr>
                    <w:autoSpaceDE w:val="0"/>
                    <w:autoSpaceDN w:val="0"/>
                    <w:adjustRightInd w:val="0"/>
                    <w:outlineLvl w:val="0"/>
                    <w:rPr>
                      <w:rFonts w:ascii="Calibri" w:hAnsi="Calibri" w:cs="Calibri"/>
                      <w:sz w:val="20"/>
                      <w:szCs w:val="20"/>
                    </w:rPr>
                  </w:pPr>
                  <w:r>
                    <w:rPr>
                      <w:rFonts w:ascii="Calibri" w:hAnsi="Calibri" w:cs="Calibri"/>
                      <w:sz w:val="20"/>
                      <w:szCs w:val="20"/>
                    </w:rPr>
                    <w:t>AA-Athletic Training Educ Program</w:t>
                  </w:r>
                </w:p>
              </w:tc>
              <w:tc>
                <w:tcPr>
                  <w:tcW w:w="1008" w:type="dxa"/>
                  <w:shd w:val="clear" w:color="auto" w:fill="auto"/>
                </w:tcPr>
                <w:p w:rsidR="00342E22" w:rsidRPr="00227CE5" w:rsidRDefault="005677F9" w:rsidP="004E1022">
                  <w:pPr>
                    <w:autoSpaceDE w:val="0"/>
                    <w:autoSpaceDN w:val="0"/>
                    <w:adjustRightInd w:val="0"/>
                    <w:jc w:val="center"/>
                    <w:outlineLvl w:val="0"/>
                    <w:rPr>
                      <w:rFonts w:ascii="Calibri" w:hAnsi="Calibri" w:cs="Calibri"/>
                      <w:sz w:val="20"/>
                      <w:szCs w:val="20"/>
                    </w:rPr>
                  </w:pPr>
                  <w:r>
                    <w:rPr>
                      <w:rFonts w:ascii="Calibri" w:hAnsi="Calibri" w:cs="Calibri"/>
                      <w:sz w:val="20"/>
                      <w:szCs w:val="20"/>
                    </w:rPr>
                    <w:t>1</w:t>
                  </w:r>
                </w:p>
              </w:tc>
              <w:tc>
                <w:tcPr>
                  <w:tcW w:w="1008" w:type="dxa"/>
                  <w:shd w:val="clear" w:color="auto" w:fill="auto"/>
                </w:tcPr>
                <w:p w:rsidR="00342E22" w:rsidRPr="00227CE5" w:rsidRDefault="004E1022" w:rsidP="004E1022">
                  <w:pPr>
                    <w:autoSpaceDE w:val="0"/>
                    <w:autoSpaceDN w:val="0"/>
                    <w:adjustRightInd w:val="0"/>
                    <w:jc w:val="center"/>
                    <w:outlineLvl w:val="0"/>
                    <w:rPr>
                      <w:rFonts w:ascii="Calibri" w:hAnsi="Calibri" w:cs="Calibri"/>
                      <w:sz w:val="20"/>
                      <w:szCs w:val="20"/>
                    </w:rPr>
                  </w:pPr>
                  <w:r>
                    <w:rPr>
                      <w:rFonts w:ascii="Calibri" w:hAnsi="Calibri" w:cs="Calibri"/>
                      <w:sz w:val="20"/>
                      <w:szCs w:val="20"/>
                    </w:rPr>
                    <w:t>1</w:t>
                  </w:r>
                </w:p>
              </w:tc>
              <w:tc>
                <w:tcPr>
                  <w:tcW w:w="1008" w:type="dxa"/>
                  <w:shd w:val="clear" w:color="auto" w:fill="auto"/>
                </w:tcPr>
                <w:p w:rsidR="00342E22" w:rsidRPr="00227CE5" w:rsidRDefault="004E1022" w:rsidP="004E1022">
                  <w:pPr>
                    <w:autoSpaceDE w:val="0"/>
                    <w:autoSpaceDN w:val="0"/>
                    <w:adjustRightInd w:val="0"/>
                    <w:jc w:val="center"/>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rsidR="00342E22" w:rsidRPr="00227CE5" w:rsidRDefault="004E1022" w:rsidP="004E1022">
                  <w:pPr>
                    <w:autoSpaceDE w:val="0"/>
                    <w:autoSpaceDN w:val="0"/>
                    <w:adjustRightInd w:val="0"/>
                    <w:jc w:val="center"/>
                    <w:outlineLvl w:val="0"/>
                    <w:rPr>
                      <w:rFonts w:ascii="Calibri" w:hAnsi="Calibri" w:cs="Calibri"/>
                      <w:sz w:val="20"/>
                      <w:szCs w:val="20"/>
                    </w:rPr>
                  </w:pPr>
                  <w:r>
                    <w:rPr>
                      <w:rFonts w:ascii="Calibri" w:hAnsi="Calibri" w:cs="Calibri"/>
                      <w:sz w:val="20"/>
                      <w:szCs w:val="20"/>
                    </w:rPr>
                    <w:t>1</w:t>
                  </w:r>
                </w:p>
              </w:tc>
              <w:tc>
                <w:tcPr>
                  <w:tcW w:w="1008" w:type="dxa"/>
                  <w:shd w:val="clear" w:color="auto" w:fill="auto"/>
                </w:tcPr>
                <w:p w:rsidR="00342E22" w:rsidRPr="00227CE5" w:rsidRDefault="004E1022" w:rsidP="004E1022">
                  <w:pPr>
                    <w:autoSpaceDE w:val="0"/>
                    <w:autoSpaceDN w:val="0"/>
                    <w:adjustRightInd w:val="0"/>
                    <w:jc w:val="center"/>
                    <w:outlineLvl w:val="0"/>
                    <w:rPr>
                      <w:rFonts w:ascii="Calibri" w:hAnsi="Calibri" w:cs="Calibri"/>
                      <w:sz w:val="20"/>
                      <w:szCs w:val="20"/>
                    </w:rPr>
                  </w:pPr>
                  <w:r>
                    <w:rPr>
                      <w:rFonts w:ascii="Calibri" w:hAnsi="Calibri" w:cs="Calibri"/>
                      <w:sz w:val="20"/>
                      <w:szCs w:val="20"/>
                    </w:rPr>
                    <w:t>0</w:t>
                  </w:r>
                </w:p>
              </w:tc>
            </w:tr>
          </w:tbl>
          <w:p w:rsidR="00342E22" w:rsidRPr="00227CE5" w:rsidRDefault="00342E22">
            <w:pPr>
              <w:autoSpaceDE w:val="0"/>
              <w:autoSpaceDN w:val="0"/>
              <w:adjustRightInd w:val="0"/>
              <w:outlineLvl w:val="0"/>
              <w:rPr>
                <w:rFonts w:ascii="Calibri" w:hAnsi="Calibri" w:cs="Calibri"/>
                <w:sz w:val="20"/>
                <w:szCs w:val="20"/>
              </w:rPr>
            </w:pPr>
          </w:p>
          <w:p w:rsidR="00B12430" w:rsidRPr="00227CE5" w:rsidRDefault="00B12430">
            <w:pPr>
              <w:autoSpaceDE w:val="0"/>
              <w:autoSpaceDN w:val="0"/>
              <w:adjustRightInd w:val="0"/>
              <w:outlineLvl w:val="0"/>
              <w:rPr>
                <w:rFonts w:ascii="Calibri" w:hAnsi="Calibri" w:cs="Calibri"/>
                <w:sz w:val="20"/>
                <w:szCs w:val="20"/>
              </w:rPr>
            </w:pPr>
          </w:p>
        </w:tc>
      </w:tr>
      <w:tr w:rsidR="00342E22"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E22" w:rsidRDefault="00342E22" w:rsidP="00342E22">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and explain the graduation trends.  What efforts has the program made to help students achieve completion?</w:t>
            </w:r>
          </w:p>
          <w:p w:rsidR="00027665" w:rsidRPr="00227CE5" w:rsidRDefault="00027665" w:rsidP="00342E22">
            <w:pPr>
              <w:autoSpaceDE w:val="0"/>
              <w:autoSpaceDN w:val="0"/>
              <w:adjustRightInd w:val="0"/>
              <w:outlineLvl w:val="0"/>
              <w:rPr>
                <w:rFonts w:ascii="Calibri" w:hAnsi="Calibri" w:cs="Calibri"/>
                <w:sz w:val="20"/>
                <w:szCs w:val="20"/>
              </w:rPr>
            </w:pPr>
          </w:p>
          <w:p w:rsidR="00342E22" w:rsidRPr="00227CE5" w:rsidRDefault="002423CE" w:rsidP="008A5467">
            <w:pPr>
              <w:autoSpaceDE w:val="0"/>
              <w:autoSpaceDN w:val="0"/>
              <w:adjustRightInd w:val="0"/>
              <w:outlineLvl w:val="0"/>
              <w:rPr>
                <w:rFonts w:ascii="Calibri" w:hAnsi="Calibri" w:cs="Calibri"/>
                <w:sz w:val="20"/>
                <w:szCs w:val="20"/>
              </w:rPr>
            </w:pPr>
            <w:r w:rsidRPr="002423CE">
              <w:rPr>
                <w:rFonts w:ascii="Calibri" w:hAnsi="Calibri" w:cs="Calibri"/>
                <w:color w:val="FF0000"/>
                <w:sz w:val="20"/>
                <w:szCs w:val="20"/>
              </w:rPr>
              <w:t>Graduation</w:t>
            </w:r>
            <w:r>
              <w:rPr>
                <w:rFonts w:ascii="Calibri" w:hAnsi="Calibri" w:cs="Calibri"/>
                <w:color w:val="FF0000"/>
                <w:sz w:val="20"/>
                <w:szCs w:val="20"/>
              </w:rPr>
              <w:t xml:space="preserve"> trends are very low for the program. Many students start out taking the introductory classes (PED 108 and PED 109A/B) but </w:t>
            </w:r>
            <w:r w:rsidR="008A5467">
              <w:rPr>
                <w:rFonts w:ascii="Calibri" w:hAnsi="Calibri" w:cs="Calibri"/>
                <w:color w:val="FF0000"/>
                <w:sz w:val="20"/>
                <w:szCs w:val="20"/>
              </w:rPr>
              <w:t>few students return for the 2</w:t>
            </w:r>
            <w:r w:rsidR="008A5467" w:rsidRPr="008A5467">
              <w:rPr>
                <w:rFonts w:ascii="Calibri" w:hAnsi="Calibri" w:cs="Calibri"/>
                <w:color w:val="FF0000"/>
                <w:sz w:val="20"/>
                <w:szCs w:val="20"/>
                <w:vertAlign w:val="superscript"/>
              </w:rPr>
              <w:t>nd</w:t>
            </w:r>
            <w:r w:rsidR="008A5467">
              <w:rPr>
                <w:rFonts w:ascii="Calibri" w:hAnsi="Calibri" w:cs="Calibri"/>
                <w:color w:val="FF0000"/>
                <w:sz w:val="20"/>
                <w:szCs w:val="20"/>
              </w:rPr>
              <w:t xml:space="preserve"> year of the program. In the last couple of years, an effort has been made to make the necessary course available f</w:t>
            </w:r>
            <w:r w:rsidR="00027665">
              <w:rPr>
                <w:rFonts w:ascii="Calibri" w:hAnsi="Calibri" w:cs="Calibri"/>
                <w:color w:val="FF0000"/>
                <w:sz w:val="20"/>
                <w:szCs w:val="20"/>
              </w:rPr>
              <w:t>or students to graduate, even when the class only has 5 people enrolled. We have also recently spoken with advisors to make sure students are being enrolled in the correct sequence of classes from the very first semester.</w:t>
            </w:r>
          </w:p>
        </w:tc>
      </w:tr>
    </w:tbl>
    <w:p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Pr="00227CE5" w:rsidRDefault="00B12430">
            <w:pPr>
              <w:autoSpaceDE w:val="0"/>
              <w:autoSpaceDN w:val="0"/>
              <w:adjustRightInd w:val="0"/>
              <w:outlineLvl w:val="0"/>
              <w:rPr>
                <w:rFonts w:ascii="Calibri" w:hAnsi="Calibri" w:cs="Calibri"/>
                <w:b/>
                <w:sz w:val="24"/>
                <w:szCs w:val="24"/>
              </w:rPr>
            </w:pPr>
            <w:r w:rsidRPr="00227CE5">
              <w:rPr>
                <w:rFonts w:ascii="Calibri" w:hAnsi="Calibri" w:cs="Calibri"/>
                <w:b/>
                <w:sz w:val="24"/>
                <w:szCs w:val="24"/>
              </w:rPr>
              <w:t>Program Curriculum</w:t>
            </w:r>
            <w:r w:rsidR="00D102EA" w:rsidRPr="00227CE5">
              <w:rPr>
                <w:rFonts w:ascii="Calibri" w:hAnsi="Calibri" w:cs="Calibri"/>
                <w:b/>
                <w:sz w:val="24"/>
                <w:szCs w:val="24"/>
              </w:rPr>
              <w:t xml:space="preserve">: </w:t>
            </w:r>
          </w:p>
          <w:p w:rsidR="00D102EA" w:rsidRPr="00227CE5" w:rsidRDefault="00D102EA" w:rsidP="004450FE">
            <w:pPr>
              <w:autoSpaceDE w:val="0"/>
              <w:autoSpaceDN w:val="0"/>
              <w:adjustRightInd w:val="0"/>
              <w:outlineLvl w:val="0"/>
              <w:rPr>
                <w:rFonts w:ascii="Calibri" w:hAnsi="Calibri" w:cs="Calibri"/>
                <w:b/>
                <w:i/>
                <w:sz w:val="24"/>
                <w:szCs w:val="24"/>
              </w:rPr>
            </w:pPr>
            <w:r w:rsidRPr="00227CE5">
              <w:rPr>
                <w:rFonts w:ascii="Calibri" w:hAnsi="Calibri" w:cs="Calibri"/>
                <w:i/>
                <w:sz w:val="20"/>
                <w:szCs w:val="20"/>
              </w:rPr>
              <w:t xml:space="preserve">Submit a completed Curriculum Comparison Chart along with the self-study, comparing the CAC program curriculum to three similar programs, for each Degree and Certificate discussed in this self-study. Ideally compare to other Arizona programs, </w:t>
            </w:r>
            <w:r w:rsidR="004450FE" w:rsidRPr="00227CE5">
              <w:rPr>
                <w:rFonts w:ascii="Calibri" w:hAnsi="Calibri" w:cs="Calibri"/>
                <w:i/>
                <w:sz w:val="20"/>
                <w:szCs w:val="20"/>
              </w:rPr>
              <w:t>and</w:t>
            </w:r>
            <w:r w:rsidRPr="00227CE5">
              <w:rPr>
                <w:rFonts w:ascii="Calibri" w:hAnsi="Calibri" w:cs="Calibri"/>
                <w:i/>
                <w:sz w:val="20"/>
                <w:szCs w:val="20"/>
              </w:rPr>
              <w:t xml:space="preserve"> out of state if necessary.</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E22" w:rsidRDefault="00342E22" w:rsidP="00342E22">
            <w:pPr>
              <w:autoSpaceDE w:val="0"/>
              <w:autoSpaceDN w:val="0"/>
              <w:adjustRightInd w:val="0"/>
              <w:outlineLvl w:val="0"/>
              <w:rPr>
                <w:rFonts w:ascii="Calibri" w:hAnsi="Calibri" w:cs="Calibri"/>
                <w:sz w:val="20"/>
              </w:rPr>
            </w:pPr>
            <w:r w:rsidRPr="007D2E68">
              <w:rPr>
                <w:rFonts w:ascii="Calibri" w:hAnsi="Calibri" w:cs="Calibri"/>
                <w:sz w:val="20"/>
              </w:rPr>
              <w:t>Using information gained from your c</w:t>
            </w:r>
            <w:r w:rsidR="00227CE5" w:rsidRPr="007D2E68">
              <w:rPr>
                <w:rFonts w:ascii="Calibri" w:hAnsi="Calibri" w:cs="Calibri"/>
                <w:sz w:val="20"/>
              </w:rPr>
              <w:t xml:space="preserve">urriculum comparisons, discuss </w:t>
            </w:r>
            <w:r w:rsidR="009C3B1F" w:rsidRPr="007D2E68">
              <w:rPr>
                <w:rFonts w:ascii="Calibri" w:hAnsi="Calibri" w:cs="Calibri"/>
                <w:sz w:val="20"/>
              </w:rPr>
              <w:t>the strengths and weaknesses of the current pro</w:t>
            </w:r>
            <w:r w:rsidRPr="007D2E68">
              <w:rPr>
                <w:rFonts w:ascii="Calibri" w:hAnsi="Calibri" w:cs="Calibri"/>
                <w:sz w:val="20"/>
              </w:rPr>
              <w:t xml:space="preserve">gram curriculum for each degree or </w:t>
            </w:r>
            <w:r w:rsidR="00227CE5" w:rsidRPr="007D2E68">
              <w:rPr>
                <w:rFonts w:ascii="Calibri" w:hAnsi="Calibri" w:cs="Calibri"/>
                <w:sz w:val="20"/>
              </w:rPr>
              <w:t>certificate.</w:t>
            </w:r>
            <w:r w:rsidR="009C3B1F" w:rsidRPr="007D2E68">
              <w:rPr>
                <w:rFonts w:ascii="Calibri" w:hAnsi="Calibri" w:cs="Calibri"/>
                <w:sz w:val="20"/>
              </w:rPr>
              <w:t xml:space="preserve">  </w:t>
            </w:r>
          </w:p>
          <w:p w:rsidR="007D2E68" w:rsidRPr="007D2E68" w:rsidRDefault="007D2E68" w:rsidP="00342E22">
            <w:pPr>
              <w:autoSpaceDE w:val="0"/>
              <w:autoSpaceDN w:val="0"/>
              <w:adjustRightInd w:val="0"/>
              <w:outlineLvl w:val="0"/>
              <w:rPr>
                <w:rFonts w:ascii="Calibri" w:hAnsi="Calibri" w:cs="Calibri"/>
                <w:sz w:val="20"/>
              </w:rPr>
            </w:pPr>
            <w:r>
              <w:rPr>
                <w:rFonts w:ascii="Calibri" w:hAnsi="Calibri" w:cs="Calibri"/>
                <w:sz w:val="20"/>
              </w:rPr>
              <w:t xml:space="preserve"> </w:t>
            </w:r>
          </w:p>
          <w:p w:rsidR="007D2E68" w:rsidRDefault="007D2E68" w:rsidP="00342E22">
            <w:pPr>
              <w:autoSpaceDE w:val="0"/>
              <w:autoSpaceDN w:val="0"/>
              <w:adjustRightInd w:val="0"/>
              <w:outlineLvl w:val="0"/>
              <w:rPr>
                <w:rFonts w:ascii="Calibri" w:hAnsi="Calibri" w:cs="Calibri"/>
                <w:color w:val="FF0000"/>
                <w:sz w:val="20"/>
              </w:rPr>
            </w:pPr>
            <w:r>
              <w:rPr>
                <w:rFonts w:ascii="Calibri" w:hAnsi="Calibri" w:cs="Calibri"/>
                <w:color w:val="FF0000"/>
                <w:sz w:val="20"/>
              </w:rPr>
              <w:t>Strengths:</w:t>
            </w:r>
          </w:p>
          <w:p w:rsidR="007D2E68" w:rsidRDefault="007D2E68" w:rsidP="00342E22">
            <w:pPr>
              <w:autoSpaceDE w:val="0"/>
              <w:autoSpaceDN w:val="0"/>
              <w:adjustRightInd w:val="0"/>
              <w:outlineLvl w:val="0"/>
              <w:rPr>
                <w:rFonts w:ascii="Calibri" w:hAnsi="Calibri" w:cs="Calibri"/>
                <w:color w:val="FF0000"/>
                <w:sz w:val="20"/>
              </w:rPr>
            </w:pPr>
            <w:r>
              <w:rPr>
                <w:rFonts w:ascii="Calibri" w:hAnsi="Calibri" w:cs="Calibri"/>
                <w:color w:val="FF0000"/>
                <w:sz w:val="20"/>
              </w:rPr>
              <w:t>-CAC program is very similar to EAC so it is competitive in-state with another school</w:t>
            </w:r>
          </w:p>
          <w:p w:rsidR="007D2E68" w:rsidRDefault="007D2E68" w:rsidP="00342E22">
            <w:pPr>
              <w:autoSpaceDE w:val="0"/>
              <w:autoSpaceDN w:val="0"/>
              <w:adjustRightInd w:val="0"/>
              <w:outlineLvl w:val="0"/>
              <w:rPr>
                <w:rFonts w:ascii="Calibri" w:hAnsi="Calibri" w:cs="Calibri"/>
                <w:color w:val="FF0000"/>
                <w:sz w:val="20"/>
              </w:rPr>
            </w:pPr>
            <w:r>
              <w:rPr>
                <w:rFonts w:ascii="Calibri" w:hAnsi="Calibri" w:cs="Calibri"/>
                <w:color w:val="FF0000"/>
                <w:sz w:val="20"/>
              </w:rPr>
              <w:t>-the amount of practicum classes that are required. CAC’s program requires a practicum class every semester rather than taking only 1 for the whole program like AWC and Dean</w:t>
            </w:r>
          </w:p>
          <w:p w:rsidR="007D2E68" w:rsidRDefault="007D2E68" w:rsidP="00342E22">
            <w:pPr>
              <w:autoSpaceDE w:val="0"/>
              <w:autoSpaceDN w:val="0"/>
              <w:adjustRightInd w:val="0"/>
              <w:outlineLvl w:val="0"/>
              <w:rPr>
                <w:rFonts w:ascii="Calibri" w:hAnsi="Calibri" w:cs="Calibri"/>
                <w:color w:val="FF0000"/>
                <w:sz w:val="20"/>
              </w:rPr>
            </w:pPr>
            <w:r>
              <w:rPr>
                <w:rFonts w:ascii="Calibri" w:hAnsi="Calibri" w:cs="Calibri"/>
                <w:color w:val="FF0000"/>
                <w:sz w:val="20"/>
              </w:rPr>
              <w:t>-CAC offers a CPR/AED specific class that certifies the student</w:t>
            </w:r>
          </w:p>
          <w:p w:rsidR="007D2E68" w:rsidRDefault="007D2E68" w:rsidP="00342E22">
            <w:pPr>
              <w:autoSpaceDE w:val="0"/>
              <w:autoSpaceDN w:val="0"/>
              <w:adjustRightInd w:val="0"/>
              <w:outlineLvl w:val="0"/>
              <w:rPr>
                <w:rFonts w:ascii="Calibri" w:hAnsi="Calibri" w:cs="Calibri"/>
                <w:color w:val="FF0000"/>
                <w:sz w:val="20"/>
              </w:rPr>
            </w:pPr>
          </w:p>
          <w:p w:rsidR="007D2E68" w:rsidRDefault="007D2E68" w:rsidP="00342E22">
            <w:pPr>
              <w:autoSpaceDE w:val="0"/>
              <w:autoSpaceDN w:val="0"/>
              <w:adjustRightInd w:val="0"/>
              <w:outlineLvl w:val="0"/>
              <w:rPr>
                <w:rFonts w:ascii="Calibri" w:hAnsi="Calibri" w:cs="Calibri"/>
                <w:color w:val="FF0000"/>
                <w:sz w:val="20"/>
              </w:rPr>
            </w:pPr>
            <w:r>
              <w:rPr>
                <w:rFonts w:ascii="Calibri" w:hAnsi="Calibri" w:cs="Calibri"/>
                <w:color w:val="FF0000"/>
                <w:sz w:val="20"/>
              </w:rPr>
              <w:t>Weakness:</w:t>
            </w:r>
          </w:p>
          <w:p w:rsidR="007D2E68" w:rsidRDefault="007D2E68" w:rsidP="00342E22">
            <w:pPr>
              <w:autoSpaceDE w:val="0"/>
              <w:autoSpaceDN w:val="0"/>
              <w:adjustRightInd w:val="0"/>
              <w:outlineLvl w:val="0"/>
              <w:rPr>
                <w:rFonts w:ascii="Calibri" w:hAnsi="Calibri" w:cs="Calibri"/>
                <w:color w:val="FF0000"/>
                <w:sz w:val="20"/>
              </w:rPr>
            </w:pPr>
            <w:r>
              <w:rPr>
                <w:rFonts w:ascii="Calibri" w:hAnsi="Calibri" w:cs="Calibri"/>
                <w:color w:val="FF0000"/>
                <w:sz w:val="20"/>
              </w:rPr>
              <w:t>-CAC does not require a nutrition class</w:t>
            </w:r>
          </w:p>
          <w:p w:rsidR="003C55C1" w:rsidRPr="007D2E68" w:rsidRDefault="003C55C1" w:rsidP="00342E22">
            <w:pPr>
              <w:autoSpaceDE w:val="0"/>
              <w:autoSpaceDN w:val="0"/>
              <w:adjustRightInd w:val="0"/>
              <w:outlineLvl w:val="0"/>
              <w:rPr>
                <w:rFonts w:ascii="Calibri" w:hAnsi="Calibri" w:cs="Calibri"/>
                <w:color w:val="FF0000"/>
                <w:sz w:val="20"/>
              </w:rPr>
            </w:pPr>
            <w:r>
              <w:rPr>
                <w:rFonts w:ascii="Calibri" w:hAnsi="Calibri" w:cs="Calibri"/>
                <w:color w:val="FF0000"/>
                <w:sz w:val="20"/>
              </w:rPr>
              <w:t>-CAC does not have a sports psychology class that could help students understand the physiology of an athlete</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3C55C1" w:rsidRDefault="00B12430">
            <w:pPr>
              <w:autoSpaceDE w:val="0"/>
              <w:autoSpaceDN w:val="0"/>
              <w:adjustRightInd w:val="0"/>
              <w:rPr>
                <w:rFonts w:ascii="Calibri" w:hAnsi="Calibri" w:cs="Calibri"/>
                <w:b/>
                <w:sz w:val="20"/>
                <w:szCs w:val="20"/>
              </w:rPr>
            </w:pPr>
            <w:r w:rsidRPr="003C55C1">
              <w:rPr>
                <w:rFonts w:ascii="Calibri" w:hAnsi="Calibri" w:cs="Calibri"/>
                <w:sz w:val="20"/>
                <w:szCs w:val="20"/>
              </w:rPr>
              <w:t>Discuss how the program gets feedback on its program and curriculum from external</w:t>
            </w:r>
            <w:r w:rsidR="009C3B1F" w:rsidRPr="003C55C1">
              <w:rPr>
                <w:rFonts w:ascii="Calibri" w:hAnsi="Calibri" w:cs="Calibri"/>
                <w:sz w:val="20"/>
                <w:szCs w:val="20"/>
              </w:rPr>
              <w:t xml:space="preserve"> sources, such</w:t>
            </w:r>
            <w:r w:rsidR="009C3B1F" w:rsidRPr="003C55C1">
              <w:rPr>
                <w:rFonts w:ascii="Calibri" w:hAnsi="Calibri" w:cs="Calibri"/>
                <w:b/>
                <w:sz w:val="20"/>
                <w:szCs w:val="20"/>
              </w:rPr>
              <w:t xml:space="preserve"> </w:t>
            </w:r>
            <w:r w:rsidR="009C3B1F" w:rsidRPr="003C55C1">
              <w:rPr>
                <w:rFonts w:ascii="Calibri" w:hAnsi="Calibri" w:cs="Calibri"/>
                <w:sz w:val="20"/>
                <w:szCs w:val="20"/>
              </w:rPr>
              <w:t>as advisory boards</w:t>
            </w:r>
            <w:r w:rsidR="009E5848" w:rsidRPr="003C55C1">
              <w:rPr>
                <w:rFonts w:ascii="Calibri" w:hAnsi="Calibri" w:cs="Calibri"/>
                <w:sz w:val="20"/>
                <w:szCs w:val="20"/>
              </w:rPr>
              <w:t xml:space="preserve">, </w:t>
            </w:r>
            <w:r w:rsidR="009C3B1F" w:rsidRPr="003C55C1">
              <w:rPr>
                <w:rFonts w:ascii="Calibri" w:hAnsi="Calibri" w:cs="Calibri"/>
                <w:sz w:val="20"/>
                <w:szCs w:val="20"/>
              </w:rPr>
              <w:t>employers</w:t>
            </w:r>
            <w:r w:rsidR="009E5848" w:rsidRPr="003C55C1">
              <w:rPr>
                <w:rFonts w:ascii="Calibri" w:hAnsi="Calibri" w:cs="Calibri"/>
                <w:sz w:val="20"/>
                <w:szCs w:val="20"/>
              </w:rPr>
              <w:t>, articulation task forces, accreditors, etc.</w:t>
            </w:r>
          </w:p>
          <w:p w:rsidR="00B12430" w:rsidRPr="003C55C1" w:rsidRDefault="00B12430">
            <w:pPr>
              <w:autoSpaceDE w:val="0"/>
              <w:autoSpaceDN w:val="0"/>
              <w:adjustRightInd w:val="0"/>
              <w:rPr>
                <w:rFonts w:ascii="Calibri" w:hAnsi="Calibri" w:cs="Calibri"/>
                <w:b/>
                <w:sz w:val="20"/>
                <w:szCs w:val="20"/>
              </w:rPr>
            </w:pPr>
          </w:p>
          <w:p w:rsidR="003C55C1" w:rsidRPr="003C55C1" w:rsidRDefault="003C55C1">
            <w:pPr>
              <w:autoSpaceDE w:val="0"/>
              <w:autoSpaceDN w:val="0"/>
              <w:adjustRightInd w:val="0"/>
              <w:rPr>
                <w:rFonts w:ascii="Calibri" w:hAnsi="Calibri" w:cs="Calibri"/>
                <w:b/>
                <w:sz w:val="20"/>
                <w:szCs w:val="20"/>
              </w:rPr>
            </w:pPr>
            <w:r w:rsidRPr="008B66EB">
              <w:rPr>
                <w:rFonts w:ascii="Calibri" w:hAnsi="Calibri" w:cs="Calibri"/>
                <w:bCs/>
                <w:color w:val="FF0000"/>
                <w:sz w:val="20"/>
                <w:szCs w:val="20"/>
              </w:rPr>
              <w:t>To my knowledge, t</w:t>
            </w:r>
            <w:r>
              <w:rPr>
                <w:rFonts w:ascii="Calibri" w:hAnsi="Calibri" w:cs="Calibri"/>
                <w:bCs/>
                <w:color w:val="FF0000"/>
                <w:sz w:val="20"/>
                <w:szCs w:val="20"/>
              </w:rPr>
              <w:t>here is no specific format that the program gets feedback on the program and curriculum.</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9E5848">
            <w:pPr>
              <w:autoSpaceDE w:val="0"/>
              <w:autoSpaceDN w:val="0"/>
              <w:adjustRightInd w:val="0"/>
              <w:rPr>
                <w:rFonts w:ascii="Calibri" w:hAnsi="Calibri" w:cs="Calibri"/>
                <w:sz w:val="20"/>
                <w:szCs w:val="20"/>
              </w:rPr>
            </w:pPr>
            <w:r w:rsidRPr="003C55C1">
              <w:rPr>
                <w:rFonts w:ascii="Calibri" w:hAnsi="Calibri" w:cs="Calibri"/>
                <w:sz w:val="20"/>
                <w:szCs w:val="20"/>
              </w:rPr>
              <w:t xml:space="preserve">Indicate </w:t>
            </w:r>
            <w:r w:rsidR="00B12430" w:rsidRPr="003C55C1">
              <w:rPr>
                <w:rFonts w:ascii="Calibri" w:hAnsi="Calibri" w:cs="Calibri"/>
                <w:sz w:val="20"/>
                <w:szCs w:val="20"/>
              </w:rPr>
              <w:t xml:space="preserve">any external accreditations which the program has. </w:t>
            </w:r>
            <w:r w:rsidRPr="003C55C1">
              <w:rPr>
                <w:rFonts w:ascii="Calibri" w:hAnsi="Calibri" w:cs="Calibri"/>
                <w:sz w:val="20"/>
                <w:szCs w:val="20"/>
              </w:rPr>
              <w:t xml:space="preserve"> </w:t>
            </w:r>
            <w:r w:rsidR="00B12430" w:rsidRPr="003C55C1">
              <w:rPr>
                <w:rFonts w:ascii="Calibri" w:hAnsi="Calibri" w:cs="Calibri"/>
                <w:sz w:val="20"/>
                <w:szCs w:val="20"/>
              </w:rPr>
              <w:t>Are there any available accreditations which the program does not have, but ma</w:t>
            </w:r>
            <w:r w:rsidR="00A11461" w:rsidRPr="003C55C1">
              <w:rPr>
                <w:rFonts w:ascii="Calibri" w:hAnsi="Calibri" w:cs="Calibri"/>
                <w:sz w:val="20"/>
                <w:szCs w:val="20"/>
              </w:rPr>
              <w:t>y</w:t>
            </w:r>
            <w:r w:rsidR="009C3B1F" w:rsidRPr="003C55C1">
              <w:rPr>
                <w:rFonts w:ascii="Calibri" w:hAnsi="Calibri" w:cs="Calibri"/>
                <w:b/>
                <w:sz w:val="20"/>
                <w:szCs w:val="20"/>
              </w:rPr>
              <w:t xml:space="preserve"> </w:t>
            </w:r>
            <w:r w:rsidR="009C3B1F" w:rsidRPr="003C55C1">
              <w:rPr>
                <w:rFonts w:ascii="Calibri" w:hAnsi="Calibri" w:cs="Calibri"/>
                <w:sz w:val="20"/>
                <w:szCs w:val="20"/>
              </w:rPr>
              <w:t>benefit from seeking?</w:t>
            </w:r>
          </w:p>
          <w:p w:rsidR="003C55C1" w:rsidRPr="003C55C1" w:rsidRDefault="003C55C1">
            <w:pPr>
              <w:autoSpaceDE w:val="0"/>
              <w:autoSpaceDN w:val="0"/>
              <w:adjustRightInd w:val="0"/>
              <w:rPr>
                <w:rFonts w:ascii="Calibri" w:hAnsi="Calibri" w:cs="Calibri"/>
                <w:sz w:val="20"/>
                <w:szCs w:val="20"/>
              </w:rPr>
            </w:pPr>
          </w:p>
          <w:p w:rsidR="00B12430" w:rsidRPr="003C55C1" w:rsidRDefault="003C55C1">
            <w:pPr>
              <w:autoSpaceDE w:val="0"/>
              <w:autoSpaceDN w:val="0"/>
              <w:adjustRightInd w:val="0"/>
              <w:rPr>
                <w:rFonts w:ascii="Calibri" w:hAnsi="Calibri" w:cs="Calibri"/>
                <w:sz w:val="20"/>
                <w:szCs w:val="20"/>
              </w:rPr>
            </w:pPr>
            <w:r w:rsidRPr="003C55C1">
              <w:rPr>
                <w:rFonts w:ascii="Calibri" w:hAnsi="Calibri" w:cs="Calibri"/>
                <w:color w:val="FF0000"/>
                <w:sz w:val="20"/>
                <w:szCs w:val="20"/>
              </w:rPr>
              <w:t>The program does not have an external accreditation and it is not eligible for the CAATE accreditation because it is not a 4-year school.</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rPr>
                <w:rFonts w:ascii="Calibri" w:hAnsi="Calibri" w:cs="Calibri"/>
                <w:sz w:val="20"/>
                <w:szCs w:val="20"/>
              </w:rPr>
            </w:pPr>
            <w:r w:rsidRPr="003C55C1">
              <w:rPr>
                <w:rFonts w:ascii="Calibri" w:hAnsi="Calibri" w:cs="Calibri"/>
                <w:sz w:val="20"/>
                <w:szCs w:val="20"/>
              </w:rPr>
              <w:t xml:space="preserve">Discuss how the program </w:t>
            </w:r>
            <w:r w:rsidR="009E5848" w:rsidRPr="003C55C1">
              <w:rPr>
                <w:rFonts w:ascii="Calibri" w:hAnsi="Calibri" w:cs="Calibri"/>
                <w:sz w:val="20"/>
                <w:szCs w:val="20"/>
              </w:rPr>
              <w:t xml:space="preserve">supports </w:t>
            </w:r>
            <w:r w:rsidRPr="003C55C1">
              <w:rPr>
                <w:rFonts w:ascii="Calibri" w:hAnsi="Calibri" w:cs="Calibri"/>
                <w:sz w:val="20"/>
                <w:szCs w:val="20"/>
              </w:rPr>
              <w:t xml:space="preserve">current or future needs for the job market in </w:t>
            </w:r>
            <w:r w:rsidR="009E5848" w:rsidRPr="003C55C1">
              <w:rPr>
                <w:rFonts w:ascii="Calibri" w:hAnsi="Calibri" w:cs="Calibri"/>
                <w:sz w:val="20"/>
                <w:szCs w:val="20"/>
              </w:rPr>
              <w:t xml:space="preserve">Pinal County, the </w:t>
            </w:r>
            <w:r w:rsidRPr="003C55C1">
              <w:rPr>
                <w:rFonts w:ascii="Calibri" w:hAnsi="Calibri" w:cs="Calibri"/>
                <w:sz w:val="20"/>
                <w:szCs w:val="20"/>
              </w:rPr>
              <w:t>state of Arizona</w:t>
            </w:r>
            <w:r w:rsidR="009E5848" w:rsidRPr="003C55C1">
              <w:rPr>
                <w:rFonts w:ascii="Calibri" w:hAnsi="Calibri" w:cs="Calibri"/>
                <w:sz w:val="20"/>
                <w:szCs w:val="20"/>
              </w:rPr>
              <w:t>, and/or the United States</w:t>
            </w:r>
            <w:r w:rsidR="00D102EA" w:rsidRPr="003C55C1">
              <w:rPr>
                <w:rFonts w:ascii="Calibri" w:hAnsi="Calibri" w:cs="Calibri"/>
                <w:sz w:val="20"/>
                <w:szCs w:val="20"/>
              </w:rPr>
              <w:t>.</w:t>
            </w:r>
          </w:p>
          <w:p w:rsidR="003C55C1" w:rsidRPr="003C55C1" w:rsidRDefault="003C55C1">
            <w:pPr>
              <w:autoSpaceDE w:val="0"/>
              <w:autoSpaceDN w:val="0"/>
              <w:adjustRightInd w:val="0"/>
              <w:rPr>
                <w:rFonts w:ascii="Calibri" w:hAnsi="Calibri" w:cs="Calibri"/>
                <w:sz w:val="20"/>
                <w:szCs w:val="20"/>
              </w:rPr>
            </w:pPr>
          </w:p>
          <w:p w:rsidR="00B12430" w:rsidRPr="003C55C1" w:rsidRDefault="003C55C1" w:rsidP="003C55C1">
            <w:pPr>
              <w:autoSpaceDE w:val="0"/>
              <w:autoSpaceDN w:val="0"/>
              <w:adjustRightInd w:val="0"/>
              <w:rPr>
                <w:rFonts w:ascii="Calibri" w:hAnsi="Calibri" w:cs="Calibri"/>
                <w:sz w:val="20"/>
                <w:szCs w:val="20"/>
              </w:rPr>
            </w:pPr>
            <w:r w:rsidRPr="003C55C1">
              <w:rPr>
                <w:rFonts w:ascii="Calibri" w:hAnsi="Calibri" w:cs="Calibri"/>
                <w:color w:val="FF0000"/>
                <w:sz w:val="20"/>
                <w:szCs w:val="20"/>
              </w:rPr>
              <w:t xml:space="preserve">This program does not feed directly into any  job market because in order to be an athletic trainer in the United States, a person is required to have a bachelor’s degree in athletic training. </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55C1" w:rsidRDefault="009E5848" w:rsidP="00227CE5">
            <w:pPr>
              <w:autoSpaceDE w:val="0"/>
              <w:autoSpaceDN w:val="0"/>
              <w:adjustRightInd w:val="0"/>
              <w:rPr>
                <w:rFonts w:ascii="Calibri" w:hAnsi="Calibri" w:cs="Calibri"/>
                <w:sz w:val="20"/>
                <w:szCs w:val="20"/>
              </w:rPr>
            </w:pPr>
            <w:r w:rsidRPr="003C55C1">
              <w:rPr>
                <w:rFonts w:ascii="Calibri" w:hAnsi="Calibri" w:cs="Calibri"/>
                <w:sz w:val="20"/>
                <w:szCs w:val="20"/>
              </w:rPr>
              <w:lastRenderedPageBreak/>
              <w:t xml:space="preserve">For degree programs, </w:t>
            </w:r>
            <w:r w:rsidR="004450FE" w:rsidRPr="003C55C1">
              <w:rPr>
                <w:rFonts w:ascii="Calibri" w:hAnsi="Calibri" w:cs="Calibri"/>
                <w:sz w:val="20"/>
                <w:szCs w:val="20"/>
              </w:rPr>
              <w:t>i</w:t>
            </w:r>
            <w:r w:rsidR="00B12430" w:rsidRPr="003C55C1">
              <w:rPr>
                <w:rFonts w:ascii="Calibri" w:hAnsi="Calibri" w:cs="Calibri"/>
                <w:sz w:val="20"/>
                <w:szCs w:val="20"/>
              </w:rPr>
              <w:t xml:space="preserve">dentify </w:t>
            </w:r>
            <w:r w:rsidRPr="003C55C1">
              <w:rPr>
                <w:rFonts w:ascii="Calibri" w:hAnsi="Calibri" w:cs="Calibri"/>
                <w:sz w:val="20"/>
                <w:szCs w:val="20"/>
              </w:rPr>
              <w:t xml:space="preserve">any </w:t>
            </w:r>
            <w:r w:rsidR="00B12430" w:rsidRPr="003C55C1">
              <w:rPr>
                <w:rFonts w:ascii="Calibri" w:hAnsi="Calibri" w:cs="Calibri"/>
                <w:sz w:val="20"/>
                <w:szCs w:val="20"/>
              </w:rPr>
              <w:t xml:space="preserve">specific </w:t>
            </w:r>
            <w:r w:rsidRPr="003C55C1">
              <w:rPr>
                <w:rFonts w:ascii="Calibri" w:hAnsi="Calibri" w:cs="Calibri"/>
                <w:sz w:val="20"/>
                <w:szCs w:val="20"/>
              </w:rPr>
              <w:t xml:space="preserve">in-state </w:t>
            </w:r>
            <w:r w:rsidR="00B12430" w:rsidRPr="003C55C1">
              <w:rPr>
                <w:rFonts w:ascii="Calibri" w:hAnsi="Calibri" w:cs="Calibri"/>
                <w:sz w:val="20"/>
                <w:szCs w:val="20"/>
              </w:rPr>
              <w:t xml:space="preserve">baccalaureate programs </w:t>
            </w:r>
            <w:r w:rsidR="00D102EA" w:rsidRPr="003C55C1">
              <w:rPr>
                <w:rFonts w:ascii="Calibri" w:hAnsi="Calibri" w:cs="Calibri"/>
                <w:sz w:val="20"/>
                <w:szCs w:val="20"/>
              </w:rPr>
              <w:t xml:space="preserve">into </w:t>
            </w:r>
            <w:r w:rsidR="00B12430" w:rsidRPr="003C55C1">
              <w:rPr>
                <w:rFonts w:ascii="Calibri" w:hAnsi="Calibri" w:cs="Calibri"/>
                <w:sz w:val="20"/>
                <w:szCs w:val="20"/>
              </w:rPr>
              <w:t xml:space="preserve"> which this program </w:t>
            </w:r>
            <w:r w:rsidRPr="003C55C1">
              <w:rPr>
                <w:rFonts w:ascii="Calibri" w:hAnsi="Calibri" w:cs="Calibri"/>
                <w:sz w:val="20"/>
                <w:szCs w:val="20"/>
              </w:rPr>
              <w:t>is particularly suited for transfer</w:t>
            </w:r>
          </w:p>
          <w:p w:rsidR="003C55C1" w:rsidRDefault="003C55C1" w:rsidP="00227CE5">
            <w:pPr>
              <w:autoSpaceDE w:val="0"/>
              <w:autoSpaceDN w:val="0"/>
              <w:adjustRightInd w:val="0"/>
              <w:rPr>
                <w:rFonts w:ascii="Calibri" w:hAnsi="Calibri" w:cs="Calibri"/>
                <w:sz w:val="20"/>
                <w:szCs w:val="20"/>
              </w:rPr>
            </w:pPr>
          </w:p>
          <w:p w:rsidR="003C55C1" w:rsidRPr="003C55C1" w:rsidRDefault="003C55C1" w:rsidP="00227CE5">
            <w:pPr>
              <w:autoSpaceDE w:val="0"/>
              <w:autoSpaceDN w:val="0"/>
              <w:adjustRightInd w:val="0"/>
              <w:rPr>
                <w:rFonts w:ascii="Calibri" w:hAnsi="Calibri" w:cs="Calibri"/>
                <w:sz w:val="20"/>
                <w:szCs w:val="20"/>
              </w:rPr>
            </w:pPr>
            <w:r w:rsidRPr="003C55C1">
              <w:rPr>
                <w:rFonts w:ascii="Calibri" w:hAnsi="Calibri" w:cs="Calibri"/>
                <w:color w:val="FF0000"/>
                <w:sz w:val="20"/>
                <w:szCs w:val="20"/>
              </w:rPr>
              <w:t xml:space="preserve">This program is not suited for direct transfer into </w:t>
            </w:r>
            <w:r w:rsidR="00A9256D" w:rsidRPr="003C55C1">
              <w:rPr>
                <w:rFonts w:ascii="Calibri" w:hAnsi="Calibri" w:cs="Calibri"/>
                <w:color w:val="FF0000"/>
                <w:sz w:val="20"/>
                <w:szCs w:val="20"/>
              </w:rPr>
              <w:t>any in</w:t>
            </w:r>
            <w:r w:rsidRPr="003C55C1">
              <w:rPr>
                <w:rFonts w:ascii="Calibri" w:hAnsi="Calibri" w:cs="Calibri"/>
                <w:color w:val="FF0000"/>
                <w:sz w:val="20"/>
                <w:szCs w:val="20"/>
              </w:rPr>
              <w:t>-state program.</w:t>
            </w:r>
          </w:p>
        </w:tc>
      </w:tr>
      <w:tr w:rsidR="009E5848"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02EA" w:rsidRPr="003C55C1" w:rsidRDefault="00D102EA">
            <w:pPr>
              <w:autoSpaceDE w:val="0"/>
              <w:autoSpaceDN w:val="0"/>
              <w:adjustRightInd w:val="0"/>
              <w:rPr>
                <w:rFonts w:ascii="Calibri" w:hAnsi="Calibri" w:cs="Calibri"/>
                <w:sz w:val="20"/>
                <w:szCs w:val="20"/>
              </w:rPr>
            </w:pPr>
            <w:r w:rsidRPr="003C55C1">
              <w:rPr>
                <w:rFonts w:ascii="Calibri" w:hAnsi="Calibri" w:cs="Calibri"/>
                <w:sz w:val="20"/>
                <w:szCs w:val="20"/>
              </w:rPr>
              <w:t>Indicate any articulation agreements in place for degree graduates.</w:t>
            </w:r>
          </w:p>
          <w:p w:rsidR="00D102EA" w:rsidRDefault="00D102EA">
            <w:pPr>
              <w:autoSpaceDE w:val="0"/>
              <w:autoSpaceDN w:val="0"/>
              <w:adjustRightInd w:val="0"/>
              <w:rPr>
                <w:rFonts w:ascii="Calibri" w:hAnsi="Calibri" w:cs="Calibri"/>
                <w:sz w:val="20"/>
                <w:szCs w:val="20"/>
              </w:rPr>
            </w:pPr>
          </w:p>
          <w:p w:rsidR="003C55C1" w:rsidRPr="003C55C1" w:rsidRDefault="003C55C1">
            <w:pPr>
              <w:autoSpaceDE w:val="0"/>
              <w:autoSpaceDN w:val="0"/>
              <w:adjustRightInd w:val="0"/>
              <w:rPr>
                <w:rFonts w:ascii="Calibri" w:hAnsi="Calibri" w:cs="Calibri"/>
                <w:color w:val="FF0000"/>
                <w:sz w:val="20"/>
                <w:szCs w:val="20"/>
              </w:rPr>
            </w:pPr>
            <w:r w:rsidRPr="003C55C1">
              <w:rPr>
                <w:rFonts w:ascii="Calibri" w:hAnsi="Calibri" w:cs="Calibri"/>
                <w:color w:val="FF0000"/>
                <w:sz w:val="20"/>
                <w:szCs w:val="20"/>
              </w:rPr>
              <w:t>There is an articulation agreement with Grand Canyon University.</w:t>
            </w:r>
          </w:p>
        </w:tc>
      </w:tr>
    </w:tbl>
    <w:tbl>
      <w:tblPr>
        <w:tblStyle w:val="TableGrid"/>
        <w:tblpPr w:leftFromText="180" w:rightFromText="180" w:vertAnchor="text" w:tblpY="201"/>
        <w:tblW w:w="0" w:type="auto"/>
        <w:tblLook w:val="04A0" w:firstRow="1" w:lastRow="0" w:firstColumn="1" w:lastColumn="0" w:noHBand="0" w:noVBand="1"/>
      </w:tblPr>
      <w:tblGrid>
        <w:gridCol w:w="11016"/>
      </w:tblGrid>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6708A" w:rsidRPr="00227CE5" w:rsidRDefault="0026708A" w:rsidP="0026708A">
            <w:pPr>
              <w:autoSpaceDE w:val="0"/>
              <w:autoSpaceDN w:val="0"/>
              <w:adjustRightInd w:val="0"/>
              <w:outlineLvl w:val="0"/>
              <w:rPr>
                <w:rFonts w:ascii="Calibri" w:hAnsi="Calibri" w:cs="Calibri"/>
                <w:b/>
                <w:sz w:val="24"/>
                <w:szCs w:val="24"/>
              </w:rPr>
            </w:pPr>
            <w:r w:rsidRPr="00227CE5">
              <w:rPr>
                <w:rFonts w:ascii="Calibri" w:hAnsi="Calibri" w:cs="Calibri"/>
                <w:b/>
                <w:sz w:val="24"/>
                <w:szCs w:val="24"/>
              </w:rPr>
              <w:t>Program Specific Resources:</w:t>
            </w:r>
          </w:p>
          <w:p w:rsidR="0026708A" w:rsidRPr="00227CE5" w:rsidRDefault="0026708A" w:rsidP="0026708A">
            <w:pPr>
              <w:autoSpaceDE w:val="0"/>
              <w:autoSpaceDN w:val="0"/>
              <w:adjustRightInd w:val="0"/>
              <w:outlineLvl w:val="0"/>
              <w:rPr>
                <w:rFonts w:ascii="Calibri" w:hAnsi="Calibri" w:cs="Calibri"/>
                <w:i/>
                <w:sz w:val="20"/>
                <w:szCs w:val="20"/>
              </w:rPr>
            </w:pPr>
            <w:r w:rsidRPr="00227CE5">
              <w:rPr>
                <w:rFonts w:ascii="Calibri" w:hAnsi="Calibri" w:cs="Calibri"/>
                <w:i/>
                <w:sz w:val="20"/>
                <w:szCs w:val="20"/>
              </w:rPr>
              <w:t>In this section please focus on program specific resource. You may but do not have to discuss resources available to the college at large such as Blackboard, the Learning Centers, Library, etc.  However, if these resources are impacting your program in a positive or negative way which you would like to discuss, please do so.</w:t>
            </w:r>
          </w:p>
        </w:tc>
      </w:tr>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financial and budgetary resources available to the program over the past 5 years:</w:t>
            </w:r>
          </w:p>
          <w:p w:rsidR="0026708A" w:rsidRPr="00227CE5" w:rsidRDefault="0026708A" w:rsidP="0026708A">
            <w:pPr>
              <w:autoSpaceDE w:val="0"/>
              <w:autoSpaceDN w:val="0"/>
              <w:adjustRightInd w:val="0"/>
              <w:outlineLvl w:val="0"/>
              <w:rPr>
                <w:rFonts w:ascii="Calibri" w:hAnsi="Calibri" w:cs="Calibri"/>
                <w:sz w:val="20"/>
                <w:szCs w:val="20"/>
              </w:rPr>
            </w:pPr>
          </w:p>
          <w:p w:rsidR="0026708A" w:rsidRPr="00027665" w:rsidRDefault="00027665" w:rsidP="009B1E12">
            <w:pPr>
              <w:autoSpaceDE w:val="0"/>
              <w:autoSpaceDN w:val="0"/>
              <w:adjustRightInd w:val="0"/>
              <w:outlineLvl w:val="0"/>
              <w:rPr>
                <w:rFonts w:ascii="Calibri" w:hAnsi="Calibri" w:cs="Calibri"/>
                <w:color w:val="FF0000"/>
                <w:sz w:val="20"/>
                <w:szCs w:val="20"/>
              </w:rPr>
            </w:pPr>
            <w:r>
              <w:rPr>
                <w:rFonts w:ascii="Calibri" w:hAnsi="Calibri" w:cs="Calibri"/>
                <w:color w:val="FF0000"/>
                <w:sz w:val="20"/>
                <w:szCs w:val="20"/>
              </w:rPr>
              <w:t xml:space="preserve">Financially, the program does not need a significant amount of funds to operate. However, it does need some in the form of instructional supplies. This budget would go toward the purchase of </w:t>
            </w:r>
            <w:r w:rsidR="009B1E12">
              <w:rPr>
                <w:rFonts w:ascii="Calibri" w:hAnsi="Calibri" w:cs="Calibri"/>
                <w:color w:val="FF0000"/>
                <w:sz w:val="20"/>
                <w:szCs w:val="20"/>
              </w:rPr>
              <w:t>teaching aids</w:t>
            </w:r>
            <w:r>
              <w:rPr>
                <w:rFonts w:ascii="Calibri" w:hAnsi="Calibri" w:cs="Calibri"/>
                <w:color w:val="FF0000"/>
                <w:sz w:val="20"/>
                <w:szCs w:val="20"/>
              </w:rPr>
              <w:t xml:space="preserve"> such as tape, bandages, and first aid </w:t>
            </w:r>
            <w:r w:rsidR="009B1E12">
              <w:rPr>
                <w:rFonts w:ascii="Calibri" w:hAnsi="Calibri" w:cs="Calibri"/>
                <w:color w:val="FF0000"/>
                <w:sz w:val="20"/>
                <w:szCs w:val="20"/>
              </w:rPr>
              <w:t>materials</w:t>
            </w:r>
            <w:r>
              <w:rPr>
                <w:rFonts w:ascii="Calibri" w:hAnsi="Calibri" w:cs="Calibri"/>
                <w:color w:val="FF0000"/>
                <w:sz w:val="20"/>
                <w:szCs w:val="20"/>
              </w:rPr>
              <w:t xml:space="preserve"> that will enhance the learning experience</w:t>
            </w:r>
            <w:r w:rsidR="009B1E12">
              <w:rPr>
                <w:rFonts w:ascii="Calibri" w:hAnsi="Calibri" w:cs="Calibri"/>
                <w:color w:val="FF0000"/>
                <w:sz w:val="20"/>
                <w:szCs w:val="20"/>
              </w:rPr>
              <w:t xml:space="preserve"> and allow the student to practice their skills regularly</w:t>
            </w:r>
            <w:r>
              <w:rPr>
                <w:rFonts w:ascii="Calibri" w:hAnsi="Calibri" w:cs="Calibri"/>
                <w:color w:val="FF0000"/>
                <w:sz w:val="20"/>
                <w:szCs w:val="20"/>
              </w:rPr>
              <w:t xml:space="preserve">. Right now, </w:t>
            </w:r>
            <w:r w:rsidR="009B1E12">
              <w:rPr>
                <w:rFonts w:ascii="Calibri" w:hAnsi="Calibri" w:cs="Calibri"/>
                <w:color w:val="FF0000"/>
                <w:sz w:val="20"/>
                <w:szCs w:val="20"/>
              </w:rPr>
              <w:t>all practice materials come out of the Athletic Training operational budget that is used for the purchase of supplies needed to provide adequate medical service to the 11 teams participating in D1 NJCAA athletics at CAC. With the already limited budget for athletic training, it is difficult to purchase extra supplies for classes and still purchase enough to provide quality pr</w:t>
            </w:r>
            <w:r w:rsidR="00127857">
              <w:rPr>
                <w:rFonts w:ascii="Calibri" w:hAnsi="Calibri" w:cs="Calibri"/>
                <w:color w:val="FF0000"/>
                <w:sz w:val="20"/>
                <w:szCs w:val="20"/>
              </w:rPr>
              <w:t>oducts and care to the athletes and continually improve the facilities we have.</w:t>
            </w:r>
          </w:p>
        </w:tc>
      </w:tr>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human resources available to the program over the past 5 years:</w:t>
            </w:r>
          </w:p>
          <w:p w:rsidR="0026708A" w:rsidRDefault="0026708A" w:rsidP="0026708A">
            <w:pPr>
              <w:autoSpaceDE w:val="0"/>
              <w:autoSpaceDN w:val="0"/>
              <w:adjustRightInd w:val="0"/>
              <w:outlineLvl w:val="0"/>
              <w:rPr>
                <w:rFonts w:ascii="Calibri" w:hAnsi="Calibri" w:cs="Calibri"/>
                <w:sz w:val="20"/>
                <w:szCs w:val="20"/>
              </w:rPr>
            </w:pPr>
          </w:p>
          <w:p w:rsidR="002B2F2A" w:rsidRPr="00227CE5" w:rsidRDefault="002B2F2A" w:rsidP="0026708A">
            <w:pPr>
              <w:autoSpaceDE w:val="0"/>
              <w:autoSpaceDN w:val="0"/>
              <w:adjustRightInd w:val="0"/>
              <w:outlineLvl w:val="0"/>
              <w:rPr>
                <w:rFonts w:ascii="Calibri" w:hAnsi="Calibri" w:cs="Calibri"/>
                <w:sz w:val="20"/>
                <w:szCs w:val="20"/>
              </w:rPr>
            </w:pPr>
            <w:r w:rsidRPr="002B2F2A">
              <w:rPr>
                <w:rFonts w:ascii="Calibri" w:hAnsi="Calibri" w:cs="Calibri"/>
                <w:color w:val="FF0000"/>
                <w:sz w:val="20"/>
                <w:szCs w:val="20"/>
              </w:rPr>
              <w:t>Over the past 5 years, there has been adequate availability of instructors to teach the program courses.</w:t>
            </w:r>
          </w:p>
        </w:tc>
      </w:tr>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technological resources available to the program over the past 5 years:</w:t>
            </w:r>
          </w:p>
          <w:p w:rsidR="0026708A" w:rsidRPr="00227CE5" w:rsidRDefault="0026708A" w:rsidP="0026708A">
            <w:pPr>
              <w:autoSpaceDE w:val="0"/>
              <w:autoSpaceDN w:val="0"/>
              <w:adjustRightInd w:val="0"/>
              <w:outlineLvl w:val="0"/>
              <w:rPr>
                <w:rFonts w:ascii="Calibri" w:hAnsi="Calibri" w:cs="Calibri"/>
                <w:sz w:val="20"/>
                <w:szCs w:val="20"/>
              </w:rPr>
            </w:pPr>
          </w:p>
          <w:p w:rsidR="0026708A" w:rsidRPr="00227CE5" w:rsidRDefault="002B2F2A" w:rsidP="002B2F2A">
            <w:pPr>
              <w:autoSpaceDE w:val="0"/>
              <w:autoSpaceDN w:val="0"/>
              <w:adjustRightInd w:val="0"/>
              <w:outlineLvl w:val="0"/>
              <w:rPr>
                <w:rFonts w:ascii="Calibri" w:hAnsi="Calibri" w:cs="Calibri"/>
                <w:sz w:val="20"/>
                <w:szCs w:val="20"/>
              </w:rPr>
            </w:pPr>
            <w:r w:rsidRPr="002B2F2A">
              <w:rPr>
                <w:rFonts w:ascii="Calibri" w:hAnsi="Calibri" w:cs="Calibri"/>
                <w:color w:val="FF0000"/>
                <w:sz w:val="20"/>
                <w:szCs w:val="20"/>
              </w:rPr>
              <w:t xml:space="preserve">Over the past 5 years, there has been adequate availability of </w:t>
            </w:r>
            <w:r>
              <w:rPr>
                <w:rFonts w:ascii="Calibri" w:hAnsi="Calibri" w:cs="Calibri"/>
                <w:color w:val="FF0000"/>
                <w:sz w:val="20"/>
                <w:szCs w:val="20"/>
              </w:rPr>
              <w:t>technological resources</w:t>
            </w:r>
            <w:r w:rsidRPr="002B2F2A">
              <w:rPr>
                <w:rFonts w:ascii="Calibri" w:hAnsi="Calibri" w:cs="Calibri"/>
                <w:color w:val="FF0000"/>
                <w:sz w:val="20"/>
                <w:szCs w:val="20"/>
              </w:rPr>
              <w:t>.</w:t>
            </w:r>
            <w:r>
              <w:rPr>
                <w:rFonts w:ascii="Calibri" w:hAnsi="Calibri" w:cs="Calibri"/>
                <w:color w:val="FF0000"/>
                <w:sz w:val="20"/>
                <w:szCs w:val="20"/>
              </w:rPr>
              <w:t xml:space="preserve"> The G building classrooms have been installed with </w:t>
            </w:r>
            <w:r w:rsidR="00D2518A">
              <w:rPr>
                <w:rFonts w:ascii="Calibri" w:hAnsi="Calibri" w:cs="Calibri"/>
                <w:color w:val="FF0000"/>
                <w:sz w:val="20"/>
                <w:szCs w:val="20"/>
              </w:rPr>
              <w:t>instructor stations and overhead projectors. These resources and the continued support from IT have been invaluable.</w:t>
            </w:r>
          </w:p>
        </w:tc>
      </w:tr>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physical (building space, classrooms, labs, etc) resources available to the program over the past 5 years:</w:t>
            </w:r>
          </w:p>
          <w:p w:rsidR="0026708A" w:rsidRDefault="0026708A" w:rsidP="0026708A">
            <w:pPr>
              <w:autoSpaceDE w:val="0"/>
              <w:autoSpaceDN w:val="0"/>
              <w:adjustRightInd w:val="0"/>
              <w:outlineLvl w:val="0"/>
              <w:rPr>
                <w:rFonts w:ascii="Calibri" w:hAnsi="Calibri" w:cs="Calibri"/>
                <w:sz w:val="20"/>
                <w:szCs w:val="20"/>
              </w:rPr>
            </w:pPr>
          </w:p>
          <w:p w:rsidR="00227CE5" w:rsidRPr="00227CE5" w:rsidRDefault="00D2518A" w:rsidP="0026708A">
            <w:pPr>
              <w:autoSpaceDE w:val="0"/>
              <w:autoSpaceDN w:val="0"/>
              <w:adjustRightInd w:val="0"/>
              <w:outlineLvl w:val="0"/>
              <w:rPr>
                <w:rFonts w:ascii="Calibri" w:hAnsi="Calibri" w:cs="Calibri"/>
                <w:sz w:val="20"/>
                <w:szCs w:val="20"/>
              </w:rPr>
            </w:pPr>
            <w:r w:rsidRPr="00D2518A">
              <w:rPr>
                <w:rFonts w:ascii="Calibri" w:hAnsi="Calibri" w:cs="Calibri"/>
                <w:color w:val="FF0000"/>
                <w:sz w:val="20"/>
                <w:szCs w:val="20"/>
              </w:rPr>
              <w:t>Again, the physical space has been improved in the G building thanks to the instructor stations and projectors. We also recently got new chairs in a couple of the classrooms and wipe-off boards to upgrade the spaces.</w:t>
            </w:r>
          </w:p>
        </w:tc>
      </w:tr>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academic support resources  available to the program and its students over the past 5 years:</w:t>
            </w:r>
          </w:p>
          <w:p w:rsidR="0026708A" w:rsidRPr="00227CE5" w:rsidRDefault="0026708A" w:rsidP="0026708A">
            <w:pPr>
              <w:autoSpaceDE w:val="0"/>
              <w:autoSpaceDN w:val="0"/>
              <w:adjustRightInd w:val="0"/>
              <w:outlineLvl w:val="0"/>
              <w:rPr>
                <w:rFonts w:ascii="Calibri" w:hAnsi="Calibri" w:cs="Calibri"/>
                <w:sz w:val="20"/>
                <w:szCs w:val="20"/>
              </w:rPr>
            </w:pPr>
          </w:p>
          <w:p w:rsidR="0026708A" w:rsidRPr="00227CE5" w:rsidRDefault="001C4C9A" w:rsidP="001C4C9A">
            <w:pPr>
              <w:autoSpaceDE w:val="0"/>
              <w:autoSpaceDN w:val="0"/>
              <w:adjustRightInd w:val="0"/>
              <w:outlineLvl w:val="0"/>
              <w:rPr>
                <w:rFonts w:ascii="Calibri" w:hAnsi="Calibri" w:cs="Calibri"/>
                <w:sz w:val="20"/>
                <w:szCs w:val="20"/>
              </w:rPr>
            </w:pPr>
            <w:r w:rsidRPr="001C4C9A">
              <w:rPr>
                <w:rFonts w:ascii="Calibri" w:hAnsi="Calibri" w:cs="Calibri"/>
                <w:color w:val="FF0000"/>
                <w:sz w:val="20"/>
                <w:szCs w:val="20"/>
              </w:rPr>
              <w:t>Many students have utilized the Learning Center to help in all their classes. They have used it as a study space and often seek help from the tutors available. However, a few students recently came to me for help with anatomy stating they didn’t think there was anybody in the learning center that could help them. I am not sure of the validity of their claims and maybe they just went at a bad time, but maybe there could be more help with basic health sciences for students.</w:t>
            </w:r>
          </w:p>
        </w:tc>
      </w:tr>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student support resources available to the program and its students over the past 5 years:</w:t>
            </w:r>
          </w:p>
          <w:p w:rsidR="0026708A" w:rsidRPr="00227CE5" w:rsidRDefault="0026708A" w:rsidP="0026708A">
            <w:pPr>
              <w:autoSpaceDE w:val="0"/>
              <w:autoSpaceDN w:val="0"/>
              <w:adjustRightInd w:val="0"/>
              <w:outlineLvl w:val="0"/>
              <w:rPr>
                <w:rFonts w:ascii="Calibri" w:hAnsi="Calibri" w:cs="Calibri"/>
                <w:sz w:val="20"/>
                <w:szCs w:val="20"/>
              </w:rPr>
            </w:pPr>
          </w:p>
          <w:p w:rsidR="0026708A" w:rsidRPr="00227CE5" w:rsidRDefault="001C4C9A" w:rsidP="001C4C9A">
            <w:pPr>
              <w:autoSpaceDE w:val="0"/>
              <w:autoSpaceDN w:val="0"/>
              <w:adjustRightInd w:val="0"/>
              <w:outlineLvl w:val="0"/>
              <w:rPr>
                <w:rFonts w:ascii="Calibri" w:hAnsi="Calibri" w:cs="Calibri"/>
                <w:sz w:val="20"/>
                <w:szCs w:val="20"/>
              </w:rPr>
            </w:pPr>
            <w:r w:rsidRPr="00C34D58">
              <w:rPr>
                <w:rFonts w:ascii="Calibri" w:hAnsi="Calibri" w:cs="Calibri"/>
                <w:color w:val="FF0000"/>
                <w:sz w:val="20"/>
                <w:szCs w:val="20"/>
              </w:rPr>
              <w:t xml:space="preserve">In past years, there has been a disconnection with the athletic training program and the advising. Students weren’t always put in the right classes to complete the major on time and other similar situations. Sometimes, students were even put in the athletic training classes that just didn’t belong, mainly because there was a misconception of what athletic training is. However, I have personally talked with advisors and communicated the importance of sequencing of specific required classes and the situation has been improving. </w:t>
            </w:r>
          </w:p>
        </w:tc>
      </w:tr>
    </w:tbl>
    <w:p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Pr="00227CE5" w:rsidRDefault="00B12430">
            <w:pPr>
              <w:autoSpaceDE w:val="0"/>
              <w:autoSpaceDN w:val="0"/>
              <w:adjustRightInd w:val="0"/>
              <w:outlineLvl w:val="0"/>
              <w:rPr>
                <w:rFonts w:ascii="Calibri" w:hAnsi="Calibri" w:cs="Calibri"/>
                <w:b/>
                <w:sz w:val="24"/>
                <w:szCs w:val="24"/>
              </w:rPr>
            </w:pPr>
            <w:r w:rsidRPr="00227CE5">
              <w:rPr>
                <w:rFonts w:ascii="Calibri" w:hAnsi="Calibri" w:cs="Calibri"/>
                <w:b/>
                <w:sz w:val="24"/>
                <w:szCs w:val="24"/>
              </w:rPr>
              <w:t>Program Effectiveness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0FE" w:rsidRPr="00227CE5" w:rsidRDefault="004450FE" w:rsidP="004450FE">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Describe how you measure the success of degree and certificate program graduates in achieving the degree and/or certificate program </w:t>
            </w:r>
            <w:r w:rsidR="00227CE5" w:rsidRPr="00227CE5">
              <w:rPr>
                <w:rFonts w:ascii="Calibri" w:hAnsi="Calibri" w:cs="Calibri"/>
                <w:sz w:val="20"/>
                <w:szCs w:val="20"/>
              </w:rPr>
              <w:t xml:space="preserve">student learning </w:t>
            </w:r>
            <w:r w:rsidRPr="00227CE5">
              <w:rPr>
                <w:rFonts w:ascii="Calibri" w:hAnsi="Calibri" w:cs="Calibri"/>
                <w:sz w:val="20"/>
                <w:szCs w:val="20"/>
              </w:rPr>
              <w:t>outcomes. What data have you collected that indicates the level of student success of these outcomes?  And According to the data, how well have students achieved these outcomes during the past 5 years?</w:t>
            </w:r>
          </w:p>
          <w:p w:rsidR="00B12430" w:rsidRPr="00227CE5" w:rsidRDefault="00B12430">
            <w:pPr>
              <w:autoSpaceDE w:val="0"/>
              <w:autoSpaceDN w:val="0"/>
              <w:adjustRightInd w:val="0"/>
              <w:outlineLvl w:val="0"/>
              <w:rPr>
                <w:rFonts w:ascii="Calibri" w:hAnsi="Calibri" w:cs="Calibri"/>
                <w:sz w:val="20"/>
                <w:szCs w:val="20"/>
              </w:rPr>
            </w:pPr>
          </w:p>
          <w:p w:rsidR="00B12430" w:rsidRPr="00227CE5" w:rsidRDefault="007846D1" w:rsidP="008B66EB">
            <w:pPr>
              <w:autoSpaceDE w:val="0"/>
              <w:autoSpaceDN w:val="0"/>
              <w:adjustRightInd w:val="0"/>
              <w:outlineLvl w:val="0"/>
              <w:rPr>
                <w:rFonts w:ascii="Calibri" w:hAnsi="Calibri" w:cs="Calibri"/>
                <w:sz w:val="20"/>
                <w:szCs w:val="20"/>
              </w:rPr>
            </w:pPr>
            <w:r w:rsidRPr="008B66EB">
              <w:rPr>
                <w:rFonts w:ascii="Calibri" w:hAnsi="Calibri" w:cs="Calibri"/>
                <w:color w:val="FF0000"/>
                <w:sz w:val="20"/>
                <w:szCs w:val="20"/>
              </w:rPr>
              <w:t>There is no data available.</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227CE5" w:rsidRDefault="004450FE" w:rsidP="004450FE">
            <w:pPr>
              <w:autoSpaceDE w:val="0"/>
              <w:autoSpaceDN w:val="0"/>
              <w:adjustRightInd w:val="0"/>
              <w:outlineLvl w:val="0"/>
              <w:rPr>
                <w:rFonts w:ascii="Calibri" w:hAnsi="Calibri" w:cs="Calibri"/>
                <w:sz w:val="20"/>
                <w:szCs w:val="20"/>
              </w:rPr>
            </w:pPr>
            <w:r w:rsidRPr="00227CE5">
              <w:rPr>
                <w:rFonts w:ascii="Calibri" w:hAnsi="Calibri" w:cs="Calibri"/>
                <w:sz w:val="20"/>
                <w:szCs w:val="20"/>
              </w:rPr>
              <w:t>If you have data which indicates the degree to which students in the program are achieving the college’s Common Student Learning Outcomes please share and explain the data.</w:t>
            </w:r>
          </w:p>
          <w:p w:rsidR="004450FE" w:rsidRDefault="004450FE" w:rsidP="004450FE">
            <w:pPr>
              <w:autoSpaceDE w:val="0"/>
              <w:autoSpaceDN w:val="0"/>
              <w:adjustRightInd w:val="0"/>
              <w:outlineLvl w:val="0"/>
              <w:rPr>
                <w:rFonts w:ascii="Calibri" w:hAnsi="Calibri" w:cs="Calibri"/>
                <w:sz w:val="20"/>
                <w:szCs w:val="20"/>
              </w:rPr>
            </w:pPr>
          </w:p>
          <w:p w:rsidR="00227CE5" w:rsidRPr="00227CE5" w:rsidRDefault="00DA07EF" w:rsidP="004450FE">
            <w:pPr>
              <w:autoSpaceDE w:val="0"/>
              <w:autoSpaceDN w:val="0"/>
              <w:adjustRightInd w:val="0"/>
              <w:outlineLvl w:val="0"/>
              <w:rPr>
                <w:rFonts w:ascii="Calibri" w:hAnsi="Calibri" w:cs="Calibri"/>
                <w:sz w:val="20"/>
                <w:szCs w:val="20"/>
              </w:rPr>
            </w:pPr>
            <w:r w:rsidRPr="00DA07EF">
              <w:rPr>
                <w:rFonts w:ascii="Calibri" w:hAnsi="Calibri" w:cs="Calibri"/>
                <w:color w:val="FF0000"/>
                <w:sz w:val="20"/>
                <w:szCs w:val="20"/>
              </w:rPr>
              <w:t xml:space="preserve">There is no data available. </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26708A">
            <w:pPr>
              <w:autoSpaceDE w:val="0"/>
              <w:autoSpaceDN w:val="0"/>
              <w:adjustRightInd w:val="0"/>
              <w:outlineLvl w:val="0"/>
              <w:rPr>
                <w:rFonts w:ascii="Calibri" w:hAnsi="Calibri" w:cs="Calibri"/>
                <w:sz w:val="20"/>
                <w:szCs w:val="20"/>
              </w:rPr>
            </w:pPr>
            <w:r w:rsidRPr="008E7574">
              <w:rPr>
                <w:rFonts w:ascii="Calibri" w:hAnsi="Calibri" w:cs="Calibri"/>
                <w:sz w:val="20"/>
                <w:szCs w:val="20"/>
              </w:rPr>
              <w:lastRenderedPageBreak/>
              <w:t xml:space="preserve">How many </w:t>
            </w:r>
            <w:r w:rsidR="00B12430" w:rsidRPr="008E7574">
              <w:rPr>
                <w:rFonts w:ascii="Calibri" w:hAnsi="Calibri" w:cs="Calibri"/>
                <w:sz w:val="20"/>
                <w:szCs w:val="20"/>
              </w:rPr>
              <w:t>program enrollees</w:t>
            </w:r>
            <w:r w:rsidRPr="008E7574">
              <w:rPr>
                <w:rFonts w:ascii="Calibri" w:hAnsi="Calibri" w:cs="Calibri"/>
                <w:sz w:val="20"/>
                <w:szCs w:val="20"/>
              </w:rPr>
              <w:t xml:space="preserve"> </w:t>
            </w:r>
            <w:r w:rsidR="00227CE5" w:rsidRPr="008E7574">
              <w:rPr>
                <w:rFonts w:ascii="Calibri" w:hAnsi="Calibri" w:cs="Calibri"/>
                <w:sz w:val="20"/>
                <w:szCs w:val="20"/>
              </w:rPr>
              <w:t>or graduates studied</w:t>
            </w:r>
            <w:r w:rsidRPr="008E7574">
              <w:rPr>
                <w:rFonts w:ascii="Calibri" w:hAnsi="Calibri" w:cs="Calibri"/>
                <w:sz w:val="20"/>
                <w:szCs w:val="20"/>
              </w:rPr>
              <w:t xml:space="preserve"> at an in-state</w:t>
            </w:r>
            <w:r w:rsidR="00B12430" w:rsidRPr="008E7574">
              <w:rPr>
                <w:rFonts w:ascii="Calibri" w:hAnsi="Calibri" w:cs="Calibri"/>
                <w:sz w:val="20"/>
                <w:szCs w:val="20"/>
              </w:rPr>
              <w:t xml:space="preserve"> baccalaureate level institution</w:t>
            </w:r>
            <w:r w:rsidRPr="008E7574">
              <w:rPr>
                <w:rFonts w:ascii="Calibri" w:hAnsi="Calibri" w:cs="Calibri"/>
                <w:sz w:val="20"/>
                <w:szCs w:val="20"/>
              </w:rPr>
              <w:t xml:space="preserve"> during </w:t>
            </w:r>
            <w:r w:rsidR="00FA6433" w:rsidRPr="008E7574">
              <w:rPr>
                <w:rFonts w:ascii="Calibri" w:hAnsi="Calibri" w:cs="Calibri"/>
                <w:sz w:val="20"/>
                <w:szCs w:val="20"/>
              </w:rPr>
              <w:t>the past 5 years</w:t>
            </w:r>
            <w:r w:rsidR="00B12430" w:rsidRPr="008E7574">
              <w:rPr>
                <w:rFonts w:ascii="Calibri" w:hAnsi="Calibri" w:cs="Calibri"/>
                <w:sz w:val="20"/>
                <w:szCs w:val="20"/>
              </w:rPr>
              <w:t>?</w:t>
            </w:r>
            <w:r w:rsidR="00FA6433" w:rsidRPr="008E7574">
              <w:rPr>
                <w:rFonts w:ascii="Calibri" w:hAnsi="Calibri" w:cs="Calibri"/>
                <w:sz w:val="20"/>
                <w:szCs w:val="20"/>
              </w:rPr>
              <w:t xml:space="preserve"> Put the data in the table below. </w:t>
            </w:r>
          </w:p>
          <w:p w:rsidR="009728DB" w:rsidRPr="008E7574" w:rsidRDefault="009728DB">
            <w:pPr>
              <w:autoSpaceDE w:val="0"/>
              <w:autoSpaceDN w:val="0"/>
              <w:adjustRightInd w:val="0"/>
              <w:outlineLvl w:val="0"/>
              <w:rPr>
                <w:rFonts w:ascii="Calibri" w:hAnsi="Calibri" w:cs="Calibri"/>
                <w:sz w:val="20"/>
                <w:szCs w:val="20"/>
              </w:rPr>
            </w:pPr>
          </w:p>
          <w:p w:rsidR="008E7574" w:rsidRDefault="009728DB">
            <w:pPr>
              <w:autoSpaceDE w:val="0"/>
              <w:autoSpaceDN w:val="0"/>
              <w:adjustRightInd w:val="0"/>
              <w:outlineLvl w:val="0"/>
              <w:rPr>
                <w:rFonts w:ascii="Calibri" w:hAnsi="Calibri" w:cs="Calibri"/>
                <w:color w:val="FF0000"/>
                <w:sz w:val="20"/>
                <w:szCs w:val="20"/>
              </w:rPr>
            </w:pPr>
            <w:r w:rsidRPr="00DA07EF">
              <w:rPr>
                <w:rFonts w:ascii="Calibri" w:hAnsi="Calibri" w:cs="Calibri"/>
                <w:color w:val="FF0000"/>
                <w:sz w:val="20"/>
                <w:szCs w:val="20"/>
              </w:rPr>
              <w:t>There is no data available.</w:t>
            </w:r>
          </w:p>
          <w:p w:rsidR="00A9256D" w:rsidRPr="004450FE" w:rsidRDefault="00A9256D">
            <w:pPr>
              <w:autoSpaceDE w:val="0"/>
              <w:autoSpaceDN w:val="0"/>
              <w:adjustRightInd w:val="0"/>
              <w:outlineLvl w:val="0"/>
              <w:rPr>
                <w:rFonts w:ascii="Calibri" w:hAnsi="Calibri" w:cs="Calibri"/>
                <w:color w:val="FF0000"/>
                <w:sz w:val="20"/>
                <w:szCs w:val="20"/>
              </w:rPr>
            </w:pPr>
          </w:p>
          <w:p w:rsidR="00B12430" w:rsidRDefault="00B12430">
            <w:pPr>
              <w:autoSpaceDE w:val="0"/>
              <w:autoSpaceDN w:val="0"/>
              <w:adjustRightInd w:val="0"/>
              <w:outlineLvl w:val="0"/>
              <w:rPr>
                <w:rFonts w:ascii="Calibri" w:hAnsi="Calibri" w:cs="Calibri"/>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1797"/>
              <w:gridCol w:w="1008"/>
              <w:gridCol w:w="1008"/>
              <w:gridCol w:w="1008"/>
              <w:gridCol w:w="1008"/>
              <w:gridCol w:w="1008"/>
            </w:tblGrid>
            <w:tr w:rsidR="00FA6433" w:rsidTr="008E7574">
              <w:tc>
                <w:tcPr>
                  <w:tcW w:w="1797" w:type="dxa"/>
                  <w:shd w:val="clear" w:color="auto" w:fill="auto"/>
                </w:tcPr>
                <w:p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Degree/Certif</w:t>
                  </w:r>
                  <w:r w:rsidR="008E7574">
                    <w:rPr>
                      <w:rFonts w:ascii="Calibri" w:hAnsi="Calibri" w:cs="Calibri"/>
                      <w:sz w:val="20"/>
                      <w:szCs w:val="20"/>
                    </w:rPr>
                    <w:t>i</w:t>
                  </w:r>
                  <w:r>
                    <w:rPr>
                      <w:rFonts w:ascii="Calibri" w:hAnsi="Calibri" w:cs="Calibri"/>
                      <w:sz w:val="20"/>
                      <w:szCs w:val="20"/>
                    </w:rPr>
                    <w:t>cate</w:t>
                  </w: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2013-14</w:t>
                  </w: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2012-13</w:t>
                  </w: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2011-12</w:t>
                  </w: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2010-11</w:t>
                  </w:r>
                </w:p>
              </w:tc>
            </w:tr>
            <w:tr w:rsidR="00FA6433" w:rsidTr="008E7574">
              <w:tc>
                <w:tcPr>
                  <w:tcW w:w="1797"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r>
          </w:tbl>
          <w:p w:rsidR="00B12430" w:rsidRDefault="00B12430">
            <w:pPr>
              <w:autoSpaceDE w:val="0"/>
              <w:autoSpaceDN w:val="0"/>
              <w:adjustRightInd w:val="0"/>
              <w:outlineLvl w:val="0"/>
              <w:rPr>
                <w:rFonts w:ascii="Calibri" w:hAnsi="Calibri" w:cs="Calibri"/>
                <w:sz w:val="20"/>
                <w:szCs w:val="20"/>
              </w:rPr>
            </w:pPr>
          </w:p>
          <w:p w:rsidR="008E7574" w:rsidRPr="008E7574" w:rsidRDefault="008E7574" w:rsidP="00743FF3">
            <w:pPr>
              <w:autoSpaceDE w:val="0"/>
              <w:autoSpaceDN w:val="0"/>
              <w:adjustRightInd w:val="0"/>
              <w:outlineLvl w:val="0"/>
              <w:rPr>
                <w:rFonts w:ascii="Calibri" w:hAnsi="Calibri" w:cs="Calibri"/>
                <w:i/>
                <w:color w:val="7030A0"/>
                <w:sz w:val="20"/>
                <w:szCs w:val="20"/>
              </w:rPr>
            </w:pPr>
          </w:p>
        </w:tc>
      </w:tr>
      <w:tr w:rsidR="00FA6433"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33" w:rsidRDefault="00FA6433" w:rsidP="008E7574">
            <w:pPr>
              <w:autoSpaceDE w:val="0"/>
              <w:autoSpaceDN w:val="0"/>
              <w:adjustRightInd w:val="0"/>
              <w:outlineLvl w:val="0"/>
              <w:rPr>
                <w:rFonts w:ascii="Calibri" w:hAnsi="Calibri" w:cs="Calibri"/>
                <w:sz w:val="20"/>
                <w:szCs w:val="20"/>
              </w:rPr>
            </w:pPr>
            <w:r w:rsidRPr="001A4970">
              <w:rPr>
                <w:rFonts w:ascii="Calibri" w:hAnsi="Calibri" w:cs="Calibri"/>
                <w:sz w:val="20"/>
                <w:szCs w:val="20"/>
              </w:rPr>
              <w:t>If a degree is intended for transfer, or has transfer articulation agreements in place, indicate how the degree program supports students with continuing their education</w:t>
            </w:r>
            <w:r w:rsidR="008E7574" w:rsidRPr="001A4970">
              <w:rPr>
                <w:rFonts w:ascii="Calibri" w:hAnsi="Calibri" w:cs="Calibri"/>
                <w:sz w:val="20"/>
                <w:szCs w:val="20"/>
              </w:rPr>
              <w:t xml:space="preserve"> at CAC or other institutions. </w:t>
            </w:r>
          </w:p>
          <w:p w:rsidR="009728DB" w:rsidRDefault="009728DB" w:rsidP="008E7574">
            <w:pPr>
              <w:autoSpaceDE w:val="0"/>
              <w:autoSpaceDN w:val="0"/>
              <w:adjustRightInd w:val="0"/>
              <w:outlineLvl w:val="0"/>
              <w:rPr>
                <w:rFonts w:ascii="Calibri" w:hAnsi="Calibri" w:cs="Calibri"/>
                <w:sz w:val="20"/>
                <w:szCs w:val="20"/>
              </w:rPr>
            </w:pPr>
          </w:p>
          <w:p w:rsidR="009728DB" w:rsidRDefault="009728DB" w:rsidP="00DB74FD">
            <w:pPr>
              <w:autoSpaceDE w:val="0"/>
              <w:autoSpaceDN w:val="0"/>
              <w:adjustRightInd w:val="0"/>
              <w:outlineLvl w:val="0"/>
              <w:rPr>
                <w:rFonts w:ascii="Calibri" w:hAnsi="Calibri" w:cs="Calibri"/>
                <w:color w:val="FF0000"/>
                <w:sz w:val="20"/>
                <w:szCs w:val="20"/>
              </w:rPr>
            </w:pPr>
            <w:r w:rsidRPr="009728DB">
              <w:rPr>
                <w:rFonts w:ascii="Calibri" w:hAnsi="Calibri" w:cs="Calibri"/>
                <w:color w:val="FF0000"/>
                <w:sz w:val="20"/>
                <w:szCs w:val="20"/>
              </w:rPr>
              <w:t xml:space="preserve">This degree is intended for transfer to GCU and there is a transfer articulation in place. </w:t>
            </w:r>
            <w:r w:rsidR="007D577C" w:rsidRPr="009728DB">
              <w:rPr>
                <w:rFonts w:ascii="Calibri" w:hAnsi="Calibri" w:cs="Calibri"/>
                <w:color w:val="FF0000"/>
                <w:sz w:val="20"/>
                <w:szCs w:val="20"/>
              </w:rPr>
              <w:t xml:space="preserve">However, </w:t>
            </w:r>
            <w:r w:rsidR="007D577C">
              <w:rPr>
                <w:rFonts w:ascii="Calibri" w:hAnsi="Calibri" w:cs="Calibri"/>
                <w:color w:val="FF0000"/>
                <w:sz w:val="20"/>
                <w:szCs w:val="20"/>
              </w:rPr>
              <w:t>t</w:t>
            </w:r>
            <w:r w:rsidRPr="009728DB">
              <w:rPr>
                <w:rFonts w:ascii="Calibri" w:hAnsi="Calibri" w:cs="Calibri"/>
                <w:color w:val="FF0000"/>
                <w:sz w:val="20"/>
                <w:szCs w:val="20"/>
              </w:rPr>
              <w:t xml:space="preserve">he only courses that transfer </w:t>
            </w:r>
            <w:r>
              <w:rPr>
                <w:rFonts w:ascii="Calibri" w:hAnsi="Calibri" w:cs="Calibri"/>
                <w:color w:val="FF0000"/>
                <w:sz w:val="20"/>
                <w:szCs w:val="20"/>
              </w:rPr>
              <w:t>to</w:t>
            </w:r>
            <w:r w:rsidRPr="009728DB">
              <w:rPr>
                <w:rFonts w:ascii="Calibri" w:hAnsi="Calibri" w:cs="Calibri"/>
                <w:color w:val="FF0000"/>
                <w:sz w:val="20"/>
                <w:szCs w:val="20"/>
              </w:rPr>
              <w:t xml:space="preserve"> GCU</w:t>
            </w:r>
            <w:r w:rsidR="005C57D0">
              <w:rPr>
                <w:rFonts w:ascii="Calibri" w:hAnsi="Calibri" w:cs="Calibri"/>
                <w:color w:val="FF0000"/>
                <w:sz w:val="20"/>
                <w:szCs w:val="20"/>
              </w:rPr>
              <w:t xml:space="preserve"> for required coursework</w:t>
            </w:r>
            <w:r w:rsidRPr="009728DB">
              <w:rPr>
                <w:rFonts w:ascii="Calibri" w:hAnsi="Calibri" w:cs="Calibri"/>
                <w:color w:val="FF0000"/>
                <w:sz w:val="20"/>
                <w:szCs w:val="20"/>
              </w:rPr>
              <w:t xml:space="preserve"> are the AGEC-A classes</w:t>
            </w:r>
            <w:r>
              <w:rPr>
                <w:rFonts w:ascii="Calibri" w:hAnsi="Calibri" w:cs="Calibri"/>
                <w:color w:val="FF0000"/>
                <w:sz w:val="20"/>
                <w:szCs w:val="20"/>
              </w:rPr>
              <w:t>.</w:t>
            </w:r>
            <w:r w:rsidR="007D577C">
              <w:rPr>
                <w:rFonts w:ascii="Calibri" w:hAnsi="Calibri" w:cs="Calibri"/>
                <w:color w:val="FF0000"/>
                <w:sz w:val="20"/>
                <w:szCs w:val="20"/>
              </w:rPr>
              <w:t xml:space="preserve"> Those classes will transfer for a total of 32 credits of the 40 required for general education.</w:t>
            </w:r>
            <w:r w:rsidRPr="009728DB">
              <w:rPr>
                <w:rFonts w:ascii="Calibri" w:hAnsi="Calibri" w:cs="Calibri"/>
                <w:color w:val="FF0000"/>
                <w:sz w:val="20"/>
                <w:szCs w:val="20"/>
              </w:rPr>
              <w:t xml:space="preserve"> </w:t>
            </w:r>
            <w:r w:rsidR="007D577C">
              <w:rPr>
                <w:rFonts w:ascii="Calibri" w:hAnsi="Calibri" w:cs="Calibri"/>
                <w:color w:val="FF0000"/>
                <w:sz w:val="20"/>
                <w:szCs w:val="20"/>
              </w:rPr>
              <w:t>T</w:t>
            </w:r>
            <w:r w:rsidR="007D577C" w:rsidRPr="009728DB">
              <w:rPr>
                <w:rFonts w:ascii="Calibri" w:hAnsi="Calibri" w:cs="Calibri"/>
                <w:color w:val="FF0000"/>
                <w:sz w:val="20"/>
                <w:szCs w:val="20"/>
              </w:rPr>
              <w:t xml:space="preserve">he CAC required </w:t>
            </w:r>
            <w:r w:rsidR="007D577C">
              <w:rPr>
                <w:rFonts w:ascii="Calibri" w:hAnsi="Calibri" w:cs="Calibri"/>
                <w:color w:val="FF0000"/>
                <w:sz w:val="20"/>
                <w:szCs w:val="20"/>
              </w:rPr>
              <w:t>PED</w:t>
            </w:r>
            <w:r w:rsidR="00125B59">
              <w:rPr>
                <w:rFonts w:ascii="Calibri" w:hAnsi="Calibri" w:cs="Calibri"/>
                <w:color w:val="FF0000"/>
                <w:sz w:val="20"/>
                <w:szCs w:val="20"/>
              </w:rPr>
              <w:t xml:space="preserve"> and PEH</w:t>
            </w:r>
            <w:r w:rsidR="007D577C">
              <w:rPr>
                <w:rFonts w:ascii="Calibri" w:hAnsi="Calibri" w:cs="Calibri"/>
                <w:color w:val="FF0000"/>
                <w:sz w:val="20"/>
                <w:szCs w:val="20"/>
              </w:rPr>
              <w:t xml:space="preserve"> </w:t>
            </w:r>
            <w:r w:rsidR="007D577C" w:rsidRPr="009728DB">
              <w:rPr>
                <w:rFonts w:ascii="Calibri" w:hAnsi="Calibri" w:cs="Calibri"/>
                <w:color w:val="FF0000"/>
                <w:sz w:val="20"/>
                <w:szCs w:val="20"/>
              </w:rPr>
              <w:t xml:space="preserve">courses </w:t>
            </w:r>
            <w:r w:rsidR="007D577C">
              <w:rPr>
                <w:rFonts w:ascii="Calibri" w:hAnsi="Calibri" w:cs="Calibri"/>
                <w:color w:val="FF0000"/>
                <w:sz w:val="20"/>
                <w:szCs w:val="20"/>
              </w:rPr>
              <w:t>for</w:t>
            </w:r>
            <w:r w:rsidR="007D577C" w:rsidRPr="009728DB">
              <w:rPr>
                <w:rFonts w:ascii="Calibri" w:hAnsi="Calibri" w:cs="Calibri"/>
                <w:color w:val="FF0000"/>
                <w:sz w:val="20"/>
                <w:szCs w:val="20"/>
              </w:rPr>
              <w:t xml:space="preserve"> the program</w:t>
            </w:r>
            <w:r w:rsidR="00125B59">
              <w:rPr>
                <w:rFonts w:ascii="Calibri" w:hAnsi="Calibri" w:cs="Calibri"/>
                <w:color w:val="FF0000"/>
                <w:sz w:val="20"/>
                <w:szCs w:val="20"/>
              </w:rPr>
              <w:t xml:space="preserve"> (26 credits)</w:t>
            </w:r>
            <w:r w:rsidR="007D577C" w:rsidRPr="009728DB">
              <w:rPr>
                <w:rFonts w:ascii="Calibri" w:hAnsi="Calibri" w:cs="Calibri"/>
                <w:color w:val="FF0000"/>
                <w:sz w:val="20"/>
                <w:szCs w:val="20"/>
              </w:rPr>
              <w:t xml:space="preserve"> do not meet content requirements of GCU </w:t>
            </w:r>
            <w:r w:rsidR="00125B59">
              <w:rPr>
                <w:rFonts w:ascii="Calibri" w:hAnsi="Calibri" w:cs="Calibri"/>
                <w:color w:val="FF0000"/>
                <w:sz w:val="20"/>
                <w:szCs w:val="20"/>
              </w:rPr>
              <w:t>course</w:t>
            </w:r>
            <w:r w:rsidR="007D577C">
              <w:rPr>
                <w:rFonts w:ascii="Calibri" w:hAnsi="Calibri" w:cs="Calibri"/>
                <w:color w:val="FF0000"/>
                <w:sz w:val="20"/>
                <w:szCs w:val="20"/>
              </w:rPr>
              <w:t xml:space="preserve">work, and although they previously could transfer as electives, they are no longer accepted for credit at GCU. </w:t>
            </w:r>
            <w:r w:rsidR="00125B59">
              <w:rPr>
                <w:rFonts w:ascii="Calibri" w:hAnsi="Calibri" w:cs="Calibri"/>
                <w:color w:val="FF0000"/>
                <w:sz w:val="20"/>
                <w:szCs w:val="20"/>
              </w:rPr>
              <w:t xml:space="preserve">The table below shows that of the 60-64 credits required for this A.A. degree, only 36 will transfer to GCU and the student will lose out on 28 credits that they take at CAC. </w:t>
            </w:r>
          </w:p>
          <w:tbl>
            <w:tblPr>
              <w:tblW w:w="9959" w:type="dxa"/>
              <w:tblLook w:val="04A0" w:firstRow="1" w:lastRow="0" w:firstColumn="1" w:lastColumn="0" w:noHBand="0" w:noVBand="1"/>
            </w:tblPr>
            <w:tblGrid>
              <w:gridCol w:w="3047"/>
              <w:gridCol w:w="360"/>
              <w:gridCol w:w="2413"/>
              <w:gridCol w:w="2479"/>
              <w:gridCol w:w="1660"/>
            </w:tblGrid>
            <w:tr w:rsidR="00DB74FD" w:rsidRPr="00DB74FD" w:rsidTr="00DB74FD">
              <w:trPr>
                <w:trHeight w:val="305"/>
              </w:trPr>
              <w:tc>
                <w:tcPr>
                  <w:tcW w:w="9959" w:type="dxa"/>
                  <w:gridSpan w:val="5"/>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center"/>
                </w:tcPr>
                <w:p w:rsidR="00DB74FD" w:rsidRPr="00DB74FD" w:rsidRDefault="00DB74FD" w:rsidP="00DB74FD">
                  <w:pPr>
                    <w:jc w:val="center"/>
                    <w:rPr>
                      <w:rFonts w:ascii="Arial" w:hAnsi="Arial" w:cs="Arial"/>
                      <w:b/>
                      <w:bCs/>
                      <w:color w:val="000000"/>
                      <w:sz w:val="16"/>
                      <w:szCs w:val="20"/>
                    </w:rPr>
                  </w:pPr>
                  <w:r w:rsidRPr="00DB74FD">
                    <w:rPr>
                      <w:rFonts w:ascii="Arial" w:hAnsi="Arial" w:cs="Arial"/>
                      <w:b/>
                      <w:bCs/>
                      <w:color w:val="000000"/>
                      <w:sz w:val="16"/>
                      <w:szCs w:val="20"/>
                    </w:rPr>
                    <w:t>POSSIBLE TRANSFER CREDIT SUMMARY</w:t>
                  </w:r>
                </w:p>
              </w:tc>
            </w:tr>
            <w:tr w:rsidR="00DB74FD" w:rsidRPr="00DB74FD" w:rsidTr="00DB74FD">
              <w:trPr>
                <w:trHeight w:val="251"/>
              </w:trPr>
              <w:tc>
                <w:tcPr>
                  <w:tcW w:w="3047" w:type="dxa"/>
                  <w:tcBorders>
                    <w:top w:val="single" w:sz="4" w:space="0" w:color="auto"/>
                    <w:left w:val="single" w:sz="4" w:space="0" w:color="auto"/>
                    <w:bottom w:val="single" w:sz="4" w:space="0" w:color="auto"/>
                    <w:right w:val="nil"/>
                  </w:tcBorders>
                  <w:shd w:val="clear" w:color="auto" w:fill="auto"/>
                  <w:noWrap/>
                  <w:vAlign w:val="center"/>
                  <w:hideMark/>
                </w:tcPr>
                <w:p w:rsidR="00DB74FD" w:rsidRPr="00DB74FD" w:rsidRDefault="00DB74FD" w:rsidP="00DB74FD">
                  <w:pPr>
                    <w:jc w:val="center"/>
                    <w:rPr>
                      <w:rFonts w:ascii="Arial" w:hAnsi="Arial" w:cs="Arial"/>
                      <w:b/>
                      <w:bCs/>
                      <w:color w:val="000000"/>
                      <w:sz w:val="16"/>
                      <w:szCs w:val="20"/>
                    </w:rPr>
                  </w:pPr>
                  <w:r w:rsidRPr="00DB74FD">
                    <w:rPr>
                      <w:rFonts w:ascii="Arial" w:hAnsi="Arial" w:cs="Arial"/>
                      <w:b/>
                      <w:bCs/>
                      <w:color w:val="000000"/>
                      <w:sz w:val="16"/>
                      <w:szCs w:val="20"/>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DB74FD" w:rsidRPr="00DB74FD" w:rsidRDefault="00DB74FD" w:rsidP="00DB74FD">
                  <w:pPr>
                    <w:jc w:val="center"/>
                    <w:rPr>
                      <w:rFonts w:ascii="Arial" w:hAnsi="Arial" w:cs="Arial"/>
                      <w:b/>
                      <w:bCs/>
                      <w:color w:val="000000"/>
                      <w:sz w:val="16"/>
                      <w:szCs w:val="20"/>
                    </w:rPr>
                  </w:pPr>
                  <w:r w:rsidRPr="00DB74FD">
                    <w:rPr>
                      <w:rFonts w:ascii="Arial" w:hAnsi="Arial" w:cs="Arial"/>
                      <w:b/>
                      <w:bCs/>
                      <w:color w:val="000000"/>
                      <w:sz w:val="16"/>
                      <w:szCs w:val="20"/>
                    </w:rPr>
                    <w:t> </w:t>
                  </w:r>
                </w:p>
              </w:tc>
              <w:tc>
                <w:tcPr>
                  <w:tcW w:w="2413" w:type="dxa"/>
                  <w:tcBorders>
                    <w:top w:val="single" w:sz="4" w:space="0" w:color="auto"/>
                    <w:left w:val="nil"/>
                    <w:bottom w:val="single" w:sz="4" w:space="0" w:color="auto"/>
                    <w:right w:val="single" w:sz="4" w:space="0" w:color="auto"/>
                  </w:tcBorders>
                  <w:shd w:val="clear" w:color="auto" w:fill="auto"/>
                  <w:vAlign w:val="center"/>
                  <w:hideMark/>
                </w:tcPr>
                <w:p w:rsidR="00DB74FD" w:rsidRPr="00DB74FD" w:rsidRDefault="00DB74FD" w:rsidP="00DB74FD">
                  <w:pPr>
                    <w:jc w:val="center"/>
                    <w:rPr>
                      <w:rFonts w:ascii="Arial" w:hAnsi="Arial" w:cs="Arial"/>
                      <w:b/>
                      <w:bCs/>
                      <w:color w:val="000000"/>
                      <w:sz w:val="16"/>
                      <w:szCs w:val="20"/>
                    </w:rPr>
                  </w:pPr>
                  <w:r w:rsidRPr="00DB74FD">
                    <w:rPr>
                      <w:rFonts w:ascii="Arial" w:hAnsi="Arial" w:cs="Arial"/>
                      <w:b/>
                      <w:bCs/>
                      <w:color w:val="000000"/>
                      <w:sz w:val="16"/>
                      <w:szCs w:val="20"/>
                    </w:rPr>
                    <w:t># Credits Required</w:t>
                  </w:r>
                </w:p>
              </w:tc>
              <w:tc>
                <w:tcPr>
                  <w:tcW w:w="2479" w:type="dxa"/>
                  <w:tcBorders>
                    <w:top w:val="single" w:sz="4" w:space="0" w:color="auto"/>
                    <w:left w:val="nil"/>
                    <w:bottom w:val="single" w:sz="4" w:space="0" w:color="auto"/>
                    <w:right w:val="single" w:sz="4" w:space="0" w:color="auto"/>
                  </w:tcBorders>
                  <w:shd w:val="clear" w:color="auto" w:fill="auto"/>
                  <w:noWrap/>
                  <w:vAlign w:val="center"/>
                  <w:hideMark/>
                </w:tcPr>
                <w:p w:rsidR="00DB74FD" w:rsidRPr="00DB74FD" w:rsidRDefault="00DB74FD" w:rsidP="00DB74FD">
                  <w:pPr>
                    <w:jc w:val="center"/>
                    <w:rPr>
                      <w:rFonts w:ascii="Arial" w:hAnsi="Arial" w:cs="Arial"/>
                      <w:b/>
                      <w:bCs/>
                      <w:sz w:val="16"/>
                      <w:szCs w:val="20"/>
                    </w:rPr>
                  </w:pPr>
                  <w:r w:rsidRPr="00DB74FD">
                    <w:rPr>
                      <w:rFonts w:ascii="Arial" w:hAnsi="Arial" w:cs="Arial"/>
                      <w:b/>
                      <w:bCs/>
                      <w:sz w:val="16"/>
                      <w:szCs w:val="20"/>
                    </w:rPr>
                    <w:t>Credits Applied</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DB74FD" w:rsidRPr="00DB74FD" w:rsidRDefault="00DB74FD" w:rsidP="00DB74FD">
                  <w:pPr>
                    <w:jc w:val="center"/>
                    <w:rPr>
                      <w:rFonts w:ascii="Arial" w:hAnsi="Arial" w:cs="Arial"/>
                      <w:b/>
                      <w:bCs/>
                      <w:color w:val="000000"/>
                      <w:sz w:val="16"/>
                      <w:szCs w:val="20"/>
                    </w:rPr>
                  </w:pPr>
                  <w:r w:rsidRPr="00DB74FD">
                    <w:rPr>
                      <w:rFonts w:ascii="Arial" w:hAnsi="Arial" w:cs="Arial"/>
                      <w:b/>
                      <w:bCs/>
                      <w:color w:val="000000"/>
                      <w:sz w:val="16"/>
                      <w:szCs w:val="20"/>
                    </w:rPr>
                    <w:t>Credits Needed</w:t>
                  </w:r>
                </w:p>
              </w:tc>
            </w:tr>
            <w:tr w:rsidR="00DB74FD" w:rsidRPr="00DB74FD" w:rsidTr="00DB74FD">
              <w:trPr>
                <w:trHeight w:val="144"/>
              </w:trPr>
              <w:tc>
                <w:tcPr>
                  <w:tcW w:w="3047" w:type="dxa"/>
                  <w:tcBorders>
                    <w:top w:val="nil"/>
                    <w:left w:val="single" w:sz="4" w:space="0" w:color="auto"/>
                    <w:bottom w:val="single" w:sz="4" w:space="0" w:color="auto"/>
                    <w:right w:val="nil"/>
                  </w:tcBorders>
                  <w:shd w:val="clear" w:color="auto" w:fill="auto"/>
                  <w:noWrap/>
                  <w:vAlign w:val="center"/>
                  <w:hideMark/>
                </w:tcPr>
                <w:p w:rsidR="00DB74FD" w:rsidRPr="00DB74FD" w:rsidRDefault="00DB74FD" w:rsidP="00DB74FD">
                  <w:pPr>
                    <w:rPr>
                      <w:rFonts w:ascii="Arial" w:hAnsi="Arial" w:cs="Arial"/>
                      <w:color w:val="000000"/>
                      <w:sz w:val="16"/>
                      <w:szCs w:val="20"/>
                    </w:rPr>
                  </w:pPr>
                  <w:r w:rsidRPr="00DB74FD">
                    <w:rPr>
                      <w:rFonts w:ascii="Arial" w:hAnsi="Arial" w:cs="Arial"/>
                      <w:color w:val="000000"/>
                      <w:sz w:val="16"/>
                      <w:szCs w:val="20"/>
                    </w:rPr>
                    <w:t>I. General Education</w:t>
                  </w:r>
                </w:p>
              </w:tc>
              <w:tc>
                <w:tcPr>
                  <w:tcW w:w="360" w:type="dxa"/>
                  <w:tcBorders>
                    <w:top w:val="nil"/>
                    <w:left w:val="nil"/>
                    <w:bottom w:val="single" w:sz="4" w:space="0" w:color="auto"/>
                    <w:right w:val="single" w:sz="4" w:space="0" w:color="auto"/>
                  </w:tcBorders>
                  <w:shd w:val="clear" w:color="auto" w:fill="auto"/>
                  <w:noWrap/>
                  <w:vAlign w:val="center"/>
                  <w:hideMark/>
                </w:tcPr>
                <w:p w:rsidR="00DB74FD" w:rsidRPr="00DB74FD" w:rsidRDefault="00DB74FD" w:rsidP="00DB74FD">
                  <w:pPr>
                    <w:rPr>
                      <w:rFonts w:ascii="Arial" w:hAnsi="Arial" w:cs="Arial"/>
                      <w:color w:val="000000"/>
                      <w:sz w:val="16"/>
                      <w:szCs w:val="20"/>
                    </w:rPr>
                  </w:pPr>
                  <w:r w:rsidRPr="00DB74FD">
                    <w:rPr>
                      <w:rFonts w:ascii="Arial" w:hAnsi="Arial" w:cs="Arial"/>
                      <w:color w:val="000000"/>
                      <w:sz w:val="16"/>
                      <w:szCs w:val="20"/>
                    </w:rPr>
                    <w:t> </w:t>
                  </w:r>
                </w:p>
              </w:tc>
              <w:tc>
                <w:tcPr>
                  <w:tcW w:w="2413" w:type="dxa"/>
                  <w:tcBorders>
                    <w:top w:val="nil"/>
                    <w:left w:val="nil"/>
                    <w:bottom w:val="single" w:sz="4" w:space="0" w:color="auto"/>
                    <w:right w:val="single" w:sz="4" w:space="0" w:color="auto"/>
                  </w:tcBorders>
                  <w:shd w:val="clear" w:color="auto" w:fill="auto"/>
                  <w:noWrap/>
                  <w:vAlign w:val="center"/>
                  <w:hideMark/>
                </w:tcPr>
                <w:p w:rsidR="00DB74FD" w:rsidRPr="00DB74FD" w:rsidRDefault="00DB74FD" w:rsidP="00DB74FD">
                  <w:pPr>
                    <w:jc w:val="center"/>
                    <w:rPr>
                      <w:rFonts w:ascii="Arial" w:hAnsi="Arial" w:cs="Arial"/>
                      <w:color w:val="000000"/>
                      <w:sz w:val="16"/>
                      <w:szCs w:val="20"/>
                    </w:rPr>
                  </w:pPr>
                  <w:r w:rsidRPr="00DB74FD">
                    <w:rPr>
                      <w:rFonts w:ascii="Arial" w:hAnsi="Arial" w:cs="Arial"/>
                      <w:color w:val="000000"/>
                      <w:sz w:val="16"/>
                      <w:szCs w:val="20"/>
                    </w:rPr>
                    <w:t>40</w:t>
                  </w:r>
                </w:p>
              </w:tc>
              <w:tc>
                <w:tcPr>
                  <w:tcW w:w="2479" w:type="dxa"/>
                  <w:tcBorders>
                    <w:top w:val="nil"/>
                    <w:left w:val="nil"/>
                    <w:bottom w:val="single" w:sz="4" w:space="0" w:color="auto"/>
                    <w:right w:val="single" w:sz="4" w:space="0" w:color="auto"/>
                  </w:tcBorders>
                  <w:shd w:val="clear" w:color="auto" w:fill="auto"/>
                  <w:noWrap/>
                  <w:vAlign w:val="center"/>
                  <w:hideMark/>
                </w:tcPr>
                <w:p w:rsidR="00DB74FD" w:rsidRPr="00DB74FD" w:rsidRDefault="00DB74FD" w:rsidP="00DB74FD">
                  <w:pPr>
                    <w:jc w:val="center"/>
                    <w:rPr>
                      <w:rFonts w:ascii="Arial" w:hAnsi="Arial" w:cs="Arial"/>
                      <w:sz w:val="16"/>
                      <w:szCs w:val="20"/>
                    </w:rPr>
                  </w:pPr>
                  <w:r w:rsidRPr="00DB74FD">
                    <w:rPr>
                      <w:rFonts w:ascii="Arial" w:hAnsi="Arial" w:cs="Arial"/>
                      <w:sz w:val="16"/>
                      <w:szCs w:val="20"/>
                    </w:rPr>
                    <w:t>32.00</w:t>
                  </w:r>
                </w:p>
              </w:tc>
              <w:tc>
                <w:tcPr>
                  <w:tcW w:w="1660" w:type="dxa"/>
                  <w:tcBorders>
                    <w:top w:val="nil"/>
                    <w:left w:val="nil"/>
                    <w:bottom w:val="single" w:sz="4" w:space="0" w:color="auto"/>
                    <w:right w:val="single" w:sz="4" w:space="0" w:color="auto"/>
                  </w:tcBorders>
                  <w:shd w:val="clear" w:color="auto" w:fill="auto"/>
                  <w:noWrap/>
                  <w:vAlign w:val="center"/>
                  <w:hideMark/>
                </w:tcPr>
                <w:p w:rsidR="00DB74FD" w:rsidRPr="00DB74FD" w:rsidRDefault="00DB74FD" w:rsidP="00DB74FD">
                  <w:pPr>
                    <w:jc w:val="center"/>
                    <w:rPr>
                      <w:rFonts w:ascii="Arial" w:hAnsi="Arial" w:cs="Arial"/>
                      <w:color w:val="000000"/>
                      <w:sz w:val="16"/>
                      <w:szCs w:val="20"/>
                    </w:rPr>
                  </w:pPr>
                  <w:r w:rsidRPr="00DB74FD">
                    <w:rPr>
                      <w:rFonts w:ascii="Arial" w:hAnsi="Arial" w:cs="Arial"/>
                      <w:color w:val="000000"/>
                      <w:sz w:val="16"/>
                      <w:szCs w:val="20"/>
                    </w:rPr>
                    <w:t>11.00</w:t>
                  </w:r>
                </w:p>
              </w:tc>
            </w:tr>
            <w:tr w:rsidR="00DB74FD" w:rsidRPr="00DB74FD" w:rsidTr="00DB74FD">
              <w:trPr>
                <w:trHeight w:val="144"/>
              </w:trPr>
              <w:tc>
                <w:tcPr>
                  <w:tcW w:w="3047" w:type="dxa"/>
                  <w:tcBorders>
                    <w:top w:val="nil"/>
                    <w:left w:val="single" w:sz="4" w:space="0" w:color="auto"/>
                    <w:bottom w:val="single" w:sz="4" w:space="0" w:color="auto"/>
                    <w:right w:val="nil"/>
                  </w:tcBorders>
                  <w:shd w:val="clear" w:color="auto" w:fill="auto"/>
                  <w:noWrap/>
                  <w:vAlign w:val="center"/>
                  <w:hideMark/>
                </w:tcPr>
                <w:p w:rsidR="00DB74FD" w:rsidRPr="00DB74FD" w:rsidRDefault="00DB74FD" w:rsidP="00DB74FD">
                  <w:pPr>
                    <w:rPr>
                      <w:rFonts w:ascii="Arial" w:hAnsi="Arial" w:cs="Arial"/>
                      <w:color w:val="000000"/>
                      <w:sz w:val="16"/>
                      <w:szCs w:val="20"/>
                    </w:rPr>
                  </w:pPr>
                  <w:r w:rsidRPr="00DB74FD">
                    <w:rPr>
                      <w:rFonts w:ascii="Arial" w:hAnsi="Arial" w:cs="Arial"/>
                      <w:color w:val="000000"/>
                      <w:sz w:val="16"/>
                      <w:szCs w:val="20"/>
                    </w:rPr>
                    <w:t>II. Prerequisites</w:t>
                  </w:r>
                </w:p>
              </w:tc>
              <w:tc>
                <w:tcPr>
                  <w:tcW w:w="360" w:type="dxa"/>
                  <w:tcBorders>
                    <w:top w:val="nil"/>
                    <w:left w:val="nil"/>
                    <w:bottom w:val="single" w:sz="4" w:space="0" w:color="auto"/>
                    <w:right w:val="single" w:sz="4" w:space="0" w:color="auto"/>
                  </w:tcBorders>
                  <w:shd w:val="clear" w:color="auto" w:fill="auto"/>
                  <w:noWrap/>
                  <w:vAlign w:val="center"/>
                  <w:hideMark/>
                </w:tcPr>
                <w:p w:rsidR="00DB74FD" w:rsidRPr="00DB74FD" w:rsidRDefault="00DB74FD" w:rsidP="00DB74FD">
                  <w:pPr>
                    <w:rPr>
                      <w:rFonts w:ascii="Arial" w:hAnsi="Arial" w:cs="Arial"/>
                      <w:color w:val="000000"/>
                      <w:sz w:val="16"/>
                      <w:szCs w:val="20"/>
                    </w:rPr>
                  </w:pPr>
                  <w:r w:rsidRPr="00DB74FD">
                    <w:rPr>
                      <w:rFonts w:ascii="Arial" w:hAnsi="Arial" w:cs="Arial"/>
                      <w:color w:val="000000"/>
                      <w:sz w:val="16"/>
                      <w:szCs w:val="20"/>
                    </w:rPr>
                    <w:t> </w:t>
                  </w:r>
                </w:p>
              </w:tc>
              <w:tc>
                <w:tcPr>
                  <w:tcW w:w="2413" w:type="dxa"/>
                  <w:tcBorders>
                    <w:top w:val="nil"/>
                    <w:left w:val="nil"/>
                    <w:bottom w:val="single" w:sz="4" w:space="0" w:color="auto"/>
                    <w:right w:val="single" w:sz="4" w:space="0" w:color="auto"/>
                  </w:tcBorders>
                  <w:shd w:val="clear" w:color="auto" w:fill="auto"/>
                  <w:noWrap/>
                  <w:vAlign w:val="center"/>
                  <w:hideMark/>
                </w:tcPr>
                <w:p w:rsidR="00DB74FD" w:rsidRPr="00DB74FD" w:rsidRDefault="00DB74FD" w:rsidP="00DB74FD">
                  <w:pPr>
                    <w:jc w:val="center"/>
                    <w:rPr>
                      <w:rFonts w:ascii="Arial" w:hAnsi="Arial" w:cs="Arial"/>
                      <w:color w:val="000000"/>
                      <w:sz w:val="16"/>
                      <w:szCs w:val="20"/>
                    </w:rPr>
                  </w:pPr>
                  <w:r w:rsidRPr="00DB74FD">
                    <w:rPr>
                      <w:rFonts w:ascii="Arial" w:hAnsi="Arial" w:cs="Arial"/>
                      <w:color w:val="000000"/>
                      <w:sz w:val="16"/>
                      <w:szCs w:val="20"/>
                    </w:rPr>
                    <w:t>12</w:t>
                  </w:r>
                </w:p>
              </w:tc>
              <w:tc>
                <w:tcPr>
                  <w:tcW w:w="2479" w:type="dxa"/>
                  <w:tcBorders>
                    <w:top w:val="nil"/>
                    <w:left w:val="nil"/>
                    <w:bottom w:val="single" w:sz="4" w:space="0" w:color="auto"/>
                    <w:right w:val="single" w:sz="4" w:space="0" w:color="auto"/>
                  </w:tcBorders>
                  <w:shd w:val="clear" w:color="auto" w:fill="auto"/>
                  <w:noWrap/>
                  <w:vAlign w:val="center"/>
                  <w:hideMark/>
                </w:tcPr>
                <w:p w:rsidR="00DB74FD" w:rsidRPr="00DB74FD" w:rsidRDefault="00DB74FD" w:rsidP="00DB74FD">
                  <w:pPr>
                    <w:jc w:val="center"/>
                    <w:rPr>
                      <w:rFonts w:ascii="Arial" w:hAnsi="Arial" w:cs="Arial"/>
                      <w:sz w:val="16"/>
                      <w:szCs w:val="20"/>
                    </w:rPr>
                  </w:pPr>
                  <w:r w:rsidRPr="00DB74FD">
                    <w:rPr>
                      <w:rFonts w:ascii="Arial" w:hAnsi="Arial" w:cs="Arial"/>
                      <w:sz w:val="16"/>
                      <w:szCs w:val="20"/>
                    </w:rPr>
                    <w:t>4.00</w:t>
                  </w:r>
                </w:p>
              </w:tc>
              <w:tc>
                <w:tcPr>
                  <w:tcW w:w="1660" w:type="dxa"/>
                  <w:tcBorders>
                    <w:top w:val="nil"/>
                    <w:left w:val="nil"/>
                    <w:bottom w:val="single" w:sz="4" w:space="0" w:color="auto"/>
                    <w:right w:val="single" w:sz="4" w:space="0" w:color="auto"/>
                  </w:tcBorders>
                  <w:shd w:val="clear" w:color="auto" w:fill="auto"/>
                  <w:noWrap/>
                  <w:vAlign w:val="center"/>
                  <w:hideMark/>
                </w:tcPr>
                <w:p w:rsidR="00DB74FD" w:rsidRPr="00DB74FD" w:rsidRDefault="00DB74FD" w:rsidP="00DB74FD">
                  <w:pPr>
                    <w:jc w:val="center"/>
                    <w:rPr>
                      <w:rFonts w:ascii="Arial" w:hAnsi="Arial" w:cs="Arial"/>
                      <w:color w:val="000000"/>
                      <w:sz w:val="16"/>
                      <w:szCs w:val="20"/>
                    </w:rPr>
                  </w:pPr>
                  <w:r w:rsidRPr="00DB74FD">
                    <w:rPr>
                      <w:rFonts w:ascii="Arial" w:hAnsi="Arial" w:cs="Arial"/>
                      <w:color w:val="000000"/>
                      <w:sz w:val="16"/>
                      <w:szCs w:val="20"/>
                    </w:rPr>
                    <w:t>8.00</w:t>
                  </w:r>
                </w:p>
              </w:tc>
            </w:tr>
            <w:tr w:rsidR="00DB74FD" w:rsidRPr="00DB74FD" w:rsidTr="00DB74FD">
              <w:trPr>
                <w:trHeight w:val="144"/>
              </w:trPr>
              <w:tc>
                <w:tcPr>
                  <w:tcW w:w="3047" w:type="dxa"/>
                  <w:tcBorders>
                    <w:top w:val="nil"/>
                    <w:left w:val="single" w:sz="4" w:space="0" w:color="auto"/>
                    <w:bottom w:val="single" w:sz="4" w:space="0" w:color="auto"/>
                    <w:right w:val="nil"/>
                  </w:tcBorders>
                  <w:shd w:val="clear" w:color="auto" w:fill="auto"/>
                  <w:noWrap/>
                  <w:vAlign w:val="center"/>
                  <w:hideMark/>
                </w:tcPr>
                <w:p w:rsidR="00DB74FD" w:rsidRPr="00DB74FD" w:rsidRDefault="00DB74FD" w:rsidP="00DB74FD">
                  <w:pPr>
                    <w:rPr>
                      <w:rFonts w:ascii="Arial" w:hAnsi="Arial" w:cs="Arial"/>
                      <w:color w:val="000000"/>
                      <w:sz w:val="16"/>
                      <w:szCs w:val="20"/>
                    </w:rPr>
                  </w:pPr>
                  <w:r w:rsidRPr="00DB74FD">
                    <w:rPr>
                      <w:rFonts w:ascii="Arial" w:hAnsi="Arial" w:cs="Arial"/>
                      <w:color w:val="000000"/>
                      <w:sz w:val="16"/>
                      <w:szCs w:val="20"/>
                    </w:rPr>
                    <w:t>III. Major Courses</w:t>
                  </w:r>
                </w:p>
              </w:tc>
              <w:tc>
                <w:tcPr>
                  <w:tcW w:w="360" w:type="dxa"/>
                  <w:tcBorders>
                    <w:top w:val="nil"/>
                    <w:left w:val="nil"/>
                    <w:bottom w:val="single" w:sz="4" w:space="0" w:color="auto"/>
                    <w:right w:val="single" w:sz="4" w:space="0" w:color="auto"/>
                  </w:tcBorders>
                  <w:shd w:val="clear" w:color="auto" w:fill="auto"/>
                  <w:noWrap/>
                  <w:vAlign w:val="center"/>
                  <w:hideMark/>
                </w:tcPr>
                <w:p w:rsidR="00DB74FD" w:rsidRPr="00DB74FD" w:rsidRDefault="00DB74FD" w:rsidP="00DB74FD">
                  <w:pPr>
                    <w:rPr>
                      <w:rFonts w:ascii="Arial" w:hAnsi="Arial" w:cs="Arial"/>
                      <w:color w:val="000000"/>
                      <w:sz w:val="16"/>
                      <w:szCs w:val="20"/>
                    </w:rPr>
                  </w:pPr>
                  <w:r w:rsidRPr="00DB74FD">
                    <w:rPr>
                      <w:rFonts w:ascii="Arial" w:hAnsi="Arial" w:cs="Arial"/>
                      <w:color w:val="000000"/>
                      <w:sz w:val="16"/>
                      <w:szCs w:val="20"/>
                    </w:rPr>
                    <w:t> </w:t>
                  </w:r>
                </w:p>
              </w:tc>
              <w:tc>
                <w:tcPr>
                  <w:tcW w:w="2413" w:type="dxa"/>
                  <w:tcBorders>
                    <w:top w:val="nil"/>
                    <w:left w:val="nil"/>
                    <w:bottom w:val="single" w:sz="4" w:space="0" w:color="auto"/>
                    <w:right w:val="single" w:sz="4" w:space="0" w:color="auto"/>
                  </w:tcBorders>
                  <w:shd w:val="clear" w:color="auto" w:fill="auto"/>
                  <w:noWrap/>
                  <w:vAlign w:val="center"/>
                  <w:hideMark/>
                </w:tcPr>
                <w:p w:rsidR="00DB74FD" w:rsidRPr="00DB74FD" w:rsidRDefault="00DB74FD" w:rsidP="00DB74FD">
                  <w:pPr>
                    <w:jc w:val="center"/>
                    <w:rPr>
                      <w:rFonts w:ascii="Arial" w:hAnsi="Arial" w:cs="Arial"/>
                      <w:color w:val="000000"/>
                      <w:sz w:val="16"/>
                      <w:szCs w:val="20"/>
                    </w:rPr>
                  </w:pPr>
                  <w:r w:rsidRPr="00DB74FD">
                    <w:rPr>
                      <w:rFonts w:ascii="Arial" w:hAnsi="Arial" w:cs="Arial"/>
                      <w:color w:val="000000"/>
                      <w:sz w:val="16"/>
                      <w:szCs w:val="20"/>
                    </w:rPr>
                    <w:t>68</w:t>
                  </w:r>
                </w:p>
              </w:tc>
              <w:tc>
                <w:tcPr>
                  <w:tcW w:w="2479" w:type="dxa"/>
                  <w:tcBorders>
                    <w:top w:val="nil"/>
                    <w:left w:val="nil"/>
                    <w:bottom w:val="single" w:sz="4" w:space="0" w:color="auto"/>
                    <w:right w:val="single" w:sz="4" w:space="0" w:color="auto"/>
                  </w:tcBorders>
                  <w:shd w:val="clear" w:color="auto" w:fill="auto"/>
                  <w:noWrap/>
                  <w:vAlign w:val="center"/>
                  <w:hideMark/>
                </w:tcPr>
                <w:p w:rsidR="00DB74FD" w:rsidRPr="00DB74FD" w:rsidRDefault="00DB74FD" w:rsidP="00DB74FD">
                  <w:pPr>
                    <w:jc w:val="center"/>
                    <w:rPr>
                      <w:rFonts w:ascii="Arial" w:hAnsi="Arial" w:cs="Arial"/>
                      <w:sz w:val="16"/>
                      <w:szCs w:val="20"/>
                    </w:rPr>
                  </w:pPr>
                  <w:r w:rsidRPr="00DB74FD">
                    <w:rPr>
                      <w:rFonts w:ascii="Arial" w:hAnsi="Arial" w:cs="Arial"/>
                      <w:sz w:val="16"/>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rsidR="00DB74FD" w:rsidRPr="00DB74FD" w:rsidRDefault="00DB74FD" w:rsidP="00DB74FD">
                  <w:pPr>
                    <w:jc w:val="center"/>
                    <w:rPr>
                      <w:rFonts w:ascii="Arial" w:hAnsi="Arial" w:cs="Arial"/>
                      <w:color w:val="000000"/>
                      <w:sz w:val="16"/>
                      <w:szCs w:val="20"/>
                    </w:rPr>
                  </w:pPr>
                  <w:r w:rsidRPr="00DB74FD">
                    <w:rPr>
                      <w:rFonts w:ascii="Arial" w:hAnsi="Arial" w:cs="Arial"/>
                      <w:color w:val="000000"/>
                      <w:sz w:val="16"/>
                      <w:szCs w:val="20"/>
                    </w:rPr>
                    <w:t>68.00</w:t>
                  </w:r>
                </w:p>
              </w:tc>
            </w:tr>
            <w:tr w:rsidR="00DB74FD" w:rsidRPr="00DB74FD" w:rsidTr="00DB74FD">
              <w:trPr>
                <w:trHeight w:val="144"/>
              </w:trPr>
              <w:tc>
                <w:tcPr>
                  <w:tcW w:w="3047" w:type="dxa"/>
                  <w:tcBorders>
                    <w:top w:val="nil"/>
                    <w:left w:val="single" w:sz="4" w:space="0" w:color="auto"/>
                    <w:bottom w:val="single" w:sz="4" w:space="0" w:color="auto"/>
                    <w:right w:val="nil"/>
                  </w:tcBorders>
                  <w:shd w:val="clear" w:color="auto" w:fill="auto"/>
                  <w:noWrap/>
                  <w:vAlign w:val="center"/>
                  <w:hideMark/>
                </w:tcPr>
                <w:p w:rsidR="00DB74FD" w:rsidRPr="00DB74FD" w:rsidRDefault="00DB74FD" w:rsidP="00DB74FD">
                  <w:pPr>
                    <w:rPr>
                      <w:rFonts w:ascii="Arial" w:hAnsi="Arial" w:cs="Arial"/>
                      <w:color w:val="000000"/>
                      <w:sz w:val="16"/>
                      <w:szCs w:val="20"/>
                    </w:rPr>
                  </w:pPr>
                  <w:r w:rsidRPr="00DB74FD">
                    <w:rPr>
                      <w:rFonts w:ascii="Arial" w:hAnsi="Arial" w:cs="Arial"/>
                      <w:color w:val="000000"/>
                      <w:sz w:val="16"/>
                      <w:szCs w:val="20"/>
                    </w:rPr>
                    <w:t>IV. Electives</w:t>
                  </w:r>
                </w:p>
              </w:tc>
              <w:tc>
                <w:tcPr>
                  <w:tcW w:w="360" w:type="dxa"/>
                  <w:tcBorders>
                    <w:top w:val="nil"/>
                    <w:left w:val="nil"/>
                    <w:bottom w:val="single" w:sz="4" w:space="0" w:color="auto"/>
                    <w:right w:val="single" w:sz="4" w:space="0" w:color="auto"/>
                  </w:tcBorders>
                  <w:shd w:val="clear" w:color="auto" w:fill="auto"/>
                  <w:noWrap/>
                  <w:vAlign w:val="center"/>
                  <w:hideMark/>
                </w:tcPr>
                <w:p w:rsidR="00DB74FD" w:rsidRPr="00DB74FD" w:rsidRDefault="00DB74FD" w:rsidP="00DB74FD">
                  <w:pPr>
                    <w:rPr>
                      <w:rFonts w:ascii="Arial" w:hAnsi="Arial" w:cs="Arial"/>
                      <w:color w:val="000000"/>
                      <w:sz w:val="16"/>
                      <w:szCs w:val="20"/>
                    </w:rPr>
                  </w:pPr>
                  <w:r w:rsidRPr="00DB74FD">
                    <w:rPr>
                      <w:rFonts w:ascii="Arial" w:hAnsi="Arial" w:cs="Arial"/>
                      <w:color w:val="000000"/>
                      <w:sz w:val="16"/>
                      <w:szCs w:val="20"/>
                    </w:rPr>
                    <w:t> </w:t>
                  </w:r>
                </w:p>
              </w:tc>
              <w:tc>
                <w:tcPr>
                  <w:tcW w:w="2413" w:type="dxa"/>
                  <w:tcBorders>
                    <w:top w:val="nil"/>
                    <w:left w:val="nil"/>
                    <w:bottom w:val="single" w:sz="4" w:space="0" w:color="auto"/>
                    <w:right w:val="single" w:sz="4" w:space="0" w:color="auto"/>
                  </w:tcBorders>
                  <w:shd w:val="clear" w:color="auto" w:fill="auto"/>
                  <w:noWrap/>
                  <w:vAlign w:val="center"/>
                  <w:hideMark/>
                </w:tcPr>
                <w:p w:rsidR="00DB74FD" w:rsidRPr="00DB74FD" w:rsidRDefault="00DB74FD" w:rsidP="00DB74FD">
                  <w:pPr>
                    <w:jc w:val="center"/>
                    <w:rPr>
                      <w:rFonts w:ascii="Arial" w:hAnsi="Arial" w:cs="Arial"/>
                      <w:color w:val="000000"/>
                      <w:sz w:val="16"/>
                      <w:szCs w:val="20"/>
                    </w:rPr>
                  </w:pPr>
                  <w:r w:rsidRPr="00DB74FD">
                    <w:rPr>
                      <w:rFonts w:ascii="Arial" w:hAnsi="Arial" w:cs="Arial"/>
                      <w:color w:val="000000"/>
                      <w:sz w:val="16"/>
                      <w:szCs w:val="20"/>
                    </w:rPr>
                    <w:t>0</w:t>
                  </w:r>
                </w:p>
              </w:tc>
              <w:tc>
                <w:tcPr>
                  <w:tcW w:w="2479" w:type="dxa"/>
                  <w:tcBorders>
                    <w:top w:val="nil"/>
                    <w:left w:val="nil"/>
                    <w:bottom w:val="single" w:sz="4" w:space="0" w:color="auto"/>
                    <w:right w:val="single" w:sz="4" w:space="0" w:color="auto"/>
                  </w:tcBorders>
                  <w:shd w:val="clear" w:color="auto" w:fill="auto"/>
                  <w:noWrap/>
                  <w:vAlign w:val="center"/>
                  <w:hideMark/>
                </w:tcPr>
                <w:p w:rsidR="00DB74FD" w:rsidRPr="00DB74FD" w:rsidRDefault="00DB74FD" w:rsidP="00DB74FD">
                  <w:pPr>
                    <w:jc w:val="center"/>
                    <w:rPr>
                      <w:rFonts w:ascii="Arial" w:hAnsi="Arial" w:cs="Arial"/>
                      <w:sz w:val="16"/>
                      <w:szCs w:val="20"/>
                    </w:rPr>
                  </w:pPr>
                  <w:r w:rsidRPr="00DB74FD">
                    <w:rPr>
                      <w:rFonts w:ascii="Arial" w:hAnsi="Arial" w:cs="Arial"/>
                      <w:sz w:val="16"/>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rsidR="00DB74FD" w:rsidRPr="00DB74FD" w:rsidRDefault="00DB74FD" w:rsidP="00DB74FD">
                  <w:pPr>
                    <w:jc w:val="center"/>
                    <w:rPr>
                      <w:rFonts w:ascii="Arial" w:hAnsi="Arial" w:cs="Arial"/>
                      <w:color w:val="000000"/>
                      <w:sz w:val="16"/>
                      <w:szCs w:val="20"/>
                    </w:rPr>
                  </w:pPr>
                  <w:r w:rsidRPr="00DB74FD">
                    <w:rPr>
                      <w:rFonts w:ascii="Arial" w:hAnsi="Arial" w:cs="Arial"/>
                      <w:color w:val="000000"/>
                      <w:sz w:val="16"/>
                      <w:szCs w:val="20"/>
                    </w:rPr>
                    <w:t>0.00</w:t>
                  </w:r>
                </w:p>
              </w:tc>
            </w:tr>
            <w:tr w:rsidR="00DB74FD" w:rsidRPr="00DB74FD" w:rsidTr="00A7256F">
              <w:trPr>
                <w:trHeight w:val="144"/>
              </w:trPr>
              <w:tc>
                <w:tcPr>
                  <w:tcW w:w="340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B74FD" w:rsidRPr="00DB74FD" w:rsidRDefault="00DB74FD" w:rsidP="00DB74FD">
                  <w:pPr>
                    <w:jc w:val="center"/>
                    <w:rPr>
                      <w:rFonts w:ascii="Arial" w:hAnsi="Arial" w:cs="Arial"/>
                      <w:b/>
                      <w:bCs/>
                      <w:color w:val="000000"/>
                      <w:sz w:val="16"/>
                      <w:szCs w:val="20"/>
                    </w:rPr>
                  </w:pPr>
                  <w:r w:rsidRPr="00DB74FD">
                    <w:rPr>
                      <w:rFonts w:ascii="Arial" w:hAnsi="Arial" w:cs="Arial"/>
                      <w:b/>
                      <w:bCs/>
                      <w:color w:val="000000"/>
                      <w:sz w:val="16"/>
                      <w:szCs w:val="20"/>
                    </w:rPr>
                    <w:t>TOTAL</w:t>
                  </w:r>
                </w:p>
              </w:tc>
              <w:tc>
                <w:tcPr>
                  <w:tcW w:w="2413" w:type="dxa"/>
                  <w:tcBorders>
                    <w:top w:val="nil"/>
                    <w:left w:val="nil"/>
                    <w:bottom w:val="single" w:sz="4" w:space="0" w:color="auto"/>
                    <w:right w:val="single" w:sz="4" w:space="0" w:color="auto"/>
                  </w:tcBorders>
                  <w:shd w:val="clear" w:color="auto" w:fill="auto"/>
                  <w:noWrap/>
                  <w:vAlign w:val="center"/>
                  <w:hideMark/>
                </w:tcPr>
                <w:p w:rsidR="00DB74FD" w:rsidRPr="00DB74FD" w:rsidRDefault="00DB74FD" w:rsidP="00DB74FD">
                  <w:pPr>
                    <w:jc w:val="center"/>
                    <w:rPr>
                      <w:rFonts w:ascii="Arial" w:hAnsi="Arial" w:cs="Arial"/>
                      <w:b/>
                      <w:bCs/>
                      <w:color w:val="000000"/>
                      <w:sz w:val="16"/>
                      <w:szCs w:val="20"/>
                    </w:rPr>
                  </w:pPr>
                  <w:r w:rsidRPr="00DB74FD">
                    <w:rPr>
                      <w:rFonts w:ascii="Arial" w:hAnsi="Arial" w:cs="Arial"/>
                      <w:b/>
                      <w:bCs/>
                      <w:color w:val="000000"/>
                      <w:sz w:val="16"/>
                      <w:szCs w:val="20"/>
                    </w:rPr>
                    <w:t>120</w:t>
                  </w:r>
                </w:p>
              </w:tc>
              <w:tc>
                <w:tcPr>
                  <w:tcW w:w="2479" w:type="dxa"/>
                  <w:tcBorders>
                    <w:top w:val="nil"/>
                    <w:left w:val="nil"/>
                    <w:bottom w:val="single" w:sz="4" w:space="0" w:color="auto"/>
                    <w:right w:val="single" w:sz="4" w:space="0" w:color="auto"/>
                  </w:tcBorders>
                  <w:shd w:val="clear" w:color="auto" w:fill="auto"/>
                  <w:noWrap/>
                  <w:vAlign w:val="center"/>
                  <w:hideMark/>
                </w:tcPr>
                <w:p w:rsidR="00DB74FD" w:rsidRPr="00DB74FD" w:rsidRDefault="00DB74FD" w:rsidP="00DB74FD">
                  <w:pPr>
                    <w:jc w:val="center"/>
                    <w:rPr>
                      <w:rFonts w:ascii="Arial" w:hAnsi="Arial" w:cs="Arial"/>
                      <w:b/>
                      <w:bCs/>
                      <w:sz w:val="16"/>
                      <w:szCs w:val="20"/>
                    </w:rPr>
                  </w:pPr>
                  <w:r w:rsidRPr="00DB74FD">
                    <w:rPr>
                      <w:rFonts w:ascii="Arial" w:hAnsi="Arial" w:cs="Arial"/>
                      <w:b/>
                      <w:bCs/>
                      <w:sz w:val="16"/>
                      <w:szCs w:val="20"/>
                    </w:rPr>
                    <w:t>36.00</w:t>
                  </w:r>
                </w:p>
              </w:tc>
              <w:tc>
                <w:tcPr>
                  <w:tcW w:w="1660" w:type="dxa"/>
                  <w:tcBorders>
                    <w:top w:val="nil"/>
                    <w:left w:val="nil"/>
                    <w:bottom w:val="single" w:sz="4" w:space="0" w:color="auto"/>
                    <w:right w:val="single" w:sz="4" w:space="0" w:color="auto"/>
                  </w:tcBorders>
                  <w:shd w:val="clear" w:color="auto" w:fill="auto"/>
                  <w:noWrap/>
                  <w:vAlign w:val="center"/>
                  <w:hideMark/>
                </w:tcPr>
                <w:p w:rsidR="00DB74FD" w:rsidRPr="00DB74FD" w:rsidRDefault="00DB74FD" w:rsidP="00DB74FD">
                  <w:pPr>
                    <w:jc w:val="center"/>
                    <w:rPr>
                      <w:rFonts w:ascii="Arial" w:hAnsi="Arial" w:cs="Arial"/>
                      <w:b/>
                      <w:bCs/>
                      <w:color w:val="000000"/>
                      <w:sz w:val="16"/>
                      <w:szCs w:val="20"/>
                    </w:rPr>
                  </w:pPr>
                  <w:r w:rsidRPr="00DB74FD">
                    <w:rPr>
                      <w:rFonts w:ascii="Arial" w:hAnsi="Arial" w:cs="Arial"/>
                      <w:b/>
                      <w:bCs/>
                      <w:color w:val="000000"/>
                      <w:sz w:val="16"/>
                      <w:szCs w:val="20"/>
                    </w:rPr>
                    <w:t>87.00</w:t>
                  </w:r>
                </w:p>
              </w:tc>
            </w:tr>
            <w:tr w:rsidR="007846D1" w:rsidRPr="00DB74FD" w:rsidTr="00A7256F">
              <w:trPr>
                <w:trHeight w:val="188"/>
              </w:trPr>
              <w:tc>
                <w:tcPr>
                  <w:tcW w:w="9959" w:type="dxa"/>
                  <w:gridSpan w:val="5"/>
                  <w:tcBorders>
                    <w:top w:val="single" w:sz="4" w:space="0" w:color="auto"/>
                  </w:tcBorders>
                  <w:shd w:val="clear" w:color="auto" w:fill="auto"/>
                  <w:noWrap/>
                  <w:vAlign w:val="center"/>
                </w:tcPr>
                <w:p w:rsidR="007846D1" w:rsidRPr="007846D1" w:rsidRDefault="007846D1" w:rsidP="007846D1">
                  <w:pPr>
                    <w:jc w:val="right"/>
                    <w:rPr>
                      <w:rFonts w:ascii="Arial" w:hAnsi="Arial" w:cs="Arial"/>
                      <w:bCs/>
                      <w:color w:val="000000"/>
                      <w:sz w:val="12"/>
                      <w:szCs w:val="20"/>
                    </w:rPr>
                  </w:pPr>
                  <w:r w:rsidRPr="007846D1">
                    <w:rPr>
                      <w:rFonts w:ascii="Arial" w:hAnsi="Arial" w:cs="Arial"/>
                      <w:bCs/>
                      <w:color w:val="000000"/>
                      <w:sz w:val="12"/>
                      <w:szCs w:val="20"/>
                    </w:rPr>
                    <w:t>Transfer Guide provided by Office of Curriculum and Student Learning Assessment</w:t>
                  </w:r>
                </w:p>
              </w:tc>
            </w:tr>
            <w:tr w:rsidR="00A7256F" w:rsidRPr="00DB74FD" w:rsidTr="00A7256F">
              <w:trPr>
                <w:trHeight w:val="188"/>
              </w:trPr>
              <w:tc>
                <w:tcPr>
                  <w:tcW w:w="9959" w:type="dxa"/>
                  <w:gridSpan w:val="5"/>
                  <w:shd w:val="clear" w:color="auto" w:fill="auto"/>
                  <w:noWrap/>
                  <w:vAlign w:val="center"/>
                </w:tcPr>
                <w:p w:rsidR="00A7256F" w:rsidRPr="007846D1" w:rsidRDefault="00A7256F" w:rsidP="00A7256F">
                  <w:pPr>
                    <w:rPr>
                      <w:rFonts w:ascii="Arial" w:hAnsi="Arial" w:cs="Arial"/>
                      <w:bCs/>
                      <w:color w:val="000000"/>
                      <w:sz w:val="12"/>
                      <w:szCs w:val="20"/>
                    </w:rPr>
                  </w:pPr>
                </w:p>
              </w:tc>
            </w:tr>
          </w:tbl>
          <w:p w:rsidR="00DB74FD" w:rsidRPr="00FA6433" w:rsidRDefault="00DB74FD" w:rsidP="00DB74FD">
            <w:pPr>
              <w:autoSpaceDE w:val="0"/>
              <w:autoSpaceDN w:val="0"/>
              <w:adjustRightInd w:val="0"/>
              <w:outlineLvl w:val="0"/>
              <w:rPr>
                <w:rFonts w:ascii="Calibri" w:hAnsi="Calibri" w:cs="Calibri"/>
                <w:color w:val="FF0000"/>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 xml:space="preserve">Describe the level of </w:t>
            </w:r>
            <w:r w:rsidRPr="008E7574">
              <w:rPr>
                <w:rFonts w:ascii="Calibri" w:hAnsi="Calibri" w:cs="Calibri"/>
                <w:sz w:val="20"/>
                <w:szCs w:val="20"/>
              </w:rPr>
              <w:t>success</w:t>
            </w:r>
            <w:r w:rsidR="006976D2" w:rsidRPr="008E7574">
              <w:rPr>
                <w:rFonts w:ascii="Calibri" w:hAnsi="Calibri" w:cs="Calibri"/>
                <w:sz w:val="20"/>
                <w:szCs w:val="20"/>
              </w:rPr>
              <w:t xml:space="preserve"> (via completion rates, GPA, etc.)</w:t>
            </w:r>
            <w:r w:rsidRPr="008E7574">
              <w:rPr>
                <w:rFonts w:ascii="Calibri" w:hAnsi="Calibri" w:cs="Calibri"/>
                <w:sz w:val="20"/>
                <w:szCs w:val="20"/>
              </w:rPr>
              <w:t xml:space="preserve"> </w:t>
            </w:r>
            <w:r w:rsidR="00FA6433" w:rsidRPr="008E7574">
              <w:rPr>
                <w:rFonts w:ascii="Calibri" w:hAnsi="Calibri" w:cs="Calibri"/>
                <w:sz w:val="20"/>
                <w:szCs w:val="20"/>
              </w:rPr>
              <w:t xml:space="preserve">the program’s prior </w:t>
            </w:r>
            <w:r w:rsidRPr="008E7574">
              <w:rPr>
                <w:rFonts w:ascii="Calibri" w:hAnsi="Calibri" w:cs="Calibri"/>
                <w:sz w:val="20"/>
                <w:szCs w:val="20"/>
              </w:rPr>
              <w:t>students</w:t>
            </w:r>
            <w:r w:rsidR="00FA6433" w:rsidRPr="008E7574">
              <w:rPr>
                <w:rFonts w:ascii="Calibri" w:hAnsi="Calibri" w:cs="Calibri"/>
                <w:sz w:val="20"/>
                <w:szCs w:val="20"/>
              </w:rPr>
              <w:t xml:space="preserve"> have</w:t>
            </w:r>
            <w:r w:rsidRPr="008E7574">
              <w:rPr>
                <w:rFonts w:ascii="Calibri" w:hAnsi="Calibri" w:cs="Calibri"/>
                <w:sz w:val="20"/>
                <w:szCs w:val="20"/>
              </w:rPr>
              <w:t xml:space="preserve"> achieve</w:t>
            </w:r>
            <w:r w:rsidR="00FA6433" w:rsidRPr="008E7574">
              <w:rPr>
                <w:rFonts w:ascii="Calibri" w:hAnsi="Calibri" w:cs="Calibri"/>
                <w:sz w:val="20"/>
                <w:szCs w:val="20"/>
              </w:rPr>
              <w:t>d</w:t>
            </w:r>
            <w:r w:rsidRPr="008E7574">
              <w:rPr>
                <w:rFonts w:ascii="Calibri" w:hAnsi="Calibri" w:cs="Calibri"/>
                <w:sz w:val="20"/>
                <w:szCs w:val="20"/>
              </w:rPr>
              <w:t xml:space="preserve"> at transfer institutions.</w:t>
            </w:r>
          </w:p>
          <w:p w:rsidR="009728DB" w:rsidRPr="008E7574" w:rsidRDefault="009728DB">
            <w:pPr>
              <w:autoSpaceDE w:val="0"/>
              <w:autoSpaceDN w:val="0"/>
              <w:adjustRightInd w:val="0"/>
              <w:outlineLvl w:val="0"/>
              <w:rPr>
                <w:rFonts w:ascii="Calibri" w:hAnsi="Calibri" w:cs="Calibri"/>
                <w:sz w:val="20"/>
                <w:szCs w:val="20"/>
              </w:rPr>
            </w:pPr>
          </w:p>
          <w:p w:rsidR="00B12430" w:rsidRPr="005C57D0" w:rsidRDefault="009728DB" w:rsidP="00743FF3">
            <w:pPr>
              <w:autoSpaceDE w:val="0"/>
              <w:autoSpaceDN w:val="0"/>
              <w:adjustRightInd w:val="0"/>
              <w:outlineLvl w:val="0"/>
              <w:rPr>
                <w:rFonts w:ascii="Calibri" w:hAnsi="Calibri" w:cs="Calibri"/>
                <w:i/>
                <w:sz w:val="20"/>
                <w:szCs w:val="20"/>
              </w:rPr>
            </w:pPr>
            <w:r w:rsidRPr="00DA07EF">
              <w:rPr>
                <w:rFonts w:ascii="Calibri" w:hAnsi="Calibri" w:cs="Calibri"/>
                <w:color w:val="FF0000"/>
                <w:sz w:val="20"/>
                <w:szCs w:val="20"/>
              </w:rPr>
              <w:t>There is no data available.</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1F5" w:rsidRDefault="00FA6433">
            <w:pPr>
              <w:autoSpaceDE w:val="0"/>
              <w:autoSpaceDN w:val="0"/>
              <w:adjustRightInd w:val="0"/>
              <w:outlineLvl w:val="0"/>
              <w:rPr>
                <w:rFonts w:ascii="Calibri" w:hAnsi="Calibri" w:cs="Calibri"/>
                <w:sz w:val="20"/>
                <w:szCs w:val="20"/>
              </w:rPr>
            </w:pPr>
            <w:r w:rsidRPr="008E7574">
              <w:rPr>
                <w:rFonts w:ascii="Calibri" w:hAnsi="Calibri" w:cs="Calibri"/>
                <w:sz w:val="20"/>
                <w:szCs w:val="20"/>
              </w:rPr>
              <w:t>If a degree or certificate is designed to lead directly into the workforce, d</w:t>
            </w:r>
            <w:r w:rsidR="00B12430" w:rsidRPr="008E7574">
              <w:rPr>
                <w:rFonts w:ascii="Calibri" w:hAnsi="Calibri" w:cs="Calibri"/>
                <w:sz w:val="20"/>
                <w:szCs w:val="20"/>
              </w:rPr>
              <w:t>escribe the success of students in obtaining a job in the field of study upon graduation</w:t>
            </w:r>
            <w:r w:rsidRPr="008E7574">
              <w:rPr>
                <w:rFonts w:ascii="Calibri" w:hAnsi="Calibri" w:cs="Calibri"/>
                <w:sz w:val="20"/>
                <w:szCs w:val="20"/>
              </w:rPr>
              <w:t>. Please provide any qualitative or quantitative data you have</w:t>
            </w:r>
            <w:r w:rsidR="00B12430" w:rsidRPr="008E7574">
              <w:rPr>
                <w:rFonts w:ascii="Calibri" w:hAnsi="Calibri" w:cs="Calibri"/>
                <w:sz w:val="20"/>
                <w:szCs w:val="20"/>
              </w:rPr>
              <w:t xml:space="preserve">:  </w:t>
            </w:r>
          </w:p>
          <w:p w:rsidR="009728DB" w:rsidRPr="008E7574" w:rsidRDefault="009728DB">
            <w:pPr>
              <w:autoSpaceDE w:val="0"/>
              <w:autoSpaceDN w:val="0"/>
              <w:adjustRightInd w:val="0"/>
              <w:outlineLvl w:val="0"/>
              <w:rPr>
                <w:rFonts w:ascii="Calibri" w:hAnsi="Calibri" w:cs="Calibri"/>
                <w:sz w:val="20"/>
                <w:szCs w:val="20"/>
              </w:rPr>
            </w:pPr>
          </w:p>
          <w:p w:rsidR="00B12430" w:rsidRPr="004E01F5" w:rsidRDefault="004E01F5" w:rsidP="004E01F5">
            <w:pPr>
              <w:autoSpaceDE w:val="0"/>
              <w:autoSpaceDN w:val="0"/>
              <w:adjustRightInd w:val="0"/>
              <w:outlineLvl w:val="0"/>
              <w:rPr>
                <w:rFonts w:ascii="Calibri" w:hAnsi="Calibri" w:cs="Calibri"/>
                <w:color w:val="FF0000"/>
                <w:sz w:val="20"/>
                <w:szCs w:val="20"/>
              </w:rPr>
            </w:pPr>
            <w:r>
              <w:rPr>
                <w:rFonts w:ascii="Calibri" w:hAnsi="Calibri" w:cs="Calibri"/>
                <w:color w:val="FF0000"/>
                <w:sz w:val="20"/>
                <w:szCs w:val="20"/>
              </w:rPr>
              <w:t xml:space="preserve">This program is not designed to lead directly into the workforce. </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EEB" w:rsidRDefault="006976D2">
            <w:pPr>
              <w:autoSpaceDE w:val="0"/>
              <w:autoSpaceDN w:val="0"/>
              <w:adjustRightInd w:val="0"/>
              <w:outlineLvl w:val="0"/>
              <w:rPr>
                <w:rFonts w:ascii="Calibri" w:hAnsi="Calibri" w:cs="Calibri"/>
                <w:sz w:val="20"/>
                <w:szCs w:val="20"/>
              </w:rPr>
            </w:pPr>
            <w:r w:rsidRPr="008E7574">
              <w:rPr>
                <w:rFonts w:ascii="Calibri" w:hAnsi="Calibri" w:cs="Calibri"/>
                <w:sz w:val="20"/>
                <w:szCs w:val="20"/>
              </w:rPr>
              <w:t>If your program serves to prepare a student for external certification or licensure of any kind</w:t>
            </w:r>
            <w:r w:rsidR="00E07EEB">
              <w:rPr>
                <w:rFonts w:ascii="Calibri" w:hAnsi="Calibri" w:cs="Calibri"/>
                <w:sz w:val="20"/>
                <w:szCs w:val="20"/>
              </w:rPr>
              <w:t>,</w:t>
            </w:r>
            <w:r w:rsidRPr="008E7574">
              <w:rPr>
                <w:rFonts w:ascii="Calibri" w:hAnsi="Calibri" w:cs="Calibri"/>
                <w:sz w:val="20"/>
                <w:szCs w:val="20"/>
              </w:rPr>
              <w:t xml:space="preserve"> identify the certification or license and</w:t>
            </w:r>
          </w:p>
          <w:p w:rsidR="006976D2" w:rsidRDefault="006976D2">
            <w:pPr>
              <w:autoSpaceDE w:val="0"/>
              <w:autoSpaceDN w:val="0"/>
              <w:adjustRightInd w:val="0"/>
              <w:outlineLvl w:val="0"/>
              <w:rPr>
                <w:rFonts w:ascii="Calibri" w:hAnsi="Calibri" w:cs="Calibri"/>
                <w:sz w:val="20"/>
                <w:szCs w:val="20"/>
              </w:rPr>
            </w:pPr>
            <w:r w:rsidRPr="008E7574">
              <w:rPr>
                <w:rFonts w:ascii="Calibri" w:hAnsi="Calibri" w:cs="Calibri"/>
                <w:sz w:val="20"/>
                <w:szCs w:val="20"/>
              </w:rPr>
              <w:t>the percentage of program graduates who earn/achieve it. Put data in the table below.</w:t>
            </w:r>
          </w:p>
          <w:p w:rsidR="009728DB" w:rsidRPr="009728DB" w:rsidRDefault="009728DB">
            <w:pPr>
              <w:autoSpaceDE w:val="0"/>
              <w:autoSpaceDN w:val="0"/>
              <w:adjustRightInd w:val="0"/>
              <w:outlineLvl w:val="0"/>
              <w:rPr>
                <w:rFonts w:ascii="Calibri" w:hAnsi="Calibri" w:cs="Calibri"/>
                <w:sz w:val="20"/>
                <w:szCs w:val="20"/>
              </w:rPr>
            </w:pPr>
          </w:p>
          <w:p w:rsidR="006976D2" w:rsidRDefault="004E01F5">
            <w:pPr>
              <w:autoSpaceDE w:val="0"/>
              <w:autoSpaceDN w:val="0"/>
              <w:adjustRightInd w:val="0"/>
              <w:outlineLvl w:val="0"/>
              <w:rPr>
                <w:rFonts w:ascii="Calibri" w:hAnsi="Calibri" w:cs="Calibri"/>
                <w:color w:val="FF0000"/>
                <w:sz w:val="20"/>
                <w:szCs w:val="20"/>
              </w:rPr>
            </w:pPr>
            <w:r>
              <w:rPr>
                <w:rFonts w:ascii="Calibri" w:hAnsi="Calibri" w:cs="Calibri"/>
                <w:color w:val="FF0000"/>
                <w:sz w:val="20"/>
                <w:szCs w:val="20"/>
              </w:rPr>
              <w:t xml:space="preserve">This program does not directly prepare students for an external certification or licensure. </w:t>
            </w:r>
          </w:p>
          <w:tbl>
            <w:tblPr>
              <w:tblStyle w:val="TableGrid"/>
              <w:tblpPr w:leftFromText="180" w:rightFromText="180" w:vertAnchor="text" w:horzAnchor="page" w:tblpX="1430" w:tblpY="255"/>
              <w:tblOverlap w:val="never"/>
              <w:tblW w:w="0" w:type="auto"/>
              <w:tblLook w:val="04A0" w:firstRow="1" w:lastRow="0" w:firstColumn="1" w:lastColumn="0" w:noHBand="0" w:noVBand="1"/>
            </w:tblPr>
            <w:tblGrid>
              <w:gridCol w:w="2065"/>
              <w:gridCol w:w="1008"/>
              <w:gridCol w:w="1008"/>
              <w:gridCol w:w="1008"/>
              <w:gridCol w:w="1008"/>
              <w:gridCol w:w="1008"/>
            </w:tblGrid>
            <w:tr w:rsidR="006976D2" w:rsidTr="00E07EEB">
              <w:tc>
                <w:tcPr>
                  <w:tcW w:w="2065" w:type="dxa"/>
                  <w:shd w:val="clear" w:color="auto" w:fill="auto"/>
                </w:tcPr>
                <w:p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Licensure/Certification</w:t>
                  </w: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2013-14</w:t>
                  </w: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2012-13</w:t>
                  </w: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2011-12</w:t>
                  </w: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2010-11</w:t>
                  </w:r>
                </w:p>
              </w:tc>
            </w:tr>
            <w:tr w:rsidR="006976D2" w:rsidTr="00E07EEB">
              <w:tc>
                <w:tcPr>
                  <w:tcW w:w="2065"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r>
            <w:tr w:rsidR="006976D2" w:rsidTr="00E07EEB">
              <w:tc>
                <w:tcPr>
                  <w:tcW w:w="2065"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r>
          </w:tbl>
          <w:p w:rsidR="006976D2" w:rsidRDefault="006976D2">
            <w:pPr>
              <w:autoSpaceDE w:val="0"/>
              <w:autoSpaceDN w:val="0"/>
              <w:adjustRightInd w:val="0"/>
              <w:outlineLvl w:val="0"/>
              <w:rPr>
                <w:rFonts w:ascii="Calibri" w:hAnsi="Calibri" w:cs="Calibri"/>
                <w:color w:val="FF0000"/>
                <w:sz w:val="20"/>
                <w:szCs w:val="20"/>
              </w:rPr>
            </w:pPr>
          </w:p>
          <w:p w:rsidR="00B12430" w:rsidRDefault="00B12430">
            <w:pPr>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bCs/>
          <w:sz w:val="20"/>
          <w:szCs w:val="20"/>
        </w:rPr>
      </w:pPr>
    </w:p>
    <w:tbl>
      <w:tblPr>
        <w:tblStyle w:val="TableGrid"/>
        <w:tblpPr w:leftFromText="180" w:rightFromText="180" w:vertAnchor="text" w:horzAnchor="margin" w:tblpY="-57"/>
        <w:tblW w:w="0" w:type="auto"/>
        <w:tblLook w:val="04A0" w:firstRow="1" w:lastRow="0" w:firstColumn="1" w:lastColumn="0" w:noHBand="0" w:noVBand="1"/>
      </w:tblPr>
      <w:tblGrid>
        <w:gridCol w:w="11016"/>
      </w:tblGrid>
      <w:tr w:rsidR="00C44FA3" w:rsidTr="00C44FA3">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44FA3" w:rsidRDefault="00C44FA3" w:rsidP="00C44FA3">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Continuous Quality Improvement</w:t>
            </w:r>
          </w:p>
        </w:tc>
      </w:tr>
      <w:tr w:rsidR="00C44FA3" w:rsidTr="00C44FA3">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FA3" w:rsidRPr="008E7574" w:rsidRDefault="00C44FA3" w:rsidP="00C44FA3">
            <w:pPr>
              <w:autoSpaceDE w:val="0"/>
              <w:autoSpaceDN w:val="0"/>
              <w:adjustRightInd w:val="0"/>
              <w:outlineLvl w:val="0"/>
              <w:rPr>
                <w:rFonts w:ascii="Calibri" w:hAnsi="Calibri" w:cs="Calibri"/>
                <w:bCs/>
                <w:sz w:val="20"/>
                <w:szCs w:val="20"/>
              </w:rPr>
            </w:pPr>
            <w:r w:rsidRPr="008E7574">
              <w:rPr>
                <w:rFonts w:ascii="Calibri" w:hAnsi="Calibri" w:cs="Calibri"/>
                <w:bCs/>
                <w:sz w:val="20"/>
                <w:szCs w:val="20"/>
              </w:rPr>
              <w:t>Discuss how the program has used learning outcome assessment results to improve instruction and/or student learning over the past 5 years:</w:t>
            </w:r>
          </w:p>
          <w:p w:rsidR="00C44FA3" w:rsidRDefault="00C44FA3" w:rsidP="00C44FA3">
            <w:pPr>
              <w:autoSpaceDE w:val="0"/>
              <w:autoSpaceDN w:val="0"/>
              <w:adjustRightInd w:val="0"/>
              <w:outlineLvl w:val="0"/>
              <w:rPr>
                <w:rFonts w:ascii="Calibri" w:hAnsi="Calibri" w:cs="Calibri"/>
                <w:bCs/>
                <w:sz w:val="20"/>
                <w:szCs w:val="20"/>
              </w:rPr>
            </w:pPr>
          </w:p>
          <w:p w:rsidR="00C34D58" w:rsidRPr="008E7574" w:rsidRDefault="00C34D58" w:rsidP="00C44FA3">
            <w:pPr>
              <w:autoSpaceDE w:val="0"/>
              <w:autoSpaceDN w:val="0"/>
              <w:adjustRightInd w:val="0"/>
              <w:outlineLvl w:val="0"/>
              <w:rPr>
                <w:rFonts w:ascii="Calibri" w:hAnsi="Calibri" w:cs="Calibri"/>
                <w:bCs/>
                <w:sz w:val="20"/>
                <w:szCs w:val="20"/>
              </w:rPr>
            </w:pPr>
            <w:r w:rsidRPr="008B66EB">
              <w:rPr>
                <w:rFonts w:ascii="Calibri" w:hAnsi="Calibri" w:cs="Calibri"/>
                <w:bCs/>
                <w:color w:val="FF0000"/>
                <w:sz w:val="20"/>
                <w:szCs w:val="20"/>
              </w:rPr>
              <w:t>To my knowledge, there has been no assessment results used for quality improvement over the past 5 years.</w:t>
            </w:r>
          </w:p>
        </w:tc>
      </w:tr>
      <w:tr w:rsidR="00C44FA3" w:rsidTr="00C44FA3">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FA3" w:rsidRPr="008E7574" w:rsidRDefault="00C44FA3" w:rsidP="00C44FA3">
            <w:pPr>
              <w:autoSpaceDE w:val="0"/>
              <w:autoSpaceDN w:val="0"/>
              <w:adjustRightInd w:val="0"/>
              <w:outlineLvl w:val="0"/>
              <w:rPr>
                <w:rFonts w:ascii="Calibri" w:hAnsi="Calibri" w:cs="Calibri"/>
                <w:bCs/>
                <w:sz w:val="20"/>
                <w:szCs w:val="20"/>
              </w:rPr>
            </w:pPr>
            <w:r w:rsidRPr="008E7574">
              <w:rPr>
                <w:rFonts w:ascii="Calibri" w:hAnsi="Calibri" w:cs="Calibri"/>
                <w:bCs/>
                <w:sz w:val="20"/>
                <w:szCs w:val="20"/>
              </w:rPr>
              <w:t>Discuss how the program has used operational planning goals to achieve quality improvement over the past 5 years:</w:t>
            </w:r>
          </w:p>
          <w:p w:rsidR="00C44FA3" w:rsidRPr="008E7574" w:rsidRDefault="00C44FA3" w:rsidP="00C44FA3">
            <w:pPr>
              <w:autoSpaceDE w:val="0"/>
              <w:autoSpaceDN w:val="0"/>
              <w:adjustRightInd w:val="0"/>
              <w:outlineLvl w:val="0"/>
              <w:rPr>
                <w:rFonts w:ascii="Calibri" w:hAnsi="Calibri" w:cs="Calibri"/>
                <w:bCs/>
                <w:sz w:val="20"/>
                <w:szCs w:val="20"/>
              </w:rPr>
            </w:pPr>
          </w:p>
        </w:tc>
      </w:tr>
      <w:tr w:rsidR="00C44FA3" w:rsidTr="00C44FA3">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FA3" w:rsidRDefault="00C44FA3" w:rsidP="00C44FA3">
            <w:pPr>
              <w:autoSpaceDE w:val="0"/>
              <w:autoSpaceDN w:val="0"/>
              <w:adjustRightInd w:val="0"/>
              <w:outlineLvl w:val="0"/>
              <w:rPr>
                <w:rFonts w:ascii="Calibri" w:hAnsi="Calibri" w:cs="Calibri"/>
                <w:bCs/>
                <w:sz w:val="20"/>
                <w:szCs w:val="20"/>
              </w:rPr>
            </w:pPr>
            <w:r>
              <w:rPr>
                <w:rFonts w:ascii="Calibri" w:hAnsi="Calibri" w:cs="Calibri"/>
                <w:bCs/>
                <w:sz w:val="20"/>
                <w:szCs w:val="20"/>
              </w:rPr>
              <w:t>Describe other ways the program has engaged in continuous quality improvement:</w:t>
            </w:r>
          </w:p>
          <w:p w:rsidR="00C44FA3" w:rsidRDefault="00C44FA3" w:rsidP="00C44FA3">
            <w:pPr>
              <w:autoSpaceDE w:val="0"/>
              <w:autoSpaceDN w:val="0"/>
              <w:adjustRightInd w:val="0"/>
              <w:outlineLvl w:val="0"/>
              <w:rPr>
                <w:rFonts w:ascii="Calibri" w:hAnsi="Calibri" w:cs="Calibri"/>
                <w:b/>
                <w:bCs/>
                <w:sz w:val="20"/>
                <w:szCs w:val="20"/>
              </w:rPr>
            </w:pPr>
          </w:p>
        </w:tc>
      </w:tr>
    </w:tbl>
    <w:p w:rsidR="00B12430" w:rsidRDefault="00B12430" w:rsidP="00B12430">
      <w:pPr>
        <w:autoSpaceDE w:val="0"/>
        <w:autoSpaceDN w:val="0"/>
        <w:adjustRightInd w:val="0"/>
        <w:outlineLvl w:val="0"/>
        <w:rPr>
          <w:rFonts w:ascii="Calibri" w:hAnsi="Calibri" w:cs="Calibri"/>
          <w:b/>
          <w:bCs/>
          <w:sz w:val="20"/>
          <w:szCs w:val="20"/>
        </w:rPr>
      </w:pPr>
    </w:p>
    <w:tbl>
      <w:tblPr>
        <w:tblStyle w:val="TableGrid"/>
        <w:tblpPr w:leftFromText="180" w:rightFromText="180" w:vertAnchor="text" w:horzAnchor="margin" w:tblpY="-41"/>
        <w:tblW w:w="0" w:type="auto"/>
        <w:tblLook w:val="04A0" w:firstRow="1" w:lastRow="0" w:firstColumn="1" w:lastColumn="0" w:noHBand="0" w:noVBand="1"/>
      </w:tblPr>
      <w:tblGrid>
        <w:gridCol w:w="10790"/>
      </w:tblGrid>
      <w:tr w:rsidR="0076699D" w:rsidTr="0076699D">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76699D" w:rsidRDefault="0076699D" w:rsidP="0076699D">
            <w:pPr>
              <w:autoSpaceDE w:val="0"/>
              <w:autoSpaceDN w:val="0"/>
              <w:adjustRightInd w:val="0"/>
              <w:outlineLvl w:val="0"/>
              <w:rPr>
                <w:rFonts w:ascii="Calibri" w:hAnsi="Calibri" w:cs="Calibri"/>
                <w:b/>
                <w:bCs/>
                <w:sz w:val="24"/>
                <w:szCs w:val="24"/>
              </w:rPr>
            </w:pPr>
            <w:r>
              <w:rPr>
                <w:rFonts w:ascii="Calibri" w:hAnsi="Calibri" w:cs="Calibri"/>
                <w:b/>
                <w:bCs/>
                <w:sz w:val="24"/>
                <w:szCs w:val="24"/>
              </w:rPr>
              <w:lastRenderedPageBreak/>
              <w:t>Program Alignment with Institutional Goals:</w:t>
            </w:r>
          </w:p>
          <w:p w:rsidR="0076699D" w:rsidRPr="0026708A" w:rsidRDefault="0076699D" w:rsidP="0076699D">
            <w:pPr>
              <w:autoSpaceDE w:val="0"/>
              <w:autoSpaceDN w:val="0"/>
              <w:adjustRightInd w:val="0"/>
              <w:outlineLvl w:val="0"/>
              <w:rPr>
                <w:rFonts w:ascii="Calibri" w:hAnsi="Calibri" w:cs="Calibri"/>
                <w:b/>
                <w:bCs/>
                <w:i/>
                <w:sz w:val="24"/>
                <w:szCs w:val="24"/>
              </w:rPr>
            </w:pPr>
            <w:r w:rsidRPr="0026708A">
              <w:rPr>
                <w:rFonts w:ascii="Calibri" w:hAnsi="Calibri" w:cs="Calibri"/>
                <w:bCs/>
                <w:i/>
                <w:sz w:val="20"/>
                <w:szCs w:val="20"/>
              </w:rPr>
              <w:t xml:space="preserve">Describe how the program has directly or indirectly is helping the College achieve its current strategic goals. </w:t>
            </w:r>
          </w:p>
        </w:tc>
      </w:tr>
      <w:tr w:rsidR="0076699D" w:rsidTr="0076699D">
        <w:trPr>
          <w:trHeight w:val="3184"/>
        </w:trPr>
        <w:tc>
          <w:tcPr>
            <w:tcW w:w="10790" w:type="dxa"/>
            <w:tcBorders>
              <w:top w:val="single" w:sz="4" w:space="0" w:color="000000" w:themeColor="text1"/>
              <w:left w:val="single" w:sz="4" w:space="0" w:color="000000" w:themeColor="text1"/>
              <w:right w:val="single" w:sz="4" w:space="0" w:color="000000" w:themeColor="text1"/>
            </w:tcBorders>
            <w:hideMark/>
          </w:tcPr>
          <w:p w:rsidR="0076699D" w:rsidRDefault="0076699D" w:rsidP="0076699D">
            <w:pPr>
              <w:autoSpaceDE w:val="0"/>
              <w:autoSpaceDN w:val="0"/>
              <w:adjustRightInd w:val="0"/>
              <w:outlineLvl w:val="0"/>
              <w:rPr>
                <w:rFonts w:ascii="Calibri" w:hAnsi="Calibri" w:cs="Calibri"/>
                <w:bCs/>
                <w:sz w:val="20"/>
                <w:szCs w:val="20"/>
              </w:rPr>
            </w:pPr>
          </w:p>
          <w:p w:rsidR="0076699D" w:rsidRDefault="0076699D" w:rsidP="0076699D">
            <w:pPr>
              <w:autoSpaceDE w:val="0"/>
              <w:autoSpaceDN w:val="0"/>
              <w:adjustRightInd w:val="0"/>
              <w:outlineLvl w:val="0"/>
              <w:rPr>
                <w:rFonts w:ascii="Calibri" w:hAnsi="Calibri" w:cs="Calibri"/>
                <w:bCs/>
                <w:sz w:val="20"/>
                <w:szCs w:val="20"/>
              </w:rPr>
            </w:pPr>
          </w:p>
          <w:p w:rsidR="0076699D" w:rsidRDefault="0076699D" w:rsidP="0076699D">
            <w:pPr>
              <w:autoSpaceDE w:val="0"/>
              <w:autoSpaceDN w:val="0"/>
              <w:adjustRightInd w:val="0"/>
              <w:outlineLvl w:val="0"/>
              <w:rPr>
                <w:rFonts w:ascii="Calibri" w:hAnsi="Calibri" w:cs="Calibri"/>
                <w:bCs/>
                <w:sz w:val="20"/>
                <w:szCs w:val="20"/>
              </w:rPr>
            </w:pPr>
          </w:p>
          <w:p w:rsidR="0076699D" w:rsidRDefault="0076699D" w:rsidP="0076699D">
            <w:pPr>
              <w:autoSpaceDE w:val="0"/>
              <w:autoSpaceDN w:val="0"/>
              <w:adjustRightInd w:val="0"/>
              <w:outlineLvl w:val="0"/>
              <w:rPr>
                <w:rFonts w:ascii="Calibri" w:hAnsi="Calibri" w:cs="Calibri"/>
                <w:bCs/>
                <w:sz w:val="20"/>
                <w:szCs w:val="20"/>
              </w:rPr>
            </w:pPr>
          </w:p>
          <w:p w:rsidR="0076699D" w:rsidRDefault="0076699D" w:rsidP="0076699D">
            <w:pPr>
              <w:autoSpaceDE w:val="0"/>
              <w:autoSpaceDN w:val="0"/>
              <w:adjustRightInd w:val="0"/>
              <w:outlineLvl w:val="0"/>
              <w:rPr>
                <w:rFonts w:ascii="Calibri" w:hAnsi="Calibri" w:cs="Calibri"/>
                <w:bCs/>
                <w:sz w:val="20"/>
                <w:szCs w:val="20"/>
              </w:rPr>
            </w:pPr>
          </w:p>
          <w:p w:rsidR="0076699D" w:rsidRDefault="0076699D" w:rsidP="0076699D">
            <w:pPr>
              <w:autoSpaceDE w:val="0"/>
              <w:autoSpaceDN w:val="0"/>
              <w:adjustRightInd w:val="0"/>
              <w:outlineLvl w:val="0"/>
              <w:rPr>
                <w:rFonts w:ascii="Calibri" w:hAnsi="Calibri" w:cs="Calibri"/>
                <w:bCs/>
                <w:sz w:val="20"/>
                <w:szCs w:val="20"/>
              </w:rPr>
            </w:pPr>
          </w:p>
          <w:p w:rsidR="0076699D" w:rsidRDefault="0076699D" w:rsidP="0076699D">
            <w:pPr>
              <w:autoSpaceDE w:val="0"/>
              <w:autoSpaceDN w:val="0"/>
              <w:adjustRightInd w:val="0"/>
              <w:outlineLvl w:val="0"/>
              <w:rPr>
                <w:rFonts w:ascii="Calibri" w:hAnsi="Calibri" w:cs="Calibri"/>
                <w:bCs/>
                <w:sz w:val="20"/>
                <w:szCs w:val="20"/>
              </w:rPr>
            </w:pPr>
          </w:p>
          <w:p w:rsidR="0076699D" w:rsidRDefault="0076699D" w:rsidP="0076699D">
            <w:pPr>
              <w:autoSpaceDE w:val="0"/>
              <w:autoSpaceDN w:val="0"/>
              <w:adjustRightInd w:val="0"/>
              <w:outlineLvl w:val="0"/>
              <w:rPr>
                <w:rFonts w:ascii="Calibri" w:hAnsi="Calibri" w:cs="Calibri"/>
                <w:bCs/>
                <w:sz w:val="20"/>
                <w:szCs w:val="20"/>
              </w:rPr>
            </w:pPr>
          </w:p>
          <w:p w:rsidR="0076699D" w:rsidRDefault="0076699D" w:rsidP="0076699D">
            <w:pPr>
              <w:autoSpaceDE w:val="0"/>
              <w:autoSpaceDN w:val="0"/>
              <w:adjustRightInd w:val="0"/>
              <w:outlineLvl w:val="0"/>
              <w:rPr>
                <w:rFonts w:ascii="Calibri" w:hAnsi="Calibri" w:cs="Calibri"/>
                <w:bCs/>
                <w:sz w:val="20"/>
                <w:szCs w:val="20"/>
              </w:rPr>
            </w:pPr>
          </w:p>
          <w:p w:rsidR="0076699D" w:rsidRDefault="0076699D" w:rsidP="0076699D">
            <w:pPr>
              <w:autoSpaceDE w:val="0"/>
              <w:autoSpaceDN w:val="0"/>
              <w:adjustRightInd w:val="0"/>
              <w:outlineLvl w:val="0"/>
              <w:rPr>
                <w:rFonts w:ascii="Calibri" w:hAnsi="Calibri" w:cs="Calibri"/>
                <w:bCs/>
                <w:sz w:val="20"/>
                <w:szCs w:val="20"/>
              </w:rPr>
            </w:pPr>
          </w:p>
          <w:p w:rsidR="0076699D" w:rsidRDefault="0076699D" w:rsidP="0076699D">
            <w:pPr>
              <w:autoSpaceDE w:val="0"/>
              <w:autoSpaceDN w:val="0"/>
              <w:adjustRightInd w:val="0"/>
              <w:outlineLvl w:val="0"/>
              <w:rPr>
                <w:rFonts w:ascii="Calibri" w:hAnsi="Calibri" w:cs="Calibri"/>
                <w:bCs/>
                <w:sz w:val="20"/>
                <w:szCs w:val="20"/>
              </w:rPr>
            </w:pPr>
          </w:p>
          <w:p w:rsidR="0076699D" w:rsidRDefault="0076699D" w:rsidP="0076699D">
            <w:pPr>
              <w:autoSpaceDE w:val="0"/>
              <w:autoSpaceDN w:val="0"/>
              <w:adjustRightInd w:val="0"/>
              <w:outlineLvl w:val="0"/>
              <w:rPr>
                <w:rFonts w:ascii="Calibri" w:hAnsi="Calibri" w:cs="Calibri"/>
                <w:bCs/>
                <w:sz w:val="20"/>
                <w:szCs w:val="20"/>
              </w:rPr>
            </w:pPr>
          </w:p>
        </w:tc>
      </w:tr>
    </w:tbl>
    <w:p w:rsidR="00B12430" w:rsidRDefault="00B12430" w:rsidP="00B12430">
      <w:pPr>
        <w:autoSpaceDE w:val="0"/>
        <w:autoSpaceDN w:val="0"/>
        <w:adjustRightInd w:val="0"/>
        <w:outlineLvl w:val="0"/>
        <w:rPr>
          <w:rFonts w:ascii="Calibri" w:hAnsi="Calibri" w:cs="Calibri"/>
          <w:b/>
          <w:bCs/>
          <w:sz w:val="20"/>
          <w:szCs w:val="20"/>
        </w:rPr>
      </w:pPr>
    </w:p>
    <w:p w:rsidR="00B12430" w:rsidRDefault="00B12430" w:rsidP="00B12430">
      <w:pPr>
        <w:autoSpaceDE w:val="0"/>
        <w:autoSpaceDN w:val="0"/>
        <w:adjustRightInd w:val="0"/>
        <w:outlineLvl w:val="0"/>
        <w:rPr>
          <w:rFonts w:ascii="Calibri" w:hAnsi="Calibri" w:cs="Calibri"/>
          <w:b/>
          <w:bCs/>
          <w:sz w:val="40"/>
          <w:szCs w:val="40"/>
        </w:rPr>
      </w:pPr>
    </w:p>
    <w:sectPr w:rsidR="00B12430" w:rsidSect="00A51FD9">
      <w:footerReference w:type="default" r:id="rId6"/>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7BB" w:rsidRDefault="00B977BB" w:rsidP="00A1562B">
      <w:r>
        <w:separator/>
      </w:r>
    </w:p>
  </w:endnote>
  <w:endnote w:type="continuationSeparator" w:id="0">
    <w:p w:rsidR="00B977BB" w:rsidRDefault="00B977BB" w:rsidP="00A1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FD9" w:rsidRPr="00A51FD9" w:rsidRDefault="00A51FD9" w:rsidP="00A51FD9">
    <w:pPr>
      <w:pStyle w:val="Footer"/>
      <w:jc w:val="right"/>
      <w:rPr>
        <w:rFonts w:ascii="Calibri" w:eastAsia="Calibri" w:hAnsi="Calibri" w:cs="Times New Roman"/>
        <w:i/>
        <w:sz w:val="18"/>
        <w:szCs w:val="18"/>
      </w:rPr>
    </w:pPr>
    <w:r w:rsidRPr="00A51FD9">
      <w:rPr>
        <w:rFonts w:ascii="Calibri" w:eastAsia="Calibri" w:hAnsi="Calibri" w:cs="Times New Roman"/>
        <w:i/>
        <w:sz w:val="18"/>
        <w:szCs w:val="18"/>
      </w:rPr>
      <w:t>Form approved by Academic Program Review Committee 12/9/2014</w:t>
    </w:r>
  </w:p>
  <w:p w:rsidR="00A51FD9" w:rsidRDefault="00A51FD9" w:rsidP="00A51FD9">
    <w:pPr>
      <w:pStyle w:val="Footer"/>
      <w:jc w:val="right"/>
    </w:pPr>
  </w:p>
  <w:p w:rsidR="00A1562B" w:rsidRDefault="00A156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7BB" w:rsidRDefault="00B977BB" w:rsidP="00A1562B">
      <w:r>
        <w:separator/>
      </w:r>
    </w:p>
  </w:footnote>
  <w:footnote w:type="continuationSeparator" w:id="0">
    <w:p w:rsidR="00B977BB" w:rsidRDefault="00B977BB" w:rsidP="00A156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430"/>
    <w:rsid w:val="000248C2"/>
    <w:rsid w:val="00027665"/>
    <w:rsid w:val="0009029C"/>
    <w:rsid w:val="000A1E31"/>
    <w:rsid w:val="000A2504"/>
    <w:rsid w:val="000B3560"/>
    <w:rsid w:val="000C614E"/>
    <w:rsid w:val="00125B59"/>
    <w:rsid w:val="00127857"/>
    <w:rsid w:val="00146013"/>
    <w:rsid w:val="0015068C"/>
    <w:rsid w:val="001A4970"/>
    <w:rsid w:val="001C4C9A"/>
    <w:rsid w:val="00217F07"/>
    <w:rsid w:val="00227CE5"/>
    <w:rsid w:val="00232F70"/>
    <w:rsid w:val="002423CE"/>
    <w:rsid w:val="0026708A"/>
    <w:rsid w:val="002B2F2A"/>
    <w:rsid w:val="00342E22"/>
    <w:rsid w:val="003C55C1"/>
    <w:rsid w:val="00431A88"/>
    <w:rsid w:val="004450FE"/>
    <w:rsid w:val="004724F5"/>
    <w:rsid w:val="004E01F5"/>
    <w:rsid w:val="004E1022"/>
    <w:rsid w:val="00500A44"/>
    <w:rsid w:val="00520DDD"/>
    <w:rsid w:val="00525C03"/>
    <w:rsid w:val="005378C3"/>
    <w:rsid w:val="005677F9"/>
    <w:rsid w:val="005904CF"/>
    <w:rsid w:val="005C57D0"/>
    <w:rsid w:val="0068750E"/>
    <w:rsid w:val="006952A3"/>
    <w:rsid w:val="006976D2"/>
    <w:rsid w:val="00697C58"/>
    <w:rsid w:val="006A3FD7"/>
    <w:rsid w:val="00743FF3"/>
    <w:rsid w:val="00762D80"/>
    <w:rsid w:val="0076699D"/>
    <w:rsid w:val="007846D1"/>
    <w:rsid w:val="007D2E68"/>
    <w:rsid w:val="007D577C"/>
    <w:rsid w:val="00845222"/>
    <w:rsid w:val="00881833"/>
    <w:rsid w:val="008A5467"/>
    <w:rsid w:val="008B66EB"/>
    <w:rsid w:val="008E7574"/>
    <w:rsid w:val="0091566B"/>
    <w:rsid w:val="0091596C"/>
    <w:rsid w:val="00962A72"/>
    <w:rsid w:val="009728DB"/>
    <w:rsid w:val="0097535F"/>
    <w:rsid w:val="009A31FC"/>
    <w:rsid w:val="009B1E12"/>
    <w:rsid w:val="009C3B1F"/>
    <w:rsid w:val="009C643D"/>
    <w:rsid w:val="009E5848"/>
    <w:rsid w:val="00A11461"/>
    <w:rsid w:val="00A1562B"/>
    <w:rsid w:val="00A318EF"/>
    <w:rsid w:val="00A51FD9"/>
    <w:rsid w:val="00A7256F"/>
    <w:rsid w:val="00A9256D"/>
    <w:rsid w:val="00AE052E"/>
    <w:rsid w:val="00B12430"/>
    <w:rsid w:val="00B500D2"/>
    <w:rsid w:val="00B977BB"/>
    <w:rsid w:val="00BE76C5"/>
    <w:rsid w:val="00C34D58"/>
    <w:rsid w:val="00C44FA3"/>
    <w:rsid w:val="00C45380"/>
    <w:rsid w:val="00C65237"/>
    <w:rsid w:val="00C915F0"/>
    <w:rsid w:val="00CC3401"/>
    <w:rsid w:val="00D102EA"/>
    <w:rsid w:val="00D2518A"/>
    <w:rsid w:val="00DA07EF"/>
    <w:rsid w:val="00DB74FD"/>
    <w:rsid w:val="00E07EEB"/>
    <w:rsid w:val="00E463E3"/>
    <w:rsid w:val="00EA082A"/>
    <w:rsid w:val="00F630FE"/>
    <w:rsid w:val="00FA6433"/>
    <w:rsid w:val="00FC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47BAC1-5573-4CBD-979A-924E77E5E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1F5"/>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1562B"/>
    <w:pPr>
      <w:tabs>
        <w:tab w:val="center" w:pos="4680"/>
        <w:tab w:val="right" w:pos="9360"/>
      </w:tabs>
    </w:pPr>
  </w:style>
  <w:style w:type="character" w:customStyle="1" w:styleId="HeaderChar">
    <w:name w:val="Header Char"/>
    <w:basedOn w:val="DefaultParagraphFont"/>
    <w:link w:val="Header"/>
    <w:uiPriority w:val="99"/>
    <w:rsid w:val="00A1562B"/>
    <w:rPr>
      <w:rFonts w:eastAsia="Times New Roman"/>
    </w:rPr>
  </w:style>
  <w:style w:type="paragraph" w:styleId="Footer">
    <w:name w:val="footer"/>
    <w:basedOn w:val="Normal"/>
    <w:link w:val="FooterChar"/>
    <w:uiPriority w:val="99"/>
    <w:unhideWhenUsed/>
    <w:rsid w:val="00A1562B"/>
    <w:pPr>
      <w:tabs>
        <w:tab w:val="center" w:pos="4680"/>
        <w:tab w:val="right" w:pos="9360"/>
      </w:tabs>
    </w:pPr>
  </w:style>
  <w:style w:type="character" w:customStyle="1" w:styleId="FooterChar">
    <w:name w:val="Footer Char"/>
    <w:basedOn w:val="DefaultParagraphFont"/>
    <w:link w:val="Footer"/>
    <w:uiPriority w:val="99"/>
    <w:rsid w:val="00A1562B"/>
    <w:rPr>
      <w:rFonts w:eastAsia="Times New Roman"/>
    </w:rPr>
  </w:style>
  <w:style w:type="table" w:styleId="LightList-Accent2">
    <w:name w:val="Light List Accent 2"/>
    <w:basedOn w:val="TableNormal"/>
    <w:uiPriority w:val="61"/>
    <w:rsid w:val="00520DD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DA07EF"/>
    <w:rPr>
      <w:rFonts w:ascii="Tahoma" w:hAnsi="Tahoma" w:cs="Tahoma"/>
      <w:sz w:val="16"/>
      <w:szCs w:val="16"/>
    </w:rPr>
  </w:style>
  <w:style w:type="character" w:customStyle="1" w:styleId="BalloonTextChar">
    <w:name w:val="Balloon Text Char"/>
    <w:basedOn w:val="DefaultParagraphFont"/>
    <w:link w:val="BalloonText"/>
    <w:uiPriority w:val="99"/>
    <w:semiHidden/>
    <w:rsid w:val="00DA07E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797521">
      <w:bodyDiv w:val="1"/>
      <w:marLeft w:val="0"/>
      <w:marRight w:val="0"/>
      <w:marTop w:val="0"/>
      <w:marBottom w:val="0"/>
      <w:divBdr>
        <w:top w:val="none" w:sz="0" w:space="0" w:color="auto"/>
        <w:left w:val="none" w:sz="0" w:space="0" w:color="auto"/>
        <w:bottom w:val="none" w:sz="0" w:space="0" w:color="auto"/>
        <w:right w:val="none" w:sz="0" w:space="0" w:color="auto"/>
      </w:divBdr>
    </w:div>
    <w:div w:id="1371801378">
      <w:bodyDiv w:val="1"/>
      <w:marLeft w:val="0"/>
      <w:marRight w:val="0"/>
      <w:marTop w:val="0"/>
      <w:marBottom w:val="0"/>
      <w:divBdr>
        <w:top w:val="none" w:sz="0" w:space="0" w:color="auto"/>
        <w:left w:val="none" w:sz="0" w:space="0" w:color="auto"/>
        <w:bottom w:val="none" w:sz="0" w:space="0" w:color="auto"/>
        <w:right w:val="none" w:sz="0" w:space="0" w:color="auto"/>
      </w:divBdr>
    </w:div>
    <w:div w:id="1453204254">
      <w:bodyDiv w:val="1"/>
      <w:marLeft w:val="0"/>
      <w:marRight w:val="0"/>
      <w:marTop w:val="0"/>
      <w:marBottom w:val="0"/>
      <w:divBdr>
        <w:top w:val="none" w:sz="0" w:space="0" w:color="auto"/>
        <w:left w:val="none" w:sz="0" w:space="0" w:color="auto"/>
        <w:bottom w:val="none" w:sz="0" w:space="0" w:color="auto"/>
        <w:right w:val="none" w:sz="0" w:space="0" w:color="auto"/>
      </w:divBdr>
    </w:div>
    <w:div w:id="17974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D25155-FAF6-4123-BAE6-9E49583D1936}"/>
</file>

<file path=customXml/itemProps2.xml><?xml version="1.0" encoding="utf-8"?>
<ds:datastoreItem xmlns:ds="http://schemas.openxmlformats.org/officeDocument/2006/customXml" ds:itemID="{92CA155E-60FF-4761-B6F6-CD138AB74D34}"/>
</file>

<file path=customXml/itemProps3.xml><?xml version="1.0" encoding="utf-8"?>
<ds:datastoreItem xmlns:ds="http://schemas.openxmlformats.org/officeDocument/2006/customXml" ds:itemID="{D247D146-6710-4B99-A0D7-BFA29C9F1AAA}"/>
</file>

<file path=docProps/app.xml><?xml version="1.0" encoding="utf-8"?>
<Properties xmlns="http://schemas.openxmlformats.org/officeDocument/2006/extended-properties" xmlns:vt="http://schemas.openxmlformats.org/officeDocument/2006/docPropsVTypes">
  <Template>Normal.dotm</Template>
  <TotalTime>1</TotalTime>
  <Pages>7</Pages>
  <Words>3424</Words>
  <Characters>19521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alydeaz</dc:creator>
  <cp:lastModifiedBy>Valerie Jensen</cp:lastModifiedBy>
  <cp:revision>2</cp:revision>
  <cp:lastPrinted>2015-09-15T22:50:00Z</cp:lastPrinted>
  <dcterms:created xsi:type="dcterms:W3CDTF">2015-09-17T22:54:00Z</dcterms:created>
  <dcterms:modified xsi:type="dcterms:W3CDTF">2015-09-17T22:54:00Z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